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34CD1">
      <w:pPr>
        <w:pStyle w:val="2"/>
        <w:overflowPunct w:val="0"/>
      </w:pPr>
      <w:bookmarkStart w:id="10" w:name="_GoBack"/>
      <w:bookmarkEnd w:id="10"/>
      <w:r>
        <w:t>面向工业三维模型集群</w:t>
      </w:r>
      <w:r>
        <w:rPr>
          <w:b/>
        </w:rPr>
        <w:t>LOD</w:t>
      </w:r>
      <w:r>
        <w:t>与双通道剔除算法</w:t>
      </w:r>
    </w:p>
    <w:p w14:paraId="4656AF6A">
      <w:pPr>
        <w:pStyle w:val="3"/>
        <w:overflowPunct w:val="0"/>
        <w:autoSpaceDE w:val="0"/>
        <w:autoSpaceDN w:val="0"/>
        <w:rPr>
          <w:sz w:val="28"/>
        </w:rPr>
      </w:pPr>
      <w:r>
        <w:rPr>
          <w:rFonts w:hint="eastAsia"/>
          <w:sz w:val="28"/>
        </w:rPr>
        <w:t>汪佳骏，赵荣丽</w:t>
      </w:r>
      <w:r>
        <w:rPr>
          <w:sz w:val="28"/>
          <w:vertAlign w:val="superscript"/>
        </w:rPr>
        <w:t>*</w:t>
      </w:r>
      <w:r>
        <w:rPr>
          <w:rFonts w:hint="eastAsia"/>
          <w:sz w:val="28"/>
        </w:rPr>
        <w:t>，刘强 ，冷杰武 ，张定</w:t>
      </w:r>
    </w:p>
    <w:p w14:paraId="069445E9">
      <w:pPr>
        <w:pStyle w:val="55"/>
        <w:overflowPunct w:val="0"/>
        <w:rPr>
          <w:color w:val="FF0000"/>
        </w:rPr>
      </w:pPr>
      <w:r>
        <w:rPr>
          <w:rStyle w:val="58"/>
          <w:snapToGrid w:val="0"/>
        </w:rPr>
        <w:t>(</w:t>
      </w:r>
      <w:r>
        <w:rPr>
          <w:rStyle w:val="58"/>
          <w:rFonts w:hint="eastAsia"/>
          <w:snapToGrid w:val="0"/>
        </w:rPr>
        <w:t>广东工业大学 省部共建精密电子制造技术与装备国家重点实验室</w:t>
      </w:r>
      <w:r>
        <w:rPr>
          <w:rStyle w:val="58"/>
          <w:snapToGrid w:val="0"/>
        </w:rPr>
        <w:t xml:space="preserve">  </w:t>
      </w:r>
      <w:r>
        <w:rPr>
          <w:rStyle w:val="58"/>
          <w:rFonts w:hint="eastAsia"/>
          <w:snapToGrid w:val="0"/>
        </w:rPr>
        <w:t>广州</w:t>
      </w:r>
      <w:r>
        <w:rPr>
          <w:rStyle w:val="58"/>
          <w:snapToGrid w:val="0"/>
        </w:rPr>
        <w:t xml:space="preserve">  </w:t>
      </w:r>
      <w:bookmarkStart w:id="0" w:name="OLE_LINK3"/>
      <w:r>
        <w:rPr>
          <w:rStyle w:val="58"/>
          <w:rFonts w:hint="eastAsia"/>
          <w:snapToGrid w:val="0"/>
        </w:rPr>
        <w:t>510006</w:t>
      </w:r>
      <w:bookmarkEnd w:id="0"/>
      <w:r>
        <w:rPr>
          <w:rStyle w:val="58"/>
          <w:snapToGrid w:val="0"/>
        </w:rPr>
        <w:t>)</w:t>
      </w:r>
      <w:r>
        <w:rPr>
          <w:rStyle w:val="58"/>
          <w:snapToGrid w:val="0"/>
          <w:color w:val="FF0000"/>
        </w:rPr>
        <w:t xml:space="preserve"> </w:t>
      </w:r>
      <w:r>
        <w:rPr>
          <w:rStyle w:val="58"/>
          <w:snapToGrid w:val="0"/>
          <w:color w:val="FF0000"/>
        </w:rPr>
        <w:br w:type="textWrapping"/>
      </w:r>
      <w:r>
        <w:rPr>
          <w:rStyle w:val="58"/>
          <w:snapToGrid w:val="0"/>
        </w:rPr>
        <w:t>(zhaorl@gdut.edu.cn)</w:t>
      </w:r>
      <w:r>
        <w:rPr>
          <w:color w:val="FF0000"/>
        </w:rPr>
        <w:t xml:space="preserve"> </w:t>
      </w:r>
    </w:p>
    <w:p w14:paraId="014AAB4E">
      <w:pPr>
        <w:pStyle w:val="56"/>
        <w:overflowPunct w:val="0"/>
        <w:rPr>
          <w:color w:val="0000FF"/>
        </w:rPr>
      </w:pPr>
      <w:r>
        <w:rPr>
          <w:rFonts w:ascii="黑体" w:hAnsi="黑体" w:eastAsia="黑体"/>
        </w:rPr>
        <w:t>摘  要</w:t>
      </w:r>
      <w:r>
        <w:rPr>
          <w:rFonts w:hint="eastAsia" w:ascii="黑体" w:hAnsi="黑体" w:eastAsia="黑体"/>
          <w:bCs/>
        </w:rPr>
        <w:t>：</w:t>
      </w:r>
      <w:r>
        <w:rPr>
          <w:rFonts w:hint="eastAsia"/>
        </w:rPr>
        <w:t>在工业数字孪生与全生命周期管理中，超大规模实体工业CAD模型的高保真三维实时渲染是核心技术瓶颈。原生工业边界表达导出模型具有几何突变性强、刚性机械特征密集，以及极高的“外壳包裹内构”极端深度遮挡特性。传统离散细节层次与单体视锥剔除在处理此类数据时，不仅面临严重的过度绘制与管线拥堵，更极易引发细长管线断裂与机械特征塌陷。针对上述挑战，本文提出了一套深度融合拓扑特征保护与多级GPU管线协同的高效渲染算法框架。首先，构建了面向工业特征感知的集群多细节层次有向无环图，通过引入边界锁定张量与多维属性惩罚重构二次误差度量函数，在多尺度降级中实现了工程语义的高保真留存与空间误差的严格单调。其次，</w:t>
      </w:r>
      <w:r>
        <w:t>推导了归一化设备坐标空间的包围盒极值投影模型，并设计了基于时空连贯性的双通道遮挡剔除管线</w:t>
      </w:r>
      <w:r>
        <w:rPr>
          <w:rFonts w:hint="eastAsia"/>
        </w:rPr>
        <w:t>。最后，将深度相交测试与有向无环图遍历深度耦合，提出了基于粗糙父节点包围盒的“早期深度剔除”树形剪枝策略。在亿级多边形的复杂工厂模型基准测试中，本算法在确保机械特征零退化的前提下，将无效图元剔除率大幅提高，</w:t>
      </w:r>
      <w:r>
        <w:t>渲染延迟稳定控制在</w:t>
      </w:r>
      <w:r>
        <w:rPr>
          <w:rFonts w:hint="eastAsia"/>
        </w:rPr>
        <w:t>4</w:t>
      </w:r>
      <w:r>
        <w:t>毫秒以内，综合性能较现有主流GPU驱动管线提升2.0至3.8倍。</w:t>
      </w:r>
      <w:r>
        <w:rPr>
          <w:rFonts w:hint="eastAsia"/>
        </w:rPr>
        <w:t>本研究为工业级海量场景的零延迟、高保真可视化提供了坚实的理论依据与系统级解决方案。</w:t>
      </w:r>
    </w:p>
    <w:p w14:paraId="289A7088">
      <w:pPr>
        <w:pStyle w:val="56"/>
        <w:overflowPunct w:val="0"/>
        <w:rPr>
          <w:color w:val="FF0000"/>
        </w:rPr>
      </w:pPr>
      <w:r>
        <w:rPr>
          <w:rFonts w:ascii="黑体" w:hAnsi="黑体" w:eastAsia="黑体"/>
        </w:rPr>
        <w:t>关键词</w:t>
      </w:r>
      <w:r>
        <w:rPr>
          <w:rFonts w:hint="eastAsia" w:ascii="黑体" w:hAnsi="黑体" w:eastAsia="黑体"/>
          <w:bCs/>
        </w:rPr>
        <w:t>：</w:t>
      </w:r>
      <w:r>
        <w:rPr>
          <w:rFonts w:hint="eastAsia"/>
          <w:bCs/>
        </w:rPr>
        <w:t>工业数字孪生；集群多细节层次；二次误差度量；双通道遮挡剔除；有向无环图</w:t>
      </w:r>
      <w:r>
        <w:rPr>
          <w:bCs/>
          <w:color w:val="0000FF"/>
        </w:rPr>
        <w:br w:type="textWrapping"/>
      </w:r>
      <w:r>
        <w:rPr>
          <w:rFonts w:ascii="黑体" w:hAnsi="黑体" w:eastAsia="黑体"/>
        </w:rPr>
        <w:t>中图法分类号</w:t>
      </w:r>
      <w:r>
        <w:rPr>
          <w:rFonts w:hint="eastAsia" w:ascii="黑体" w:hAnsi="黑体" w:eastAsia="黑体"/>
          <w:bCs/>
        </w:rPr>
        <w:t>：</w:t>
      </w:r>
      <w:r>
        <w:rPr>
          <w:szCs w:val="21"/>
        </w:rPr>
        <w:t>TP391.41</w:t>
      </w:r>
      <w:r>
        <w:rPr>
          <w:b/>
          <w:szCs w:val="21"/>
        </w:rPr>
        <w:t xml:space="preserve">   </w:t>
      </w:r>
      <w:r>
        <w:rPr>
          <w:szCs w:val="21"/>
        </w:rPr>
        <w:t xml:space="preserve"> </w:t>
      </w:r>
      <w:r>
        <w:rPr>
          <w:b/>
          <w:szCs w:val="21"/>
        </w:rPr>
        <w:t>DOI</w:t>
      </w:r>
      <w:r>
        <w:rPr>
          <w:rFonts w:hint="eastAsia" w:ascii="黑体" w:hAnsi="黑体" w:eastAsia="黑体"/>
          <w:b/>
          <w:szCs w:val="21"/>
        </w:rPr>
        <w:t>：</w:t>
      </w:r>
      <w:r>
        <w:rPr>
          <w:szCs w:val="21"/>
        </w:rPr>
        <w:t>10.3724/SP.J.1089.</w:t>
      </w:r>
      <w:r>
        <w:rPr>
          <w:rFonts w:hint="eastAsia"/>
          <w:szCs w:val="21"/>
        </w:rPr>
        <w:t>稿件</w:t>
      </w:r>
      <w:r>
        <w:rPr>
          <w:szCs w:val="21"/>
        </w:rPr>
        <w:t>编号</w:t>
      </w:r>
    </w:p>
    <w:p w14:paraId="47DBD6CA">
      <w:pPr>
        <w:pStyle w:val="5"/>
        <w:overflowPunct w:val="0"/>
      </w:pPr>
      <w:r>
        <w:rPr>
          <w:rFonts w:hint="eastAsia"/>
        </w:rPr>
        <w:t>A Cluster LOD and Two-Pass Culling Algorithm for Industrial 3D Models</w:t>
      </w:r>
    </w:p>
    <w:p w14:paraId="57CBF05D">
      <w:pPr>
        <w:pStyle w:val="6"/>
        <w:overflowPunct w:val="0"/>
        <w:rPr>
          <w:rFonts w:hint="eastAsia"/>
        </w:rPr>
      </w:pPr>
      <w:r>
        <w:rPr>
          <w:rFonts w:hint="eastAsia"/>
        </w:rPr>
        <w:t>Wang Jiajun</w:t>
      </w:r>
      <w:r>
        <w:t xml:space="preserve">, </w:t>
      </w:r>
      <w:r>
        <w:rPr>
          <w:rFonts w:hint="eastAsia"/>
        </w:rPr>
        <w:t>Zhao Rongli</w:t>
      </w:r>
      <w:r>
        <w:rPr>
          <w:vertAlign w:val="superscript"/>
        </w:rPr>
        <w:t>*</w:t>
      </w:r>
      <w:r>
        <w:t xml:space="preserve">, </w:t>
      </w:r>
      <w:r>
        <w:rPr>
          <w:rFonts w:hint="eastAsia"/>
        </w:rPr>
        <w:t>Liu Qiang</w:t>
      </w:r>
      <w:r>
        <w:t xml:space="preserve">, </w:t>
      </w:r>
      <w:r>
        <w:rPr>
          <w:rFonts w:hint="eastAsia"/>
        </w:rPr>
        <w:t>Leng Jiewu</w:t>
      </w:r>
      <w:r>
        <w:t xml:space="preserve">, and </w:t>
      </w:r>
      <w:r>
        <w:rPr>
          <w:rFonts w:hint="eastAsia"/>
        </w:rPr>
        <w:t>Zhang Ding</w:t>
      </w:r>
    </w:p>
    <w:p w14:paraId="45D11460">
      <w:pPr>
        <w:pStyle w:val="59"/>
        <w:overflowPunct w:val="0"/>
      </w:pPr>
      <w:r>
        <w:t>(</w:t>
      </w:r>
      <w:r>
        <w:rPr>
          <w:i/>
          <w:iCs w:val="0"/>
        </w:rPr>
        <w:t>State Key Laboratory of Precision Electronics Manufacturing Technology and Equipment, Guangdong University of</w:t>
      </w:r>
      <w:r>
        <w:rPr>
          <w:rFonts w:hint="eastAsia"/>
          <w:i/>
          <w:iCs w:val="0"/>
        </w:rPr>
        <w:t xml:space="preserve"> </w:t>
      </w:r>
      <w:r>
        <w:rPr>
          <w:i/>
          <w:iCs w:val="0"/>
        </w:rPr>
        <w:t xml:space="preserve">Technology, </w:t>
      </w:r>
      <w:r>
        <w:rPr>
          <w:rFonts w:hint="eastAsia"/>
          <w:i/>
          <w:iCs w:val="0"/>
        </w:rPr>
        <w:t>Guangzhou</w:t>
      </w:r>
      <w:r>
        <w:t xml:space="preserve">  </w:t>
      </w:r>
      <w:r>
        <w:rPr>
          <w:rStyle w:val="58"/>
          <w:rFonts w:hint="eastAsia"/>
          <w:snapToGrid w:val="0"/>
        </w:rPr>
        <w:t>510006</w:t>
      </w:r>
      <w:r>
        <w:t>)</w:t>
      </w:r>
    </w:p>
    <w:p w14:paraId="76449057">
      <w:pPr>
        <w:pStyle w:val="62"/>
      </w:pPr>
      <w:r>
        <w:rPr>
          <w:b/>
        </w:rPr>
        <w:t>Abstract</w:t>
      </w:r>
      <w:r>
        <w:rPr>
          <w:rFonts w:eastAsia="黑体"/>
          <w:b/>
        </w:rPr>
        <w:t>:</w:t>
      </w:r>
      <w:r>
        <w:t xml:space="preserve"> In the context of industrial digital twins and product lifecycle management, high-fidelity real-time 3D rendering of massive-scale solid industrial CAD models remains a core technical bottleneck. Models exported from native industrial Boundary Representations exhibit abrupt geometric variations, dense rigid mechanical features, and extreme depth occlusion characterized by outer shells heavily enveloping internal structures. When processing such data, traditional discrete Level of Detail and per-object frustum culling not only face severe overdraw and pipeline congestion but also frequently cause the fracturing of slender piping and the collapse of mechanical features. To address these challenges, this paper proposes an efficient rendering algorithmic framework that deeply integrates topological feature preservation with multi-stage GPU pipeline collaboration.</w:t>
      </w:r>
    </w:p>
    <w:p w14:paraId="010772A2">
      <w:pPr>
        <w:pStyle w:val="62"/>
        <w:overflowPunct w:val="0"/>
      </w:pPr>
      <w:r>
        <w:t>First, a cluster LOD Directed Acyclic Graph oriented toward industrial feature perception is constructed. By introducing a boundary-locking tensor and multi-dimensional attribute penalties to reconstruct the Quadric Error Metric, we achieve high-fidelity retention of engineering semantics and strictly monotonic spatial errors during multi-scale decimation. Second, we derived a projection model for the bounding box extremes in normalized device coordinate space and designed a dual-channel occlusion removal pipeline based on spatiotemporal consistency. Finally, by deeply coupling depth intersection testing with directed acyclic graph traversal, we proposed an “early depth culling” tree pruning strategy based on the bounding boxes of coarse parent nodes.In benchmark tests involving complex factory models with hundreds of millions of polygons, the proposed algorithm significantly improves the culling rate of invalid primitives while ensuring zero degradation of mechanical features. It consistently keeps rendering latency below 4 milliseconds, delivering overall performance that is 2.0 to 3.8 times higher than that of existing mainstream GPU-driven pipelines. This research provides a solid theoretical foundation and a system-level solution for the zero-latency, high-fidelity visualization of massive industrial-grade scenes</w:t>
      </w:r>
      <w:r>
        <w:rPr>
          <w:spacing w:val="2"/>
        </w:rPr>
        <w:t>.</w:t>
      </w:r>
    </w:p>
    <w:p w14:paraId="15C55678">
      <w:pPr>
        <w:pStyle w:val="62"/>
        <w:overflowPunct w:val="0"/>
        <w:rPr>
          <w:color w:val="0000FF"/>
        </w:rPr>
      </w:pPr>
      <w:r>
        <w:rPr>
          <w:b/>
        </w:rPr>
        <w:t xml:space="preserve">Key words: </w:t>
      </w:r>
      <w:r>
        <w:rPr>
          <w:rFonts w:hint="eastAsia"/>
          <w:szCs w:val="21"/>
        </w:rPr>
        <w:t>Industrial Digital Twin; Cluster LOD; Quadric Error Metric ; Two-Pass Occlusion Culling; Directed Acyclic Graph</w:t>
      </w:r>
    </w:p>
    <w:p w14:paraId="4E92F41D">
      <w:pPr>
        <w:pStyle w:val="20"/>
        <w:overflowPunct w:val="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238" w:right="907" w:bottom="227" w:left="907" w:header="567" w:footer="170" w:gutter="0"/>
          <w:pgNumType w:start="1"/>
          <w:cols w:space="425" w:num="1"/>
          <w:titlePg/>
          <w:docGrid w:type="lines" w:linePitch="290" w:charSpace="0"/>
        </w:sectPr>
      </w:pPr>
    </w:p>
    <w:p w14:paraId="237FB593">
      <w:pPr>
        <w:overflowPunct w:val="0"/>
      </w:pPr>
      <w:r>
        <w:rPr>
          <w:rFonts w:hint="eastAsia"/>
        </w:rPr>
        <w:t>随着数字孪生技术在复杂产品全生命周期管理与智能制造中的深入应用，在虚拟三维空间中对庞大物理实体进行高逼真、低延迟的映射成为了核心需求</w:t>
      </w:r>
      <w:r>
        <w:rPr>
          <w:vertAlign w:val="superscript"/>
        </w:rPr>
        <w:fldChar w:fldCharType="begin"/>
      </w:r>
      <w:r>
        <w:rPr>
          <w:vertAlign w:val="superscript"/>
        </w:rPr>
        <w:instrText xml:space="preserve"> ADDIN ZOTERO_ITEM CSL_CITATION {"citationID":"xeXjNC4U","properties":{"formattedCitation":"\\super [1]\\nosupersub{}","plainCitation":"[1]","noteIndex":0},"citationItems":[{"id":964,"uris":["http://zotero.org/users/local/v6hOkrDQ/items/BRBTKIWH"],"itemData":{"id":964,"type":"article-journal","abstract":"In the design and operation scenarios driven by Digital Twins, large computer-aided design (CAD) models of production line equipment can limit the rea...","container-title":"Machines","DOI":"10.3390/machines9100231","ISSN":"2075-1702","issue":"10","language":"en","license":"http://creativecommons.org/licenses/by/3.0/","publisher":"Multidisciplinary Digital Publishing Institute","source":"www.mdpi.com","title":"A Digital Twin-Oriented Lightweight Approach for 3D Assemblies","URL":"https://www.mdpi.com/2075-1702/9/10/231","volume":"9","author":[{"family":"Fang","given":"Luo"},{"family":"Liu","given":"Qiang"},{"family":"Zhang","given":"Ding"}],"accessed":{"date-parts":[["2026",3,18]]},"issued":{"date-parts":[["2021",10,9]]}}}],"schema":"https://github.com/citation-style-language/schema/raw/master/csl-citation.json"} </w:instrText>
      </w:r>
      <w:r>
        <w:rPr>
          <w:vertAlign w:val="superscript"/>
        </w:rPr>
        <w:fldChar w:fldCharType="separate"/>
      </w:r>
      <w:r>
        <w:rPr>
          <w:kern w:val="0"/>
          <w:vertAlign w:val="superscript"/>
        </w:rPr>
        <w:t>[1]</w:t>
      </w:r>
      <w:r>
        <w:rPr>
          <w:vertAlign w:val="superscript"/>
        </w:rPr>
        <w:fldChar w:fldCharType="end"/>
      </w:r>
      <w:r>
        <w:rPr>
          <w:rFonts w:hint="eastAsia"/>
        </w:rPr>
        <w:t>。工业数字孪生的底层数据通常由专业工CAD软件（如CATIA、Siemens NX）构建，其核心为参数化曲面或边界表示</w:t>
      </w:r>
      <w:r>
        <w:rPr>
          <w:vertAlign w:val="superscript"/>
        </w:rPr>
        <w:fldChar w:fldCharType="begin"/>
      </w:r>
      <w:r>
        <w:rPr>
          <w:vertAlign w:val="superscript"/>
        </w:rPr>
        <w:instrText xml:space="preserve"> ADDIN ZOTERO_ITEM CSL_CITATION {"citationID":"VovkXz2w","properties":{"formattedCitation":"\\super [2]\\nosupersub{}","plainCitation":"[2]","noteIndex":0},"citationItems":[{"id":960,"uris":["http://zotero.org/users/local/v6hOkrDQ/items/ETF9PEEZ"],"itemData":{"id":960,"type":"article-journal","abstract":"AR/VR applications are a valuable tool in product design and lifecycle. But the integration of AR/VR is not seamless, as CAD models need to be prepared for the AR/VR applications. One necessary data transformation is the tessellation of the analytically described geometry. To ensure the usability, visual quality and evaluability of the AR/VR application, time consuming optimisation is needed depending on the product complexity and the performance of the target device.","container-title":"Proceedings of the Design Society","DOI":"10.1017/pds.2023.286","ISSN":"2732-527X","journalAbbreviation":"Proc. Des. Soc.","language":"en","license":"http://creativecommons.org/licenses/by-nc-nd/4.0/","page":"2855-2864","source":"DOI.org (Crossref)","title":"OPTIMISED MODELS FOR AR/VR BY USING GEOMETRIC COMPLEXITY METRICS TO CONTROL TESSELLATION","volume":"3","author":[{"family":"Dammann","given":"Maximilian Peter"},{"family":"Steger","given":"Wolfgang"},{"family":"Paetzold-Byhain","given":"Kristin"}],"issued":{"date-parts":[["2023",7]]}}}],"schema":"https://github.com/citation-style-language/schema/raw/master/csl-citation.json"} </w:instrText>
      </w:r>
      <w:r>
        <w:rPr>
          <w:vertAlign w:val="superscript"/>
        </w:rPr>
        <w:fldChar w:fldCharType="separate"/>
      </w:r>
      <w:r>
        <w:rPr>
          <w:kern w:val="0"/>
          <w:vertAlign w:val="superscript"/>
        </w:rPr>
        <w:t>[2]</w:t>
      </w:r>
      <w:r>
        <w:rPr>
          <w:vertAlign w:val="superscript"/>
        </w:rPr>
        <w:fldChar w:fldCharType="end"/>
      </w:r>
      <w:r>
        <w:rPr>
          <w:rFonts w:hint="eastAsia"/>
        </w:rPr>
        <w:t>，</w:t>
      </w:r>
      <w:r>
        <w:t>其设计初衷是服务于微米级的高精度数控加工与物理干涉验证。</w:t>
      </w:r>
      <w:r>
        <w:rPr>
          <w:rFonts w:hint="eastAsia"/>
        </w:rPr>
        <w:t>当这些模型导入基于底层图形API的实时渲染引擎时，必须离散化为三角网格</w:t>
      </w:r>
      <w:r>
        <w:rPr>
          <w:vertAlign w:val="superscript"/>
        </w:rPr>
        <w:fldChar w:fldCharType="begin"/>
      </w:r>
      <w:r>
        <w:rPr>
          <w:vertAlign w:val="superscript"/>
        </w:rPr>
        <w:instrText xml:space="preserve"> ADDIN ZOTERO_ITEM CSL_CITATION {"citationID":"TAO6l8rx","properties":{"formattedCitation":"\\super [3]\\nosupersub{}","plainCitation":"[3]","noteIndex":0},"citationItems":[{"id":961,"uris":["http://zotero.org/users/local/v6hOkrDQ/items/9BQT7BC8"],"itemData":{"id":961,"type":"article-journal","abstract":"The tessellation of Computer-Aided Design (CAD) models into high-quality triangular meshes is a fundamental preprocessing step for downstream applications in visualization, numerical simulation, and digital manufacturing. While modern boundary representation models are typically geometrically valid and free of self-intersections, their tessellation frequently introduces artificial geometric artifacts-including self-intersections and gaps-particularly in regions containing narrow features or high-curvature surfaces. This paper presents a robust, general framework for watertight B-rep tessellation with three key contributions. First, we introduce mathematically rigorous definitions of critical points and critical regions that characterize local geometric behavior; our analysis proves that sampling constrained to these regions guarantees intersection-free refinement under arbitrary resolution. Second, we develop an accelerated spatial indexing structure using a novel parallel hexahedron bounding volume hierarchy, which dynamically adapts to geometric complexity while minimizing the number of required critical regions. Third, we propose an improved constrained Delaunay triangulation algorithm that, when guided by critical regions, simultaneously enforces watertightness and optimal element quality across surface patch boundaries. Comprehensive experimental evaluations against state-of-the-art geometric kernels (NetGen, Gmsh, and Open CASCADE) demonstrate our method’s superior performance in generating intersection-free meshes with enhanced geometric fidelity and computational efficiency.","container-title":"Journal of Computational Design and Engineering","DOI":"10.1093/jcde/qwaf134","ISSN":"2288-5048","issue":"1","journalAbbreviation":"J Comput Des Eng","page":"239-258","source":"Silverchair","title":"Robust tessellation of CAD models without self-intersections","volume":"13","author":[{"family":"Li","given":"Gangyi"},{"family":"Luo","given":"Zhongxuan"},{"family":"Feng","given":"Yuhao"},{"family":"Zhang","given":"Lingfeng"},{"family":"Gai","given":"Yuqiao"},{"family":"Lei","given":"Na"}],"issued":{"date-parts":[["2026",1,2]]}}}],"schema":"https://github.com/citation-style-language/schema/raw/master/csl-citation.json"} </w:instrText>
      </w:r>
      <w:r>
        <w:rPr>
          <w:vertAlign w:val="superscript"/>
        </w:rPr>
        <w:fldChar w:fldCharType="separate"/>
      </w:r>
      <w:r>
        <w:rPr>
          <w:kern w:val="0"/>
          <w:vertAlign w:val="superscript"/>
        </w:rPr>
        <w:t>[3]</w:t>
      </w:r>
      <w:r>
        <w:rPr>
          <w:vertAlign w:val="superscript"/>
        </w:rPr>
        <w:fldChar w:fldCharType="end"/>
      </w:r>
      <w:r>
        <w:rPr>
          <w:rFonts w:hint="eastAsia"/>
        </w:rPr>
        <w:t>。</w:t>
      </w:r>
      <w:r>
        <w:t>原生的边界表达模型在几何上是完美的且没有自相交，</w:t>
      </w:r>
      <w:r>
        <w:rPr>
          <w:rFonts w:hint="eastAsia"/>
        </w:rPr>
        <w:t>但原生</w:t>
      </w:r>
      <w:r>
        <w:t>模型被导入基于Vulkan或DirectX 12等底层图形API的实时渲染引擎时，为适应底层GPU的光栅化渲染管线，必须强制离散化为由海量顶点和多边形构成的三角网格，经常会引入人为的几何伪影——包括自相交和裂缝</w:t>
      </w:r>
      <w:r>
        <w:rPr>
          <w:vertAlign w:val="superscript"/>
        </w:rPr>
        <w:fldChar w:fldCharType="begin"/>
      </w:r>
      <w:r>
        <w:rPr>
          <w:vertAlign w:val="superscript"/>
        </w:rPr>
        <w:instrText xml:space="preserve"> ADDIN ZOTERO_ITEM CSL_CITATION {"citationID":"iKg6d7xU","properties":{"formattedCitation":"\\super [4]\\nosupersub{}","plainCitation":"[4]","noteIndex":0},"citationItems":[{"id":980,"uris":["http://zotero.org/users/local/v6hOkrDQ/items/I7BRSFCJ"],"itemData":{"id":980,"type":"article-journal","abstract":"Automated CAD model simplification plays an important role in effectively utilizing physics-based simulation during the product realization process. Currently a rich body of literature exists that describe many successful techniques for fully-automatic or semi-automatic simplification of CAD models for a wide variety of applications. The purpose of this paper is to compile a list of the techniques that are relevant for physics-based simulations problems and to characterize them based on their attributes. We have classified them into the following four categories: techniques based on surface entity based operators, volume entity based operators, explicit feature based operators, and dimension reduction operators. This paper also presents the necessary background information in the CAD model representation to assist the new readers. We conclude the paper by outlining open research directions in this field.","container-title":"Computer-Aided Design","DOI":"10.1016/j.cad.2008.11.009","ISSN":"0010-4485","issue":"2","journalAbbreviation":"Computer-Aided Design","page":"65-80","source":"ScienceDirect","title":"A survey of CAD model simplification techniques for physics-based simulation applications","volume":"41","author":[{"family":"Thakur","given":"Atul"},{"family":"Banerjee","given":"Ashis Gopal"},{"family":"Gupta","given":"Satyandra K."}],"issued":{"date-parts":[["2009",2,1]]}}}],"schema":"https://github.com/citation-style-language/schema/raw/master/csl-citation.json"} </w:instrText>
      </w:r>
      <w:r>
        <w:rPr>
          <w:vertAlign w:val="superscript"/>
        </w:rPr>
        <w:fldChar w:fldCharType="separate"/>
      </w:r>
      <w:r>
        <w:rPr>
          <w:kern w:val="0"/>
          <w:vertAlign w:val="superscript"/>
        </w:rPr>
        <w:t>[4]</w:t>
      </w:r>
      <w:r>
        <w:rPr>
          <w:vertAlign w:val="superscript"/>
        </w:rPr>
        <w:fldChar w:fldCharType="end"/>
      </w:r>
      <w:r>
        <w:t>。</w:t>
      </w:r>
      <w:r>
        <w:rPr>
          <w:rFonts w:hint="eastAsia"/>
        </w:rPr>
        <w:t>这种跨领域的几何转换不仅容易引入几何伪，更会导致多边形数量激增，显著加剧了现代图形渲染管线的计算与访存负担</w:t>
      </w:r>
      <w:r>
        <w:rPr>
          <w:vertAlign w:val="superscript"/>
        </w:rPr>
        <w:fldChar w:fldCharType="begin"/>
      </w:r>
      <w:r>
        <w:rPr>
          <w:vertAlign w:val="superscript"/>
        </w:rPr>
        <w:instrText xml:space="preserve"> ADDIN ZOTERO_ITEM CSL_CITATION {"citationID":"w3E5H0Qf","properties":{"formattedCitation":"\\super [5,6]\\nosupersub{}","plainCitation":"[5,6]","noteIndex":0},"citationItems":[{"id":954,"uris":["http://zotero.org/users/local/v6hOkrDQ/items/ME28CHEV"],"itemData":{"id":954,"type":"article-journal","abstract":"The full-size 3D models of complex products have huge data sizes and a...","container-title":"Journal of System Simulation","DOI":"10.16182/j.issn1004731x.joss.201812021","ISSN":"1004-731X","issue":"12","language":"en","page":"4659","source":"www.china-simulation.com","title":"Real-time Rendering of Massive CAD Models for High-credibility Simulation","volume":"30","author":[{"family":"Junjie","given":"Xue"},{"family":"Junhua","given":"Zhou"},{"family":"Guoqiang","given":"Shi"},{"family":"Huiyang","given":"Qu"}],"issued":{"date-parts":[["2018",12,10]]}}},{"id":972,"uris":["http://zotero.org/users/local/v6hOkrDQ/items/EMJYE7I7"],"itemData":{"id":972,"type":"article-journal","abstract":"Building Information Modeling (BIM) three-dimensional (3D) objects undergo repeated conversion and reconstruction processes for cross-platform utiliza...","container-title":"Sustainability","DOI":"10.3390/su18041771","ISSN":"2071-1050","issue":"4","language":"en","license":"http://creativecommons.org/licenses/by/3.0/","publisher":"Multidisciplinary Digital Publishing Institute","source":"www.mdpi.com","title":"Sustainable Cross-Platform Reconstruction and Reuse of Semantic-Vertex-Based BIM 3D Objects","URL":"https://www.mdpi.com/2071-1050/18/4/1771","volume":"18","author":[{"family":"Cho","given":"Jaeho"}],"accessed":{"date-parts":[["2026",3,18]]},"issued":{"date-parts":[["2026",2,9]]}}}],"schema":"https://github.com/citation-style-language/schema/raw/master/csl-citation.json"} </w:instrText>
      </w:r>
      <w:r>
        <w:rPr>
          <w:vertAlign w:val="superscript"/>
        </w:rPr>
        <w:fldChar w:fldCharType="separate"/>
      </w:r>
      <w:r>
        <w:rPr>
          <w:kern w:val="0"/>
          <w:vertAlign w:val="superscript"/>
        </w:rPr>
        <w:t>[5,6]</w:t>
      </w:r>
      <w:r>
        <w:rPr>
          <w:vertAlign w:val="superscript"/>
        </w:rPr>
        <w:fldChar w:fldCharType="end"/>
      </w:r>
      <w:r>
        <w:rPr>
          <w:rFonts w:hint="eastAsia"/>
        </w:rPr>
        <w:t>。</w:t>
      </w:r>
      <w:r>
        <w:t>当前学术界与工业界在应对这一渲染危机时，主要面临以下几个技术瓶颈：</w:t>
      </w:r>
    </w:p>
    <w:p w14:paraId="75659D5E">
      <w:pPr>
        <w:overflowPunct w:val="0"/>
      </w:pPr>
      <w:r>
        <w:t>工业场景存在多尺度刚性特征与几何突变，多细节层次（Level of Detail，LOD）技术是控制多边形总量的经典方案。早期离散LOD通过固定面数简化版本切换，处理超大型设备时无法局部降级，易引发几何突变与视觉闪烁。近</w:t>
      </w:r>
      <w:r>
        <w:rPr>
          <w:rFonts w:hint="eastAsia"/>
        </w:rPr>
        <w:t>年来</w:t>
      </w:r>
      <w:r>
        <w:t>以Epic Games的Nanite为代表的连续虚拟几何架构，推动LOD技术向网格微块细粒度集群演进，实现了视点相关的无缝渲染</w:t>
      </w:r>
      <w:r>
        <w:rPr>
          <w:vertAlign w:val="superscript"/>
        </w:rPr>
        <w:fldChar w:fldCharType="begin"/>
      </w:r>
      <w:r>
        <w:rPr>
          <w:vertAlign w:val="superscript"/>
        </w:rPr>
        <w:instrText xml:space="preserve"> ADDIN ZOTERO_ITEM CSL_CITATION {"citationID":"TrUeXDvD","properties":{"formattedCitation":"\\super [7,8]\\nosupersub{}","plainCitation":"[7,8]","noteIndex":0},"citationItems":[{"id":984,"uris":["http://zotero.org/users/local/v6hOkrDQ/items/AF3ZC7Y9"],"itemData":{"id":984,"type":"paper-conference","container-title":"ACM SIGGRAPH","page":"2","title":"A deep dive into nanite virtualized geometry","volume":"21","author":[{"family":"Karis","given":"Brian"},{"family":"Stubbe","given":"Rune"},{"family":"Wihlidal","given":"Graham"}],"issued":{"date-parts":[["2021"]]}}},{"id":977,"uris":["http://zotero.org/users/local/v6hOkrDQ/items/G975K75A"],"itemData":{"id":977,"type":"article-journal","abstract":"The use of digital models of cultural heritage objects obtained from 3D scanning or photogrammetry requires the development of strategies in order to ...","container-title":"Heritage","DOI":"10.3390/heritage6080295","ISSN":"2571-9408","issue":"8","language":"en","license":"http://creativecommons.org/licenses/by/3.0/","page":"5607-5618","publisher":"Multidisciplinary Digital Publishing Institute","source":"www.mdpi.com","title":"Nanite as a Disruptive Technology for the Interactive Visualisation of Cultural Heritage 3D Models: A Case Study","title-short":"Nanite as a Disruptive Technology for the Interactive Visualisation of Cultural Heritage 3D Models","volume":"6","author":[{"family":"Díaz-Alemán","given":"Manuel Drago"},{"family":"Amador-García","given":"Esteban M."},{"family":"Díaz-González","given":"Elisa"},{"family":"Torre-Cantero","given":"Jorge","dropping-particle":"de la"}],"issued":{"date-parts":[["2023",7,27]]}}}],"schema":"https://github.com/citation-style-language/schema/raw/master/csl-citation.json"} </w:instrText>
      </w:r>
      <w:r>
        <w:rPr>
          <w:vertAlign w:val="superscript"/>
        </w:rPr>
        <w:fldChar w:fldCharType="separate"/>
      </w:r>
      <w:r>
        <w:rPr>
          <w:kern w:val="0"/>
          <w:vertAlign w:val="superscript"/>
        </w:rPr>
        <w:t>[7,8]</w:t>
      </w:r>
      <w:r>
        <w:rPr>
          <w:vertAlign w:val="superscript"/>
        </w:rPr>
        <w:fldChar w:fldCharType="end"/>
      </w:r>
      <w:r>
        <w:t>。Yang等</w:t>
      </w:r>
      <w:r>
        <w:rPr>
          <w:vertAlign w:val="superscript"/>
        </w:rPr>
        <w:fldChar w:fldCharType="begin"/>
      </w:r>
      <w:r>
        <w:rPr>
          <w:vertAlign w:val="superscript"/>
        </w:rPr>
        <w:instrText xml:space="preserve"> ADDIN ZOTERO_ITEM CSL_CITATION {"citationID":"d0vnQjVC","properties":{"formattedCitation":"\\super [9]\\nosupersub{}","plainCitation":"[9]","noteIndex":0},"citationItems":[{"id":983,"uris":["http://zotero.org/users/local/v6hOkrDQ/items/4MPZWB88"],"itemData":{"id":983,"type":"paper-conference","abstract":"3D Gaussian Splatting (3DGS) enables the reconstruction of intricate digital 3D assets from multi-view images by leveraging a set of 3D Gaussian primitives for rendering. Its explicit and discrete representation facilitates the seamless composition of complex digital worlds, offering significant advantages over previous neural implicit methods. However, when applied to large-scale compositions, such as crowd-level scenes, it can encompass numerous 3D Gaussians, posing substantial challenges for real-time rendering. To address this, inspired by Unreal Engine 5’s Nanite system, we propose Virtualized 3D Gaussians (V3DG), a cluster-based LOD solution that constructs hierarchical 3D Gaussian clusters and dynamically selects only the necessary ones to accelerate rendering speed. Our approach consists of two stages: (1) Offline Build, where hierarchical clusters are generated using a local splatting method to minimize visual differences across granularities, and (2) Online Selection, where footprint evaluation determines perceptible clusters for efficient rasterization during rendering. We curate a dataset of synthetic and real-world scenes, including objects, trees, people, and buildings, each requiring 0.1 billion 3D Gaussians to capture fine details. Experiments show that our solution balances rendering efficiency and visual quality across user-defined tolerances, facilitating downstream interactive applications that compose extensive 3DGS assets for consistent rendering performance.","collection-title":"SIGGRAPH Conference Papers '25","container-title":"Proceedings of the Special Interest Group on Computer Graphics and Interactive Techniques Conference Conference Papers","DOI":"10.1145/3721238.3730602","ISBN":"979-8-4007-1540-2","page":"1–11","publisher":"Association for Computing Machinery","publisher-place":"New York, NY, USA","source":"ACM Digital Library","title":"Virtualized 3D Gaussians: Flexible Cluster-based Level-of-Detail System for Real-Time Rendering of Composed Scenes","title-short":"Virtualized 3D Gaussians","URL":"https://dl.acm.org/doi/10.1145/3721238.3730602","author":[{"family":"Yang","given":"Xijie"},{"family":"Xu","given":"Linning"},{"family":"Jiang","given":"Lihan"},{"family":"Lin","given":"Dahua"},{"family":"Dai","given":"Bo"}],"accessed":{"date-parts":[["2026",3,17]]},"issued":{"date-parts":[["2025",7,27]]}}}],"schema":"https://github.com/citation-style-language/schema/raw/master/csl-citation.json"} </w:instrText>
      </w:r>
      <w:r>
        <w:rPr>
          <w:vertAlign w:val="superscript"/>
        </w:rPr>
        <w:fldChar w:fldCharType="separate"/>
      </w:r>
      <w:r>
        <w:rPr>
          <w:kern w:val="0"/>
          <w:vertAlign w:val="superscript"/>
        </w:rPr>
        <w:t>[9]</w:t>
      </w:r>
      <w:r>
        <w:rPr>
          <w:vertAlign w:val="superscript"/>
        </w:rPr>
        <w:fldChar w:fldCharType="end"/>
      </w:r>
      <w:r>
        <w:t>提出一种基于聚类的LOD解决方案，它构建分层3D高斯图元簇，并动态选择必要的图元来加速渲染。然而，无论上层渲染架构如何向细粒度演进，其底层的集群预处理与化简引擎绝大多数仍高度依赖于经典的二次误差度量（Quadric Error Metrics</w:t>
      </w:r>
      <w:r>
        <w:rPr>
          <w:rFonts w:hint="eastAsia"/>
        </w:rPr>
        <w:t>，</w:t>
      </w:r>
      <w:r>
        <w:t>QEM）算法</w:t>
      </w:r>
      <w:r>
        <w:fldChar w:fldCharType="begin"/>
      </w:r>
      <w:r>
        <w:instrText xml:space="preserve"> ADDIN ZOTERO_ITEM CSL_CITATION {"citationID":"rThMhpIe","properties":{"formattedCitation":"\\super [1,10,11]\\nosupersub{}","plainCitation":"[1,10,11]","noteIndex":0},"citationItems":[{"id":964,"uris":["http://zotero.org/users/local/v6hOkrDQ/items/BRBTKIWH"],"itemData":{"id":964,"type":"article-journal","abstract":"In the design and operation scenarios driven by Digital Twins, large computer-aided design (CAD) models of production line equipment can limit the rea...","container-title":"Machines","DOI":"10.3390/machines9100231","ISSN":"2075-1702","issue":"10","language":"en","license":"http://creativecommons.org/licenses/by/3.0/","publisher":"Multidisciplinary Digital Publishing Institute","source":"www.mdpi.com","title":"A Digital Twin-Oriented Lightweight Approach for 3D Assemblies","URL":"https://www.mdpi.com/2075-1702/9/10/231","volume":"9","author":[{"family":"Fang","given":"Luo"},{"family":"Liu","given":"Qiang"},{"family":"Zhang","given":"Ding"}],"accessed":{"date-parts":[["2026",3,18]]},"issued":{"date-parts":[["2021",10,9]]}}},{"id":1042,"uris":["http://zotero.org/users/local/v6hOkrDQ/items/FCZBVMXK"],"itemData":{"id":1042,"type":"paper-conference","abstract":"Many applications in computer graphics require complex, highly detailed models. However, the level of detail actually necessary may vary considerably. To control processing time, it is often desirable to use approximations in place of excessively detailed models.We have developed a surface simplification algorithm which can rapidly produce high quality approximations of polygonal models. The algorithm uses iterative contractions of vertex pairs to simplify models and maintains surface error approximations using quadric matrices. By contracting arbitrary vertex pairs (not just edges), our algorithm is able to join unconnected regions of models. This can facilitate much better approximations, both visually and with respect to geometric error. In order to allow topological joining, our system also supports non-manifold surface models.","collection-title":"SIGGRAPH '97","container-title":"Proceedings of the 24th Annual Conference on Computer Graphics and Interactive Techniques","DOI":"10.1145/258734.258849","ISBN":"0-89791-896-7","page":"209–216","publisher":"ACM Press/Addison-Wesley Publishing Co.","publisher-place":"USA","title":"Surface simplification using quadric error metrics","URL":"https://doi.org/10.1145/258734.258849","author":[{"family":"Garland","given":"Michael"},{"family":"Heckbert","given":"Paul S."}],"issued":{"date-parts":[["1997"]]}}},{"id":971,"uris":["http://zotero.org/users/local/v6hOkrDQ/items/UKHI6FXI"],"itemData":{"id":971,"type":"article-journal","abstract":"Polygonal meshes have a significant role in computer graphics, design and manufacturing technology for surface representation and it is often required to reduce their complexity to save memory. An efficient algorithm for detail retaining mesh simplification is proposed; in particular, the method presented is an iterative edge contraction algorithm based on the work of Garland and Heckberts. The original algorithm is improved by enhancing the quadratic error metrics with a penalizing factor based on discrete Gaussian curvature, which is estimated efficiently through the Gauss-Bonnet theorem, to account for the presence of fine details during the edge decimation process. Experimental results show that this new algorithm helps preserve the visually salient features of the model without compromising performance.","container-title":"Journal of Computer Science","DOI":"10.3844/jcssp.2020.1195.1202","ISSN":"1549-3636","issue":"8","journalAbbreviation":"Journal of Computer Science","language":"en","page":"1195-1202","source":"DOI.org (Crossref)","title":"Mesh Simplification by Curvature-Enhanced Quadratic Error Metrics","volume":"16","author":[{"family":"Pellizzoni","given":"Paolo"},{"family":"Savio","given":"Gianpaolo"}],"issued":{"date-parts":[["2020",8,1]]}}}],"schema":"https://github.com/citation-style-language/schema/raw/master/csl-citation.json"} </w:instrText>
      </w:r>
      <w:r>
        <w:fldChar w:fldCharType="separate"/>
      </w:r>
      <w:r>
        <w:rPr>
          <w:kern w:val="0"/>
          <w:vertAlign w:val="superscript"/>
        </w:rPr>
        <w:t>[1,10,11]</w:t>
      </w:r>
      <w:r>
        <w:fldChar w:fldCharType="end"/>
      </w:r>
      <w:r>
        <w:t>。</w:t>
      </w:r>
    </w:p>
    <w:p w14:paraId="56531E9A">
      <w:pPr>
        <w:overflowPunct w:val="0"/>
      </w:pPr>
      <w:r>
        <w:t>通用 QEM 算法的设计初衷是服务于拓扑均匀、无特定物理约束的三维扫描资产或有机体模型，其核心数学逻辑是追求整体体积与视觉包络误差的全局最小化</w:t>
      </w:r>
      <w:r>
        <w:rPr>
          <w:vertAlign w:val="superscript"/>
        </w:rPr>
        <w:fldChar w:fldCharType="begin"/>
      </w:r>
      <w:r>
        <w:rPr>
          <w:vertAlign w:val="superscript"/>
        </w:rPr>
        <w:instrText xml:space="preserve"> ADDIN ZOTERO_ITEM CSL_CITATION {"citationID":"NayYcuCM","properties":{"formattedCitation":"\\super [12]\\nosupersub{}","plainCitation":"[12]","noteIndex":0},"citationItems":[{"id":1044,"uris":["http://zotero.org/users/local/v6hOkrDQ/items/8GB6NKPB"],"itemData":{"id":1044,"type":"article-journal","abstract":"The Quadric Error Metrics (QEM) algorithm is a widely used method for mesh simplification; however, it often struggles to preserve high-frequency geometric details, leading to the loss of salient features. To address this limitation, we propose the Salient Feature Sampling Points-based QEM (SFSP-QEM)—also referred to as the Deep Learning-Based Salient Feature-Preserving Algorithm for Mesh Simplification—which incorporates a Salient Feature-Preserving Point Sampler (SFSP). This module leverages deep learning techniques to prioritize the preservation of key geometric features during simplification. Experimental results demonstrate that SFSP-QEM significantly outperforms traditional QEM in preserving geometric details. Specifically, for general models from the Stanford 3D Scanning Repository, which represent typical mesh structures used in mesh simplification benchmarks, the Hausdorff distance of simplified models using SFSP-QEM is reduced by an average of 46.58% compared to those simplified using traditional QEM. In customized models such as the Zigong Lantern used in cultural heritage preservation, SFSP-QEM achieves an average reduction of 28.99% in Hausdorff distance. Moreover, the running time of this method is only 6% longer than that of traditional QEM while significantly improving the preservation of geometric details. These results demonstrate that SFSP-QEM is particularly effective for applications requiring high-fidelity simplification while retaining critical features.","container-title":"Computers, Materials and Continua","DOI":"https://doi.org/10.32604/cmc.2025.060260","ISSN":"1546-2218","issue":"2","page":"2865-2888","title":"A Deep Learning-Based Salient Feature-Preserving Algorithm for Mesh Simplification","volume":"83","author":[{"family":"Lan","given":"Jiming"},{"family":"Zeng","given":"Bo"},{"family":"Li","given":"Suiqun"},{"family":"Zhang","given":"Weihan"},{"family":"Shi","given":"Xinyi"}],"issued":{"date-parts":[["2025"]]}}}],"schema":"https://github.com/citation-style-language/schema/raw/master/csl-citation.json"} </w:instrText>
      </w:r>
      <w:r>
        <w:rPr>
          <w:vertAlign w:val="superscript"/>
        </w:rPr>
        <w:fldChar w:fldCharType="separate"/>
      </w:r>
      <w:r>
        <w:rPr>
          <w:kern w:val="0"/>
          <w:vertAlign w:val="superscript"/>
        </w:rPr>
        <w:t>[12]</w:t>
      </w:r>
      <w:r>
        <w:rPr>
          <w:vertAlign w:val="superscript"/>
        </w:rPr>
        <w:fldChar w:fldCharType="end"/>
      </w:r>
      <w:r>
        <w:t>。面对工业模型特有的开放边界、刚性折角、机械咬合面等高频工程特征时，缺乏工程语义数学约束机制的QEM算法往往会强行折叠这些被视为视觉低贡献的边</w:t>
      </w:r>
      <w:r>
        <w:rPr>
          <w:vertAlign w:val="superscript"/>
        </w:rPr>
        <w:fldChar w:fldCharType="begin"/>
      </w:r>
      <w:r>
        <w:rPr>
          <w:vertAlign w:val="superscript"/>
        </w:rPr>
        <w:instrText xml:space="preserve"> ADDIN ZOTERO_ITEM CSL_CITATION {"citationID":"uajqif7A","properties":{"formattedCitation":"\\super [13]\\nosupersub{}","plainCitation":"[13]","noteIndex":0},"citationItems":[{"id":988,"uris":["http://zotero.org/users/local/v6hOkrDQ/items/97N38SU4"],"itemData":{"id":988,"type":"article-journal","abstract":"Mesh shaders were recently introduced for faster rendering of triangle meshes. Instead of pushing each individual triangle through the rasterization pipeline, we can create triangle clusters called meshlets and perform per-cluster culling operations. This is a great opportunity to efﬁciently render very large meshes. However, the performance of mesh shaders depends on how we create the meshlets. We tested rendering performance, on NVIDIA hardware, after the use of different methods for organizing triangle meshes into meshlets. To measure the performance of a method, we rendered meshes of different complexity from many randomly selected views and measured the render time per triangle. Based on our ﬁndings, we suggest guidelines for creation of meshlets. Using our guidelines we propose two simple methods for generating meshlets that result in good rendering performance, when combined with hardware manufactures best practices. Our objective is to make it easier for the graphics practitioner to organize a triangle mesh into high-performance meshlets. To support this we have uploaded our code to https://github.com/Senbyo/meshletmaker.","issue":"2","language":"en","source":"Zotero","title":"Performance Comparison of Meshlet Generation Strategies","volume":"12","author":[{"family":"Jensen","given":"Mark Bo"},{"family":"Frisvad","given":"Jeppe Revall"}],"issued":{"date-parts":[["2023"]]}}}],"schema":"https://github.com/citation-style-language/schema/raw/master/csl-citation.json"} </w:instrText>
      </w:r>
      <w:r>
        <w:rPr>
          <w:vertAlign w:val="superscript"/>
        </w:rPr>
        <w:fldChar w:fldCharType="separate"/>
      </w:r>
      <w:r>
        <w:rPr>
          <w:kern w:val="0"/>
          <w:vertAlign w:val="superscript"/>
        </w:rPr>
        <w:t>[13]</w:t>
      </w:r>
      <w:r>
        <w:rPr>
          <w:vertAlign w:val="superscript"/>
        </w:rPr>
        <w:fldChar w:fldCharType="end"/>
      </w:r>
      <w:r>
        <w:t>。这极易导致直角倒角塌陷、狭长的高密度管线拓扑熔断、装配孔洞闭合等严重的几何退化</w:t>
      </w:r>
      <w:r>
        <w:rPr>
          <w:vertAlign w:val="superscript"/>
        </w:rPr>
        <w:fldChar w:fldCharType="begin"/>
      </w:r>
      <w:r>
        <w:rPr>
          <w:vertAlign w:val="superscript"/>
        </w:rPr>
        <w:instrText xml:space="preserve"> ADDIN ZOTERO_ITEM CSL_CITATION {"citationID":"VhOscUH9","properties":{"formattedCitation":"\\super [14]\\nosupersub{}","plainCitation":"[14]","noteIndex":0},"citationItems":[{"id":974,"uris":["http://zotero.org/users/local/v6hOkrDQ/items/RCIR9FB8"],"itemData":{"id":974,"type":"article-journal","abstract":"Aiming at the problem that the mesh simplification algorithm loses the geometric features of the model in large-scale simplification, an improved half-edge collapse mesh simplification algorithm is proposed. The concept of approximate measurement of edge curvature is introduced, and the edge curvature is added to the error measure, so that the order of half-edge collapse of the mesh is changed, and the simplified details of the mesh model can be preserved accurately. At the same time, by analyzing the quality of simplified triangular mesh, optimizing triangular mesh locally, reducing the amount of narrow triangles, the quality of the simplified model is improved. The proposed algorithm was tested on Cow model, Car model and Bunny model, and compared with another three algorithms, one of them is a classical mesh simplification algorithm based on edge collapse, the other is an improved algorithm of the classical one. The experimental results show that the improved algorithm can better retain the detail features of the original model at the same reduction ratio, and has reasonable mesh allocation, fast execution speed and small error.","container-title":"International Journal of Modeling, Simulation, and Scientific Computing","DOI":"10.1142/S1793962319500429","ISSN":"1793-9623","issue":"01","journalAbbreviation":"Int. J. Model. Simul. Sci. Comput.","page":"1950042","publisher":"World Scientific Publishing Co.","source":"worldscientific.com (Atypon)","title":"Mesh simplification algorithm based on edge curvature metrics and local optimization","volume":"11","author":[{"family":"Huang","given":"Jun"},{"family":"Wang","given":"Xiuhui"},{"family":"Wang","given":"Jun"}],"issued":{"date-parts":[["2020",2]]}}}],"schema":"https://github.com/citation-style-language/schema/raw/master/csl-citation.json"} </w:instrText>
      </w:r>
      <w:r>
        <w:rPr>
          <w:vertAlign w:val="superscript"/>
        </w:rPr>
        <w:fldChar w:fldCharType="separate"/>
      </w:r>
      <w:r>
        <w:rPr>
          <w:kern w:val="0"/>
          <w:vertAlign w:val="superscript"/>
        </w:rPr>
        <w:t>[14]</w:t>
      </w:r>
      <w:r>
        <w:rPr>
          <w:vertAlign w:val="superscript"/>
        </w:rPr>
        <w:fldChar w:fldCharType="end"/>
      </w:r>
      <w:r>
        <w:t>。这种劣化不仅破坏了数字孪生体的工程语义保真度，更会导致后续基于该网格进行的精密空间干涉检查、物理碰撞检测与流体应力分析完全失去数据合法性。Thakur等</w:t>
      </w:r>
      <w:r>
        <w:rPr>
          <w:vertAlign w:val="superscript"/>
        </w:rPr>
        <w:fldChar w:fldCharType="begin"/>
      </w:r>
      <w:r>
        <w:rPr>
          <w:vertAlign w:val="superscript"/>
        </w:rPr>
        <w:instrText xml:space="preserve"> ADDIN ZOTERO_ITEM CSL_CITATION {"citationID":"p3aaUVCp","properties":{"formattedCitation":"\\super [4]\\nosupersub{}","plainCitation":"[4]","noteIndex":0},"citationItems":[{"id":980,"uris":["http://zotero.org/users/local/v6hOkrDQ/items/I7BRSFCJ"],"itemData":{"id":980,"type":"article-journal","abstract":"Automated CAD model simplification plays an important role in effectively utilizing physics-based simulation during the product realization process. Currently a rich body of literature exists that describe many successful techniques for fully-automatic or semi-automatic simplification of CAD models for a wide variety of applications. The purpose of this paper is to compile a list of the techniques that are relevant for physics-based simulations problems and to characterize them based on their attributes. We have classified them into the following four categories: techniques based on surface entity based operators, volume entity based operators, explicit feature based operators, and dimension reduction operators. This paper also presents the necessary background information in the CAD model representation to assist the new readers. We conclude the paper by outlining open research directions in this field.","container-title":"Computer-Aided Design","DOI":"10.1016/j.cad.2008.11.009","ISSN":"0010-4485","issue":"2","journalAbbreviation":"Computer-Aided Design","page":"65-80","source":"ScienceDirect","title":"A survey of CAD model simplification techniques for physics-based simulation applications","volume":"41","author":[{"family":"Thakur","given":"Atul"},{"family":"Banerjee","given":"Ashis Gopal"},{"family":"Gupta","given":"Satyandra K."}],"issued":{"date-parts":[["2009",2,1]]}}}],"schema":"https://github.com/citation-style-language/schema/raw/master/csl-citation.json"} </w:instrText>
      </w:r>
      <w:r>
        <w:rPr>
          <w:vertAlign w:val="superscript"/>
        </w:rPr>
        <w:fldChar w:fldCharType="separate"/>
      </w:r>
      <w:r>
        <w:rPr>
          <w:kern w:val="0"/>
          <w:vertAlign w:val="superscript"/>
        </w:rPr>
        <w:t>[4]</w:t>
      </w:r>
      <w:r>
        <w:rPr>
          <w:vertAlign w:val="superscript"/>
        </w:rPr>
        <w:fldChar w:fldCharType="end"/>
      </w:r>
      <w:r>
        <w:t>引入深度学习来强行提取“显著特征”，以弥补QEM算法底层数学逻辑中缺乏工业特征语义约束的先天缺陷。Gao等</w:t>
      </w:r>
      <w:r>
        <w:fldChar w:fldCharType="begin"/>
      </w:r>
      <w:r>
        <w:instrText xml:space="preserve"> ADDIN ZOTERO_ITEM CSL_CITATION {"citationID":"4TpIf6Yb","properties":{"formattedCitation":"\\super [15]\\nosupersub{}","plainCitation":"[15]","noteIndex":0},"citationItems":[{"id":982,"uris":["http://zotero.org/users/local/v6hOkrDQ/items/LZ8F2QV2"],"itemData":{"id":982,"type":"article-journal","abstract":"Dynamic simulation and high quality FEA mesh generation need the CAD mesh model to be simplified, that is, suppressing the detailed features on the mesh without any changes to the rest. However, the traditional mesh simplification methods for graphical models can not satisfy the requirements of CAD mesh simplification. In this paper, we develop a feature suppression based CAD mesh model simplification framework. First, the CAD mesh model is segmented by an improved watershed segmentation algorithm, constructing the region-level representation required by feature recognition. Second, the form features needing to be suppressed are extracted using a feature recognition method with user defined feature facility based on the region-level representation, establishing the feature-level representation. Third, every recognized feature is suppressed using the most suitable one of the three methods, i.e. planar Delaunay triangulation, Poisson equation based method, and the method for blend features, thus simplifying the CAD mesh model. Our method provides an effective way to make CAD mesh model simplification meet the requirements of engineering applications. Several experimental results are presented to show the superiority and effectivity of our approach.","container-title":"Computer-Aided Design","DOI":"10.1016/j.cad.2010.05.010","ISSN":"0010-4485","issue":"12","journalAbbreviation":"Computer-Aided Design","page":"1178-1188","source":"ScienceDirect","title":"Feature suppression based CAD mesh model simplification","volume":"42","author":[{"family":"Gao","given":"Shuming"},{"family":"Zhao","given":"Wei"},{"family":"Lin","given":"Hongwei"},{"family":"Yang","given":"Fanqin"},{"family":"Chen","given":"Xiang"}],"issued":{"date-parts":[["2010",12,1]]}}}],"schema":"https://github.com/citation-style-language/schema/raw/master/csl-citation.json"} </w:instrText>
      </w:r>
      <w:r>
        <w:fldChar w:fldCharType="separate"/>
      </w:r>
      <w:r>
        <w:rPr>
          <w:kern w:val="0"/>
          <w:vertAlign w:val="superscript"/>
        </w:rPr>
        <w:t>[15]</w:t>
      </w:r>
      <w:r>
        <w:fldChar w:fldCharType="end"/>
      </w:r>
      <w:r>
        <w:t>引入基于特征抑制和语义完整性的算法，在简化前先识别出装配体中的微小孔洞和管线，以防止它们在传统减面过程中被错误融合。</w:t>
      </w:r>
    </w:p>
    <w:p w14:paraId="4DC9D2BC">
      <w:pPr>
        <w:overflowPunct w:val="0"/>
      </w:pPr>
      <w:r>
        <w:t>在可见性计算与遮挡剔除领域，旨在阻断不可见图元进入管线以节省算力。早期的基于 CPU的潜在可见集或八叉树空间划分，受限于PCIe总线的通信延迟，极易造成CPU算力瓶颈，无法应对十万级动态实例的工业级场景刷新</w:t>
      </w:r>
      <w:r>
        <w:rPr>
          <w:vertAlign w:val="superscript"/>
        </w:rPr>
        <w:fldChar w:fldCharType="begin"/>
      </w:r>
      <w:r>
        <w:rPr>
          <w:vertAlign w:val="superscript"/>
        </w:rPr>
        <w:instrText xml:space="preserve"> ADDIN ZOTERO_ITEM CSL_CITATION {"citationID":"rD8Me8nD","properties":{"formattedCitation":"\\super [16,17]\\nosupersub{}","plainCitation":"[16,17]","noteIndex":0},"citationItems":[{"id":1005,"uris":["http://zotero.org/users/local/v6hOkrDQ/items/FQ4I7FCB"],"itemData":{"id":1005,"type":"paper-conference","abstract":"Rendering massive 3D models has been recognized as a challenging task. Due to the limited size of GPU memory, a massive model with hundreds of millions of primitives cannot fit into most of modern GPUs. By applying parallel Level-Of- Detail (LOD), as proposed in [1], transferring only a portion of primitives rather than the whole to the GPU is sufficient for generating a desired simplified version of the model. However, the low bandwidth in CPU-GPU communication make data- transferring a very time-consuming process that prevents users from achieving high-performance rendering of massive 3D mod- els on a single-GPU system. This paper explores a device-level parallel design that distributes the workloads in a multi-GPU multi-display system. Our multi-GPU out-of-core uses a load- balancing method and seamlessly integrates with the parallel LOD algorithm. Our experiments show highly interactive frame rates of the \"Boeing 777\" airplane model that consists of over 332 million triangles and over 223 million vertices.","collection-title":"SCC '12","container-title":"Proceedings of the 2012 SC Companion: High Performance Computing, Networking Storage and Analysis","DOI":"10.1109/SC.Companion.2012.37","ISBN":"978-0-7695-4956-9","page":"215–223","publisher":"IEEE Computer Society","publisher-place":"USA","source":"ACM Digital Library","title":"Load Balanced Parallel GPU Out-of-Core for Continuous LOD Model Visualization","URL":"https://doi.org/10.1109/SC.Companion.2012.37","author":[{"family":"Peng","given":"Chao"},{"family":"Mi","given":"Peng"},{"family":"Cao","given":"Yong"}],"accessed":{"date-parts":[["2026",3,17]]},"issued":{"date-parts":[["2012",11,10]]}}},{"id":998,"uris":["http://zotero.org/users/local/v6hOkrDQ/items/Z4SLFVBB"],"itemData":{"id":998,"type":"paper-conference","abstract":"Efficient occlusion culling in dynamic scenes is a very important topic to the game and real-time graphics community in order to accelerate rendering. We present a novel algorithm inspired by recent advances in depth culling for graphics hardware, but adapted and optimized for SIMD-capable CPUs. Our algorithm has very low memory overhead and is 3x faster than previous work, while culling 98% of all triangles culled by a full resolution depth buffer approach. It supports interleaving occluder rasterization and occlusion queries without penalty, making it easy to use in scene graph traversal or rendering code.","collection-title":"HPG '16","container-title":"Proceedings of High Performance Graphics","event-place":"Dublin, Ireland","ISBN":"978-3-03868-008-6","page":"23–31","publisher":"Eurographics Association","publisher-place":"Goslar, DEU","title":"Masked software occlusion culling","author":[{"family":"Hasselgren","given":"J."},{"family":"Andersson","given":"M."},{"family":"Akenine-Möller","given":"T."}],"issued":{"date-parts":[["2016"]]}}}],"schema":"https://github.com/citation-style-language/schema/raw/master/csl-citation.json"} </w:instrText>
      </w:r>
      <w:r>
        <w:rPr>
          <w:vertAlign w:val="superscript"/>
        </w:rPr>
        <w:fldChar w:fldCharType="separate"/>
      </w:r>
      <w:r>
        <w:rPr>
          <w:kern w:val="0"/>
          <w:vertAlign w:val="superscript"/>
        </w:rPr>
        <w:t>[16,17]</w:t>
      </w:r>
      <w:r>
        <w:rPr>
          <w:vertAlign w:val="superscript"/>
        </w:rPr>
        <w:fldChar w:fldCharType="end"/>
      </w:r>
      <w:r>
        <w:t>。Lauterbach等</w:t>
      </w:r>
      <w:r>
        <w:rPr>
          <w:vertAlign w:val="superscript"/>
        </w:rPr>
        <w:fldChar w:fldCharType="begin"/>
      </w:r>
      <w:r>
        <w:rPr>
          <w:vertAlign w:val="superscript"/>
        </w:rPr>
        <w:instrText xml:space="preserve"> ADDIN ZOTERO_ITEM CSL_CITATION {"citationID":"JkEtU7oZ","properties":{"formattedCitation":"\\super [18]\\nosupersub{}","plainCitation":"[18]","noteIndex":0},"citationItems":[{"id":1008,"uris":["http://zotero.org/users/local/v6hOkrDQ/items/XA9F23HR"],"itemData":{"id":1008,"type":"article-journal","abstract":"We present two novel parallel algorithms for rapidly constructing bounding volume hierarchies on manycore GPUs. The ﬁrst uses a linear ordering derived from spatial Morton codes to build hierarchies extremely quickly and with high parallel scalability. The second is a top-down approach that uses the surface area heuristic (SAH) to build hierarchies optimized for fast ray tracing. Both algorithms are combined into a hybrid algorithm that removes existing bottlenecks in the algorithm for GPU construction performance and scalability leading to signiﬁcantly decreased build time. The resulting hierarchies are close in to optimized SAH hierarchies, but the construction process is substantially faster, leading to a signiﬁcant net beneﬁt when both construction and traversal cost are accounted for. Our preliminary results show that current GPU architectures can compete with CPU implementations of hierarchy construction running on multicore systems. In practice, we can construct hierarchies of models with up to several million triangles and use them for fast ray tracing or other applications.","container-title":"Computer Graphics Forum","DOI":"10.1111/j.1467-8659.2009.01377.x","ISSN":"0167-7055, 1467-8659","issue":"2","journalAbbreviation":"Computer Graphics Forum","language":"en","page":"375-384","source":"DOI.org (Crossref)","title":"Fast BVH Construction on GPUs","volume":"28","author":[{"family":"Lauterbach","given":"C."},{"family":"Garland","given":"M."},{"family":"Sengupta","given":"S."},{"family":"Luebke","given":"D."},{"family":"Manocha","given":"D."}],"issued":{"date-parts":[["2009",4]]}}}],"schema":"https://github.com/citation-style-language/schema/raw/master/csl-citation.json"} </w:instrText>
      </w:r>
      <w:r>
        <w:rPr>
          <w:vertAlign w:val="superscript"/>
        </w:rPr>
        <w:fldChar w:fldCharType="separate"/>
      </w:r>
      <w:r>
        <w:rPr>
          <w:kern w:val="0"/>
          <w:vertAlign w:val="superscript"/>
        </w:rPr>
        <w:t>[18]</w:t>
      </w:r>
      <w:r>
        <w:rPr>
          <w:vertAlign w:val="superscript"/>
        </w:rPr>
        <w:fldChar w:fldCharType="end"/>
      </w:r>
      <w:r>
        <w:t>在面对海量动态实例时发现，CPU每帧不仅要遍历树进行剔除，更致命的是还要重建/更新这棵树以适应十万个实例的位移。Haar和Aaltonen</w:t>
      </w:r>
      <w:r>
        <w:rPr>
          <w:vertAlign w:val="superscript"/>
        </w:rPr>
        <w:fldChar w:fldCharType="begin"/>
      </w:r>
      <w:r>
        <w:rPr>
          <w:vertAlign w:val="superscript"/>
        </w:rPr>
        <w:instrText xml:space="preserve"> ADDIN ZOTERO_ITEM CSL_CITATION {"citationID":"p8KYMllf","properties":{"formattedCitation":"\\super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rPr>
          <w:vertAlign w:val="superscript"/>
        </w:rPr>
        <w:fldChar w:fldCharType="separate"/>
      </w:r>
      <w:r>
        <w:rPr>
          <w:kern w:val="0"/>
          <w:vertAlign w:val="superscript"/>
        </w:rPr>
        <w:t>[19]</w:t>
      </w:r>
      <w:r>
        <w:rPr>
          <w:vertAlign w:val="superscript"/>
        </w:rPr>
        <w:fldChar w:fldCharType="end"/>
      </w:r>
      <w:r>
        <w:t>首次系统性地提出，为了斩断对CPU单核性能与 PCIe 提交带宽的依赖，必须将视锥剔除和遮挡剔除全部移交至GPU计算着色器进行闭环处理，并通过间接绘制技术实现自驱动。随着现代图形API的演进，主流研究已全面转向全GPU驱动的层次Z缓冲（Hierarchical Z-Buffering，HZB）剔除机制。</w:t>
      </w:r>
      <w:r>
        <w:rPr>
          <w:rFonts w:hint="eastAsia"/>
        </w:rPr>
        <w:t>HZB</w:t>
      </w:r>
      <w:r>
        <w:t>通过在硬件底层构建深度的 Mipmap链，实现了海量物体的并行大吞吐量遮挡查询</w:t>
      </w:r>
      <w:r>
        <w:rPr>
          <w:vertAlign w:val="superscript"/>
        </w:rPr>
        <w:fldChar w:fldCharType="begin"/>
      </w:r>
      <w:r>
        <w:rPr>
          <w:vertAlign w:val="superscript"/>
        </w:rPr>
        <w:instrText xml:space="preserve"> ADDIN ZOTERO_ITEM CSL_CITATION {"citationID":"ME1jpHpb","properties":{"formattedCitation":"\\super [7]\\nosupersub{}","plainCitation":"[7]","noteIndex":0},"citationItems":[{"id":984,"uris":["http://zotero.org/users/local/v6hOkrDQ/items/AF3ZC7Y9"],"itemData":{"id":984,"type":"paper-conference","container-title":"ACM SIGGRAPH","page":"2","title":"A deep dive into nanite virtualized geometry","volume":"21","author":[{"family":"Karis","given":"Brian"},{"family":"Stubbe","given":"Rune"},{"family":"Wihlidal","given":"Graham"}],"issued":{"date-parts":[["2021"]]}}}],"schema":"https://github.com/citation-style-language/schema/raw/master/csl-citation.json"} </w:instrText>
      </w:r>
      <w:r>
        <w:rPr>
          <w:vertAlign w:val="superscript"/>
        </w:rPr>
        <w:fldChar w:fldCharType="separate"/>
      </w:r>
      <w:r>
        <w:rPr>
          <w:kern w:val="0"/>
          <w:vertAlign w:val="superscript"/>
        </w:rPr>
        <w:t>[7]</w:t>
      </w:r>
      <w:r>
        <w:rPr>
          <w:vertAlign w:val="superscript"/>
        </w:rPr>
        <w:fldChar w:fldCharType="end"/>
      </w:r>
      <w:r>
        <w:t>。</w:t>
      </w:r>
    </w:p>
    <w:p w14:paraId="52A65980">
      <w:pPr>
        <w:overflowPunct w:val="0"/>
      </w:pPr>
      <w:r>
        <w:t>现有HZB剔除策略局限于对象级轴向包围盒，难以应对工业场景外壳包裹内构的嵌套特征——外层金属壳体遮挡内部微小零件，导致外层包围盒在三维空间吞噬内部构件包围盒</w:t>
      </w:r>
      <w:r>
        <w:rPr>
          <w:vertAlign w:val="superscript"/>
        </w:rPr>
        <w:fldChar w:fldCharType="begin"/>
      </w:r>
      <w:r>
        <w:rPr>
          <w:vertAlign w:val="superscript"/>
        </w:rPr>
        <w:instrText xml:space="preserve"> ADDIN ZOTERO_ITEM CSL_CITATION {"citationID":"w2Uiex0f","properties":{"formattedCitation":"\\super [20]\\nosupersub{}","plainCitation":"[20]","noteIndex":0},"citationItems":[{"id":1046,"uris":["http://zotero.org/users/local/v6hOkrDQ/items/WUNQI2J2"],"itemData":{"id":1046,"type":"paper-conference","abstract":"Real-time rendering of complex 3D models is still a very challenging task. Recently, many GPU-based level-of-detail (LOD) algorithms have been proposed to decrease the complexity of 3D models in a parallel fashion. However, LOD approaches alone are not sufﬁcient to reduce the amount of geometry data for interactive rendering of massive scale models. Visibility-based culling, especially occlusion culling, has to be introduced to the rendering pipeline for large models. In this paper, we aim to tackle the challenge of integrated parallel processing for both mesh simpliﬁcation and occlusion culling. We present a novel rendering approach that seamlessly integrates parallel LOD algorithm, parallel occlusion culling and Out-of-Core method in a uniﬁed scheme towards GPU architectures. The result shows the parallel occlusion culling signiﬁcantly reduces the required complexity of the 3D model and increases the rendering performance.","container-title":"Proceedings of the ACM SIGGRAPH Symposium on Interactive 3D Graphics and Games","DOI":"10.1145/2448196.2448235","event-title":"I3D '13: Symposium on Interactive 3D Graphics and Games","ISBN":"978-1-4503-1956-0","language":"en","page":"187-187","publisher":"ACM","publisher-place":"Orlando Florida","source":"DOI.org (Crossref)","title":"Integrating occlusion culling with parallel LOD for rendering complex 3D environments on GPU","URL":"https://dl.acm.org/doi/10.1145/2448196.2448235","author":[{"family":"Peng","given":"Chao"},{"family":"Cao","given":"Yong"}],"accessed":{"date-parts":[["2026",3,24]]},"issued":{"date-parts":[["2013",3,21]]}}}],"schema":"https://github.com/citation-style-language/schema/raw/master/csl-citation.json"} </w:instrText>
      </w:r>
      <w:r>
        <w:rPr>
          <w:vertAlign w:val="superscript"/>
        </w:rPr>
        <w:fldChar w:fldCharType="separate"/>
      </w:r>
      <w:r>
        <w:rPr>
          <w:kern w:val="0"/>
          <w:vertAlign w:val="superscript"/>
        </w:rPr>
        <w:t>[20]</w:t>
      </w:r>
      <w:r>
        <w:rPr>
          <w:vertAlign w:val="superscript"/>
        </w:rPr>
        <w:fldChar w:fldCharType="end"/>
      </w:r>
      <w:r>
        <w:t>。由于传统单通道渲染管线的光栅化与绘制顺序随机，单遍HZB查表无法保证外部遮挡体优先光栅化时序</w:t>
      </w:r>
      <w:r>
        <w:rPr>
          <w:vertAlign w:val="superscript"/>
        </w:rPr>
        <w:fldChar w:fldCharType="begin"/>
      </w:r>
      <w:r>
        <w:rPr>
          <w:vertAlign w:val="superscript"/>
        </w:rPr>
        <w:instrText xml:space="preserve"> ADDIN ZOTERO_ITEM CSL_CITATION {"citationID":"PlFYwdn4","properties":{"formattedCitation":"\\super [21]\\nosupersub{}","plainCitation":"[21]","noteIndex":0},"citationItems":[{"id":1010,"uris":["http://zotero.org/users/local/v6hOkrDQ/items/J8MCCSB4"],"itemData":{"id":1010,"type":"paper-conference","container-title":"Game Developers Conference","issue":"3","title":"Optimizing the graphics pipeline with compute","volume":"2","author":[{"family":"Wihlidal","given":"Graham"}],"issued":{"date-parts":[["2016"]]}}}],"schema":"https://github.com/citation-style-language/schema/raw/master/csl-citation.json"} </w:instrText>
      </w:r>
      <w:r>
        <w:rPr>
          <w:vertAlign w:val="superscript"/>
        </w:rPr>
        <w:fldChar w:fldCharType="separate"/>
      </w:r>
      <w:r>
        <w:rPr>
          <w:kern w:val="0"/>
          <w:vertAlign w:val="superscript"/>
        </w:rPr>
        <w:t>[21]</w:t>
      </w:r>
      <w:r>
        <w:rPr>
          <w:vertAlign w:val="superscript"/>
        </w:rPr>
        <w:fldChar w:fldCharType="end"/>
      </w:r>
      <w:r>
        <w:t>，易导致内构构件提前穿透，陷入性能负优化陷阱。Hasselgren等</w:t>
      </w:r>
      <w:r>
        <w:rPr>
          <w:vertAlign w:val="superscript"/>
        </w:rPr>
        <w:fldChar w:fldCharType="begin"/>
      </w:r>
      <w:r>
        <w:rPr>
          <w:vertAlign w:val="superscript"/>
        </w:rPr>
        <w:instrText xml:space="preserve"> ADDIN ZOTERO_ITEM CSL_CITATION {"citationID":"u51I7jfQ","properties":{"formattedCitation":"\\super [17]\\nosupersub{}","plainCitation":"[17]","noteIndex":0},"citationItems":[{"id":998,"uris":["http://zotero.org/users/local/v6hOkrDQ/items/Z4SLFVBB"],"itemData":{"id":998,"type":"paper-conference","abstract":"Efficient occlusion culling in dynamic scenes is a very important topic to the game and real-time graphics community in order to accelerate rendering. We present a novel algorithm inspired by recent advances in depth culling for graphics hardware, but adapted and optimized for SIMD-capable CPUs. Our algorithm has very low memory overhead and is 3x faster than previous work, while culling 98% of all triangles culled by a full resolution depth buffer approach. It supports interleaving occluder rasterization and occlusion queries without penalty, making it easy to use in scene graph traversal or rendering code.","collection-title":"HPG '16","container-title":"Proceedings of High Performance Graphics","event-place":"Dublin, Ireland","ISBN":"978-3-03868-008-6","page":"23–31","publisher":"Eurographics Association","publisher-place":"Goslar, DEU","title":"Masked software occlusion culling","author":[{"family":"Hasselgren","given":"J."},{"family":"Andersson","given":"M."},{"family":"Akenine-Möller","given":"T."}],"issued":{"date-parts":[["2016"]]}}}],"schema":"https://github.com/citation-style-language/schema/raw/master/csl-citation.json"} </w:instrText>
      </w:r>
      <w:r>
        <w:rPr>
          <w:vertAlign w:val="superscript"/>
        </w:rPr>
        <w:fldChar w:fldCharType="separate"/>
      </w:r>
      <w:r>
        <w:rPr>
          <w:kern w:val="0"/>
          <w:vertAlign w:val="superscript"/>
        </w:rPr>
        <w:t>[17]</w:t>
      </w:r>
      <w:r>
        <w:rPr>
          <w:vertAlign w:val="superscript"/>
        </w:rPr>
        <w:fldChar w:fldCharType="end"/>
      </w:r>
      <w:r>
        <w:t>通过在更细粒度上进行位掩码测试，大幅降低了对于极小多边形重叠遮挡的判断开销。为突破这一单通道管线瓶颈，Karis 等</w:t>
      </w:r>
      <w:r>
        <w:fldChar w:fldCharType="begin"/>
      </w:r>
      <w:r>
        <w:instrText xml:space="preserve"> ADDIN ZOTERO_ITEM CSL_CITATION {"citationID":"N7FZVaM7","properties":{"formattedCitation":"\\super [7]\\nosupersub{}","plainCitation":"[7]","noteIndex":0},"citationItems":[{"id":984,"uris":["http://zotero.org/users/local/v6hOkrDQ/items/AF3ZC7Y9"],"itemData":{"id":984,"type":"paper-conference","container-title":"ACM SIGGRAPH","page":"2","title":"A deep dive into nanite virtualized geometry","volume":"21","author":[{"family":"Karis","given":"Brian"},{"family":"Stubbe","given":"Rune"},{"family":"Wihlidal","given":"Graham"}],"issued":{"date-parts":[["2021"]]}}}],"schema":"https://github.com/citation-style-language/schema/raw/master/csl-citation.json"} </w:instrText>
      </w:r>
      <w:r>
        <w:fldChar w:fldCharType="separate"/>
      </w:r>
      <w:r>
        <w:rPr>
          <w:kern w:val="0"/>
          <w:vertAlign w:val="superscript"/>
        </w:rPr>
        <w:t>[7]</w:t>
      </w:r>
      <w:r>
        <w:fldChar w:fldCharType="end"/>
      </w:r>
      <w:r>
        <w:t>提出将几何体切分为更细粒度网格簇的颠覆性范式。为打破这一悖论，业界引入了基于历史帧可见性的双通道剔除机制</w:t>
      </w:r>
      <w:r>
        <w:rPr>
          <w:vertAlign w:val="superscript"/>
        </w:rPr>
        <w:fldChar w:fldCharType="begin"/>
      </w:r>
      <w:r>
        <w:rPr>
          <w:vertAlign w:val="superscript"/>
        </w:rPr>
        <w:instrText xml:space="preserve"> ADDIN ZOTERO_ITEM CSL_CITATION {"citationID":"zUztqMAc","properties":{"formattedCitation":"\\super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rPr>
          <w:vertAlign w:val="superscript"/>
        </w:rPr>
        <w:fldChar w:fldCharType="separate"/>
      </w:r>
      <w:r>
        <w:rPr>
          <w:kern w:val="0"/>
          <w:vertAlign w:val="superscript"/>
        </w:rPr>
        <w:t>[19]</w:t>
      </w:r>
      <w:r>
        <w:rPr>
          <w:vertAlign w:val="superscript"/>
        </w:rPr>
        <w:fldChar w:fldCharType="end"/>
      </w:r>
      <w:r>
        <w:t>。Lee等</w:t>
      </w:r>
      <w:r>
        <w:rPr>
          <w:vertAlign w:val="superscript"/>
        </w:rPr>
        <w:fldChar w:fldCharType="begin"/>
      </w:r>
      <w:r>
        <w:rPr>
          <w:vertAlign w:val="superscript"/>
        </w:rPr>
        <w:instrText xml:space="preserve"> ADDIN ZOTERO_ITEM CSL_CITATION {"citationID":"by18FMMx","properties":{"formattedCitation":"\\super [22]\\nosupersub{}","plainCitation":"[22]","noteIndex":0},"citationItems":[{"id":943,"uris":["http://zotero.org/users/local/v6hOkrDQ/items/ZIKTGL46"],"itemData":{"id":943,"type":"article-journal","abstract":"This paper presents a scalable online occlusion culling algorithm, which significantly improves the previous raster occlusion culling using object-level bounding volume hierarchy. Given occluders found with temporal coherence, we find and rasterize coarse groups of potential occludees in the hierarchy. Within the rasterized bounds, per-pixel ray casting tests fine-grained visibilities of every individual occludees. We further propose acceleration techniques including the read-back of counters for tightly-packed multidrawing and occluder filtering. Our solution requires only constant draw calls for batch occlusion tests, while avoiding costly iteration for hierarchy traversal. Our experiments prove our solution outperforms the existing solutions in terms of scalability, culling efficiency, and occlusion-query performance.","container-title":"Computer Graphics Forum","DOI":"10.1111/cgf.142649","ISSN":"1467-8659","issue":"2","language":"en","license":"© 2021 The Author(s) Computer Graphics Forum © 2021 The Eurographics Association and John Wiley &amp; Sons Ltd. Published by John Wiley &amp; Sons Ltd.","note":"_eprint: https://onlinelibrary.wiley.com/doi/pdf/10.1111/cgf.142649","page":"489-495","source":"Wiley Online Library","title":"Hierarchical Raster Occlusion Culling","volume":"40","author":[{"family":"Lee","given":"Gi Beom"},{"family":"Jeong","given":"Moonsoo"},{"family":"Seok","given":"Yechan"},{"family":"Lee","given":"Sungkil"}],"issued":{"date-parts":[["2021"]]}}}],"schema":"https://github.com/citation-style-language/schema/raw/master/csl-citation.json"} </w:instrText>
      </w:r>
      <w:r>
        <w:rPr>
          <w:vertAlign w:val="superscript"/>
        </w:rPr>
        <w:fldChar w:fldCharType="separate"/>
      </w:r>
      <w:r>
        <w:rPr>
          <w:kern w:val="0"/>
          <w:vertAlign w:val="superscript"/>
        </w:rPr>
        <w:t>[22]</w:t>
      </w:r>
      <w:r>
        <w:rPr>
          <w:vertAlign w:val="superscript"/>
        </w:rPr>
        <w:fldChar w:fldCharType="end"/>
      </w:r>
      <w:r>
        <w:t>提出可扩展在线遮挡剔除算法，基于历史帧找到遮挡体后，不再逐一测试千万级被遮挡体，而是在层级结构中寻找粗粒度潜在被遮挡体组进行批量测试。</w:t>
      </w:r>
    </w:p>
    <w:p w14:paraId="3B546E72">
      <w:pPr>
        <w:overflowPunct w:val="0"/>
      </w:pPr>
      <w:r>
        <w:t>尽管常规双通道剔除有效拦截了部分无效图元，但在工业级极端嵌套场景下仍面临查表性能瓶颈 。现有架构多采用扁平化线性数组结构，缺乏几何空间层次拓扑感知</w:t>
      </w:r>
      <w:r>
        <w:rPr>
          <w:vertAlign w:val="superscript"/>
        </w:rPr>
        <w:fldChar w:fldCharType="begin"/>
      </w:r>
      <w:r>
        <w:rPr>
          <w:vertAlign w:val="superscript"/>
        </w:rPr>
        <w:instrText xml:space="preserve"> ADDIN ZOTERO_ITEM CSL_CITATION {"citationID":"TTXl4szY","properties":{"formattedCitation":"\\super [23]\\nosupersub{}","plainCitation":"[23]","noteIndex":0},"citationItems":[{"id":1013,"uris":["http://zotero.org/users/local/v6hOkrDQ/items/VY7BF84N"],"itemData":{"id":1013,"type":"article-journal","abstract":"The integration of immersive Virtual Reality (VR) and Building Information Modeling (BIM) has many applications within the Architecture, Engineering, and Construction (AEC) industries. In this context VR is often highlighted for its ability to convey scale and details, especially when compared to non-immersive visualizations. However, despite being an active area of research, there is currently a lack of real-world studies exploring immersive VR in a construction-oriented context. In addition, there are still technical challenges and barriers for an efficient integration, such as rendering performance and interoperability issues. This paper addresses these issues by investigating the use of immersive, single- and multi-user VR within the openBIM ecosystem. The contribution is two-fold: (a) an in-depth presentation of algorithms and technical details of a multi-user VR application for immersive visualization of large and complex BIMs and (b) an evaluation of this VR system on several real-world construction projects. In all cases the VR visualization has been directly realized from the design teams IFC-models and the multi-user sessions has been performed both co-located as well as fully remote. The results show that multi-user VR improves communication, understanding, and collaboration, and by letting staff with knowledge and experience from construction production review the project in VR, design errors and constructability issues can be identified and resolved before reaching the actual production stage. Moreover, the use of VR is helpful regarding sequencing and planning, and to identify alternative design solutions.","container-title":"Automation in Construction","DOI":"10.1016/j.autcon.2023.105233","ISSN":"0926-5805","language":"en","source":"research.chalmers.se","title":"Real-world applications of BIM and immersive VR in construction","URL":"https://research.chalmers.se/en/publication/538929","volume":"158","author":[{"family":"Johansson","given":"Mikael"},{"family":"Roupé","given":"Mattias"}],"accessed":{"date-parts":[["2026",3,18]]},"issued":{"date-parts":[["2024"]]}}}],"schema":"https://github.com/citation-style-language/schema/raw/master/csl-citation.json"} </w:instrText>
      </w:r>
      <w:r>
        <w:rPr>
          <w:vertAlign w:val="superscript"/>
        </w:rPr>
        <w:fldChar w:fldCharType="separate"/>
      </w:r>
      <w:r>
        <w:rPr>
          <w:kern w:val="0"/>
          <w:vertAlign w:val="superscript"/>
        </w:rPr>
        <w:t>[23]</w:t>
      </w:r>
      <w:r>
        <w:rPr>
          <w:vertAlign w:val="superscript"/>
        </w:rPr>
        <w:fldChar w:fldCharType="end"/>
      </w:r>
      <w:r>
        <w:t>，导致即使第一通道构建深度屏障，第二通道仍需对千万级内构网格簇逐一进行视锥投影与深度极值相交测试</w:t>
      </w:r>
      <w:r>
        <w:rPr>
          <w:vertAlign w:val="superscript"/>
        </w:rPr>
        <w:fldChar w:fldCharType="begin"/>
      </w:r>
      <w:r>
        <w:rPr>
          <w:vertAlign w:val="superscript"/>
        </w:rPr>
        <w:instrText xml:space="preserve"> ADDIN ZOTERO_ITEM CSL_CITATION {"citationID":"rhXlOsan","properties":{"formattedCitation":"\\super [22,24]\\nosupersub{}","plainCitation":"[22,24]","noteIndex":0},"citationItems":[{"id":943,"uris":["http://zotero.org/users/local/v6hOkrDQ/items/ZIKTGL46"],"itemData":{"id":943,"type":"article-journal","abstract":"This paper presents a scalable online occlusion culling algorithm, which significantly improves the previous raster occlusion culling using object-level bounding volume hierarchy. Given occluders found with temporal coherence, we find and rasterize coarse groups of potential occludees in the hierarchy. Within the rasterized bounds, per-pixel ray casting tests fine-grained visibilities of every individual occludees. We further propose acceleration techniques including the read-back of counters for tightly-packed multidrawing and occluder filtering. Our solution requires only constant draw calls for batch occlusion tests, while avoiding costly iteration for hierarchy traversal. Our experiments prove our solution outperforms the existing solutions in terms of scalability, culling efficiency, and occlusion-query performance.","container-title":"Computer Graphics Forum","DOI":"10.1111/cgf.142649","ISSN":"1467-8659","issue":"2","language":"en","license":"© 2021 The Author(s) Computer Graphics Forum © 2021 The Eurographics Association and John Wiley &amp; Sons Ltd. Published by John Wiley &amp; Sons Ltd.","note":"_eprint: https://onlinelibrary.wiley.com/doi/pdf/10.1111/cgf.142649","page":"489-495","source":"Wiley Online Library","title":"Hierarchical Raster Occlusion Culling","volume":"40","author":[{"family":"Lee","given":"Gi Beom"},{"family":"Jeong","given":"Moonsoo"},{"family":"Seok","given":"Yechan"},{"family":"Lee","given":"Sungkil"}],"issued":{"date-parts":[["2021"]]}}},{"id":1026,"uris":["http://zotero.org/users/local/v6hOkrDQ/items/VR5CPJ4U"],"itemData":{"id":1026,"type":"paper-conference","abstract":"1 BACKGROUND Occlusion culling accelerates scene rendering by bypassing objects hidden by potentially visible occluders. Usually, what are seen in the past frame can be selected as the occluders, and their depth rendering is compared against the coarse bounding proxies of potential occludees. Occlusion query (OQ) in Graphics Processing Unit (GPU) is a typical technique. OQ counts the number of visible pixels to determine the rendering of the occludee, but its repeated read-back causes significant stalls in the rendering pipeline. The problem is alleviated using the scene hierarchy [3], but it does not scale well with a deeper hierarchy of massive scenes.","source":"Semantic Scholar","title":"Iterative GPU Occlusion Culling with BVH","URL":"https://www.semanticscholar.org/paper/Iterative-GPU-Occlusion-Culling-with-BVH-Lee-Lee/bea10b3cbbf4517618af923f491d8375b5ac32bd","author":[{"family":"Lee","given":"Gi Beom"},{"family":"Lee","given":"Sungkil"}],"accessed":{"date-parts":[["2026",3,18]]},"issued":{"date-parts":[["2020"]]}}}],"schema":"https://github.com/citation-style-language/schema/raw/master/csl-citation.json"} </w:instrText>
      </w:r>
      <w:r>
        <w:rPr>
          <w:vertAlign w:val="superscript"/>
        </w:rPr>
        <w:fldChar w:fldCharType="separate"/>
      </w:r>
      <w:r>
        <w:rPr>
          <w:kern w:val="0"/>
          <w:vertAlign w:val="superscript"/>
        </w:rPr>
        <w:t>[22,24]</w:t>
      </w:r>
      <w:r>
        <w:rPr>
          <w:vertAlign w:val="superscript"/>
        </w:rPr>
        <w:fldChar w:fldCharType="end"/>
      </w:r>
      <w:r>
        <w:t>。这种暴力的线性穷举查表在海量嵌套结构面前，依然会引发极高的计算冗余与显存带宽挤占</w:t>
      </w:r>
      <w:r>
        <w:rPr>
          <w:vertAlign w:val="superscript"/>
        </w:rPr>
        <w:fldChar w:fldCharType="begin"/>
      </w:r>
      <w:r>
        <w:rPr>
          <w:vertAlign w:val="superscript"/>
        </w:rPr>
        <w:instrText xml:space="preserve"> ADDIN ZOTERO_ITEM CSL_CITATION {"citationID":"SBg21RNy","properties":{"formattedCitation":"\\super [25]\\nosupersub{}","plainCitation":"[25]","noteIndex":0},"citationItems":[{"id":1012,"uris":["http://zotero.org/users/local/v6hOkrDQ/items/BS6NRFJ7"],"itemData":{"id":1012,"type":"article-journal","abstract":"Forward rendering pipelines shade fragments in triangle-submission order. Consequently, non-visible fragments are often wastefully shaded before being subsequently occluded—a phenomenon known as over-shading. A popular way to avoid over-shading is to only compute surface attributes for each fragment during a forward pass and store them in a buffer. Lighting is performed in a subsequent pass, consuming the attributes buffer. This strategy is commonly known as deferred shading.","issue":"2","language":"en","source":"Zotero","title":"The Visibility Buffer: A Cache-Friendly Approach to Deferred Shading","volume":"2","author":[{"family":"Burns","given":"Christopher A"},{"family":"Hunt","given":"Warren A"}],"issued":{"date-parts":[["2013"]]}}}],"schema":"https://github.com/citation-style-language/schema/raw/master/csl-citation.json"} </w:instrText>
      </w:r>
      <w:r>
        <w:rPr>
          <w:vertAlign w:val="superscript"/>
        </w:rPr>
        <w:fldChar w:fldCharType="separate"/>
      </w:r>
      <w:r>
        <w:rPr>
          <w:kern w:val="0"/>
          <w:vertAlign w:val="superscript"/>
        </w:rPr>
        <w:t>[25]</w:t>
      </w:r>
      <w:r>
        <w:rPr>
          <w:vertAlign w:val="superscript"/>
        </w:rPr>
        <w:fldChar w:fldCharType="end"/>
      </w:r>
      <w:r>
        <w:t>。Ibrahim等</w:t>
      </w:r>
      <w:r>
        <w:fldChar w:fldCharType="begin"/>
      </w:r>
      <w:r>
        <w:instrText xml:space="preserve"> ADDIN ZOTERO_ITEM CSL_CITATION {"citationID":"TO9RjsAP","properties":{"formattedCitation":"\\super [26]\\nosupersub{}","plainCitation":"[26]","noteIndex":0},"citationItems":[{"id":1031,"uris":["http://zotero.org/users/local/v6hOkrDQ/items/JFI7YL36"],"itemData":{"id":1031,"type":"article-journal","container-title":"IEEE Transactions on Visualization and Computer Graphics","DOI":"10.1109/TVCG.2021.3114788","ISSN":"1077-2626, 1941-0506, 2160-9306","issue":"1","journalAbbreviation":"IEEE Trans. Visual. Comput. Graphics","language":"en","license":"https://ieeexplore.ieee.org/Xplorehelp/downloads/license-information/IEEE.html","page":"573-582","source":"DOI.org (Crossref)","title":"Probabilistic Occlusion Culling using Confidence Maps for High-Quality Rendering of Large Particle Data","volume":"28","author":[{"family":"Ibrahim","given":"Mohamed"},{"family":"Rautek","given":"Peter"},{"family":"Reina","given":"Guido"},{"family":"Agus","given":"Marco"},{"family":"Hadwiger","given":"Markus"}],"issued":{"date-parts":[["2022",1]]}}}],"schema":"https://github.com/citation-style-language/schema/raw/master/csl-citation.json"} </w:instrText>
      </w:r>
      <w:r>
        <w:fldChar w:fldCharType="separate"/>
      </w:r>
      <w:r>
        <w:rPr>
          <w:kern w:val="0"/>
          <w:vertAlign w:val="superscript"/>
        </w:rPr>
        <w:t>[26]</w:t>
      </w:r>
      <w:r>
        <w:fldChar w:fldCharType="end"/>
      </w:r>
      <w:r>
        <w:t>提出将微小几何体打包为两级层级结构，上层为宏观节点，下层为细粒度网格簇。算法强制先测试Nodes，仅在Nodes可见时才测试内部Meshlets，大幅缓解显存带宽挤占。因此，如何将历史可见性调度与多尺度几何拓扑进行深度耦合，实现从扁平化逐一查表向树形批量剪枝的范式跨越，是本文解决的核心难题</w:t>
      </w:r>
      <w:r>
        <w:rPr>
          <w:vertAlign w:val="superscript"/>
        </w:rPr>
        <w:fldChar w:fldCharType="begin"/>
      </w:r>
      <w:r>
        <w:rPr>
          <w:vertAlign w:val="superscript"/>
        </w:rPr>
        <w:instrText xml:space="preserve"> ADDIN ZOTERO_ITEM CSL_CITATION {"citationID":"dtiAH5Pi","properties":{"formattedCitation":"\\super [27]\\nosupersub{}","plainCitation":"[27]","noteIndex":0},"citationItems":[{"id":1017,"uris":["http://zotero.org/users/local/v6hOkrDQ/items/ZKZD6RBR"],"itemData":{"id":1017,"type":"article-journal","abstract":"Following recent advances in GPU hardware development and newly introduced rendering pipeline extensions, the segmentation of input geometry into small geometry clusters—so-called meshlets—has emerged as an important practice for efﬁcient rendering of complex 3D models. Meshlets can be processed efﬁciently using mesh shaders on modern graphics processing units, in order to achieve streamlined geometry processing in just two tightly coupled shader stages that allow for dynamic workload manipulation in-between. The additional granularity layer between entire models and individual triangles enables new opportunities for ﬁne-grained visibility culling methods. However, in contrast to static models, view frustum and backface culling on a per-meshlet basis for skinned, animated models are difﬁcult to achieve while respecting the conservative spatio-temporal bounds that are required for robust rendering results. In this paper, we describe a solution for computing and exploiting relevant conservative bounds for culling meshlets of models that are animated using linear blend skinning. By enabling visibility culling for animated meshlets, our approach can help to improve rendering performance and alleviate bottlenecks in the notoriously performanceand memory-intensive skeletal animation pipelines of modern real-time graphics applications.","container-title":"Computer Graphics Forum","DOI":"10.1111/cgf.14401","ISSN":"0167-7055, 1467-8659","issue":"7","journalAbbreviation":"Computer Graphics Forum","language":"en","page":"57-69","source":"DOI.org (Crossref)","title":"Conservative Meshlet Bounds for Robust Culling of Skinned Meshes","volume":"40","author":[{"family":"Unterguggenberger","given":"J."},{"family":"Kerbl","given":"B."},{"family":"Pernsteiner","given":"J."},{"family":"Wimmer","given":"M."}],"issued":{"date-parts":[["2021",10]]}}}],"schema":"https://github.com/citation-style-language/schema/raw/master/csl-citation.json"} </w:instrText>
      </w:r>
      <w:r>
        <w:rPr>
          <w:vertAlign w:val="superscript"/>
        </w:rPr>
        <w:fldChar w:fldCharType="separate"/>
      </w:r>
      <w:r>
        <w:rPr>
          <w:kern w:val="0"/>
          <w:vertAlign w:val="superscript"/>
        </w:rPr>
        <w:t>[27]</w:t>
      </w:r>
      <w:r>
        <w:rPr>
          <w:vertAlign w:val="superscript"/>
        </w:rPr>
        <w:fldChar w:fldCharType="end"/>
      </w:r>
      <w:r>
        <w:rPr>
          <w:rFonts w:hint="eastAsia"/>
        </w:rPr>
        <w:t>。</w:t>
      </w:r>
    </w:p>
    <w:p w14:paraId="0CC29AC9">
      <w:pPr>
        <w:overflowPunct w:val="0"/>
      </w:pPr>
      <w:r>
        <w:rPr>
          <w:rFonts w:hint="eastAsia"/>
        </w:rPr>
        <w:t>综上所述，如何将可见性调度机制与多尺度几何拓扑进行深度耦合，实现从扁平化逐一查表向树形批量剪枝的范式跨越，并兼顾工业特征的高保真留存，是当前大体量工业模型渲染亟待解决的技术挑战。</w:t>
      </w:r>
    </w:p>
    <w:p w14:paraId="311DCF00">
      <w:pPr>
        <w:pStyle w:val="8"/>
        <w:overflowPunct w:val="0"/>
        <w:rPr>
          <w:color w:val="FF0000"/>
        </w:rPr>
      </w:pPr>
      <w:bookmarkStart w:id="1" w:name="OLE_LINK117"/>
      <w:bookmarkStart w:id="2" w:name="OLE_LINK120"/>
      <w:r>
        <w:rPr>
          <w:b/>
        </w:rPr>
        <w:t xml:space="preserve">1  </w:t>
      </w:r>
      <w:r>
        <w:rPr>
          <w:rFonts w:hint="eastAsia"/>
          <w:bCs w:val="0"/>
        </w:rPr>
        <w:t>本文方法</w:t>
      </w:r>
    </w:p>
    <w:p w14:paraId="07AE2A7B">
      <w:pPr>
        <w:pStyle w:val="20"/>
        <w:overflowPunct w:val="0"/>
      </w:pPr>
      <w:r>
        <w:t>正</w:t>
      </w:r>
      <w:r>
        <w:rPr>
          <w:rFonts w:hint="eastAsia"/>
        </w:rPr>
        <w:t>针对原生工业 CAD 模型在实时渲染中的特定痛点与现有通用算法的局限性，本文摒弃了常规的CPU驱动渲染管线，提出了一套领域自适应、深度融合特征保护与多级状态机调度的全GPU驱动协同渲染算法框架。主要创新点如下：</w:t>
      </w:r>
    </w:p>
    <w:p w14:paraId="6A3720BA">
      <w:pPr>
        <w:pStyle w:val="20"/>
        <w:overflowPunct w:val="0"/>
      </w:pPr>
      <w:r>
        <w:rPr>
          <w:rFonts w:hint="eastAsia"/>
        </w:rPr>
        <w:t>针对传统网格简化引发的拓扑熔断等问题，本文对QEM算法进行了底层张量重构，创新性引入边界锁定权重与多维属性惩罚项</w:t>
      </w:r>
      <w:r>
        <w:fldChar w:fldCharType="begin"/>
      </w:r>
      <w:r>
        <w:instrText xml:space="preserve"> ADDIN ZOTERO_ITEM CSL_CITATION {"citationID":"Xl1Ve5fR","properties":{"formattedCitation":"\\super [28]\\nosupersub{}","plainCitation":"[28]","noteIndex":0},"citationItems":[{"id":1039,"uris":["http://zotero.org/users/local/v6hOkrDQ/items/UUSBCCXU"],"ite</w:instrText>
      </w:r>
      <w:r>
        <w:rPr>
          <w:rFonts w:hint="eastAsia"/>
        </w:rPr>
        <w:instrText xml:space="preserve">mData":{"id":1039,"type":"article-journal","abstract":"&lt;p id=\"p00005\"&gt;本文针对采用传统LOD生成算法快速渲染大范围三维地质模型时连续性差的问题，提出一种消除三维地质模型边界裂缝的锁边LOD方法。① 使用多级图划分算法并通过并行计算将网格分块问题快速转化为图分区问题，根据空间相邻关系将三角网格划分为一系列大小相近的集群和集群组； ② 基于二次误差测量的网格简化算法锁定集群组边界进行简化以生成更高层级的LOD数据，在简化时通过增加边界边权值实现集群组的锁边简化，自下而上地构建起不同级别集群和集群组的依赖关系； ③ 有效生成模型各级LOD渐进数据块，并采用分页机制编码数据块。本文使用基于钻孔数据所构建的三维地质模型，对模型执行集群和集群组的划分、约束外边界的网格简化等操作来构建LOD，并对LOD数据进行编码。实验结果表明本文方法可生成各级简化率约为50%的LOD以消除三维地质模型高低精度数据块之间的裂缝，实现了三维地质模型可视化时较好的连续性表达，为地下空间透明化和大范围地质模型可视化提供支撑。&lt;/p&gt;","container-title":"地球信息科学","DOI":"10.12082/dqxxkx.2023.220589","issue":"5","language":"zh","page":"967","source":"DOI.org (CSL JSON)","title":"一种消除三维地质模型边界裂缝的锁边LOD方法","volume":"25","author":[{"family":"","given":"王振娟"}],"issued":{"date-parts":[["2023"]]}}}],"schema":"htt</w:instrText>
      </w:r>
      <w:r>
        <w:instrText xml:space="preserve">ps://github.com/citation-style-language/schema/raw/master/csl-citation.json"} </w:instrText>
      </w:r>
      <w:r>
        <w:fldChar w:fldCharType="separate"/>
      </w:r>
      <w:r>
        <w:rPr>
          <w:kern w:val="0"/>
          <w:vertAlign w:val="superscript"/>
        </w:rPr>
        <w:t>[28]</w:t>
      </w:r>
      <w:r>
        <w:fldChar w:fldCharType="end"/>
      </w:r>
      <w:r>
        <w:rPr>
          <w:rFonts w:hint="eastAsia"/>
        </w:rPr>
        <w:t>。在构建多尺度有向无环图（Directed acyclic graph，DAG）连续细节层次时，该数学模型实现了对机械锐边与管线骨架的自适应保护，并严格保证了空间逼近误差的单调递增性，为高保真工程可视化与物理干涉仿真提供了坚实的数据基座。针对工业嵌套模型引发的HZB负优化陷阱，本文设计了启发式双通道渲染策略。利用帧间历史数据，首遍渲染精准分离并绘制核心遮挡体以预建高质量层级深度屏障。同时推导了归一化设备坐标（Normalized Device Coordinates，NDC）空间的包围盒极值相交方程，大幅提升了亚像素级深度测试的数学精度。</w:t>
      </w:r>
      <w:r>
        <w:t>本文将底层遮挡查询与 DAG 多尺度遍历相耦合</w:t>
      </w:r>
      <w:r>
        <w:rPr>
          <w:rFonts w:hint="eastAsia"/>
        </w:rPr>
        <w:t>。利用粗糙父节点的空间包围盒执行聚合可见性测试，一旦判定父节点被物理外壳完全遮挡，即可在GPU几何前端触发“早期深度剔除”，直接剪枝并抛弃其下辖的海量高精度嵌套子树。</w:t>
      </w:r>
      <w:r>
        <w:t>该机制有效拦截了不可见图元的装配指令，大幅减少了几何过度绘制，使极端遮挡场景下的剔除算力开销降低了近一个数量级</w:t>
      </w:r>
      <w:r>
        <w:rPr>
          <w:rFonts w:hint="eastAsia"/>
        </w:rPr>
        <w:t>。本文算法总体流程如图1所示。</w:t>
      </w:r>
    </w:p>
    <w:p w14:paraId="066BD35D">
      <w:pPr>
        <w:pStyle w:val="20"/>
        <w:overflowPunct w:val="0"/>
        <w:ind w:firstLine="0"/>
        <w:jc w:val="center"/>
        <w:rPr>
          <w:rFonts w:hint="eastAsia"/>
        </w:rPr>
      </w:pPr>
      <w:r>
        <w:rPr>
          <w:snapToGrid/>
        </w:rPr>
        <w:drawing>
          <wp:inline distT="0" distB="0" distL="0" distR="0">
            <wp:extent cx="2682875" cy="1537970"/>
            <wp:effectExtent l="0" t="0" r="3175" b="5080"/>
            <wp:docPr id="1167240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0483" name="图片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5695" cy="1545372"/>
                    </a:xfrm>
                    <a:prstGeom prst="rect">
                      <a:avLst/>
                    </a:prstGeom>
                  </pic:spPr>
                </pic:pic>
              </a:graphicData>
            </a:graphic>
          </wp:inline>
        </w:drawing>
      </w:r>
    </w:p>
    <w:p w14:paraId="7198557F">
      <w:pPr>
        <w:ind w:firstLine="0"/>
        <w:jc w:val="center"/>
        <w:rPr>
          <w:sz w:val="18"/>
          <w:szCs w:val="18"/>
        </w:rPr>
      </w:pPr>
      <w:r>
        <w:rPr>
          <w:rFonts w:hint="eastAsia"/>
          <w:sz w:val="18"/>
          <w:szCs w:val="18"/>
        </w:rPr>
        <w:t>图1  本文算法总体流程</w:t>
      </w:r>
    </w:p>
    <w:p w14:paraId="2BDC3000">
      <w:pPr>
        <w:pStyle w:val="8"/>
        <w:overflowPunct w:val="0"/>
        <w:rPr>
          <w:color w:val="FF0000"/>
        </w:rPr>
      </w:pPr>
      <w:r>
        <w:rPr>
          <w:b/>
        </w:rPr>
        <w:t xml:space="preserve">2  </w:t>
      </w:r>
      <w:r>
        <w:rPr>
          <w:bCs w:val="0"/>
        </w:rPr>
        <w:t>特征感知的集群</w:t>
      </w:r>
      <w:r>
        <w:rPr>
          <w:b/>
        </w:rPr>
        <w:t>LOD</w:t>
      </w:r>
      <w:r>
        <w:rPr>
          <w:bCs w:val="0"/>
        </w:rPr>
        <w:t>多尺度层次构建</w:t>
      </w:r>
    </w:p>
    <w:p w14:paraId="25AE5413">
      <w:pPr>
        <w:pStyle w:val="20"/>
        <w:overflowPunct w:val="0"/>
      </w:pPr>
      <w:r>
        <w:t>针对传统对象级离散细节层次无法对超大型单体工业设备进行局部降级的桎梏</w:t>
      </w:r>
      <w:r>
        <w:rPr>
          <w:rFonts w:hint="eastAsia"/>
        </w:rPr>
        <w:t>，</w:t>
      </w:r>
      <w:r>
        <w:t>本文在数据预处理阶段，深入原生CAD网格的拓扑内部，构建了适配现代GPU扩展网格着色器的细粒度特征感知</w:t>
      </w:r>
      <w:r>
        <w:rPr>
          <w:rFonts w:hint="eastAsia"/>
        </w:rPr>
        <w:t>DAG</w:t>
      </w:r>
      <w:r>
        <w:t>。</w:t>
      </w:r>
      <w:r>
        <w:rPr>
          <w:rFonts w:hint="eastAsia"/>
        </w:rPr>
        <w:t>本节</w:t>
      </w:r>
      <w:r>
        <w:t>将详细推导微集群划分、特征感知网格简化以及误差严格单调的数学模型</w:t>
      </w:r>
      <w:r>
        <w:rPr>
          <w:rFonts w:hint="eastAsia"/>
        </w:rPr>
        <w:t>。</w:t>
      </w:r>
    </w:p>
    <w:bookmarkEnd w:id="1"/>
    <w:bookmarkEnd w:id="2"/>
    <w:p w14:paraId="595CB061">
      <w:pPr>
        <w:pStyle w:val="9"/>
        <w:overflowPunct w:val="0"/>
      </w:pPr>
      <w:r>
        <w:rPr>
          <w:rFonts w:hint="eastAsia"/>
          <w:b/>
          <w:bCs w:val="0"/>
        </w:rPr>
        <w:t>2</w:t>
      </w:r>
      <w:r>
        <w:rPr>
          <w:b/>
          <w:bCs w:val="0"/>
        </w:rPr>
        <w:t>.1</w:t>
      </w:r>
      <w:r>
        <w:t xml:space="preserve">  网格微集群化</w:t>
      </w:r>
    </w:p>
    <w:p w14:paraId="13F7CD51">
      <w:pPr>
        <w:pStyle w:val="20"/>
        <w:overflowPunct w:val="0"/>
      </w:pPr>
      <w:r>
        <w:t>设输入的原始工业CAD网格模型为</w:t>
      </w:r>
      <w:r>
        <w:rPr>
          <w:position w:val="-4"/>
        </w:rPr>
        <w:object>
          <v:shape id="_x0000_i1025" o:spt="75" type="#_x0000_t75" style="height:14.55pt;width:7.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position w:val="-10"/>
        </w:rPr>
        <w:object>
          <v:shape id="_x0000_i1026" o:spt="75" type="#_x0000_t75" style="height:14.55pt;width:50.3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rPr>
        <w:t>，其中</w:t>
      </w:r>
      <w:r>
        <w:rPr>
          <w:position w:val="-12"/>
        </w:rPr>
        <w:object>
          <v:shape id="_x0000_i1027" o:spt="75" type="#_x0000_t75" style="height:14.55pt;width:72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t>为顶点几何与属性集合，</w:t>
      </w:r>
      <w:r>
        <w:rPr>
          <w:position w:val="-12"/>
        </w:rPr>
        <w:object>
          <v:shape id="_x0000_i1028" o:spt="75" type="#_x0000_t75" style="height:14.55pt;width:79.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t>为三角面片索引集合。现代GPU的网格着色器流水线摒弃了传统的固定输入装配器，采用单指令多线程的计算工作组模型。为了最大化利用流式多处理器内极其有限的高速共享内存，并将内存访问模式转化为对齐的合并读取，必须将全局宏观网格</w:t>
      </w:r>
      <w:r>
        <w:rPr>
          <w:position w:val="-4"/>
        </w:rPr>
        <w:object>
          <v:shape id="_x0000_i1029" o:spt="75" type="#_x0000_t75" style="height:14.55pt;width:14.55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t>划分为一系列局部高度紧凑的微集群。本文将网格微集群化视为一个带约束的图划分优化问题。采用基于空间哈希与拓扑连通性的启发式算法，将网格拆分为子集群集</w:t>
      </w:r>
      <w:r>
        <w:rPr>
          <w:position w:val="-12"/>
        </w:rPr>
        <w:object>
          <v:shape id="_x0000_i1030" o:spt="75" type="#_x0000_t75" style="height:14.55pt;width:22.0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t>，其优化目标是最小化集群间的割边数量（即降低顶点重复率）：</w:t>
      </w:r>
    </w:p>
    <w:p w14:paraId="53E771A6">
      <w:pPr>
        <w:pStyle w:val="20"/>
        <w:overflowPunct w:val="0"/>
        <w:ind w:firstLine="0"/>
        <w:jc w:val="center"/>
      </w:pPr>
      <w:r>
        <w:rPr>
          <w:position w:val="-30"/>
        </w:rPr>
        <w:object>
          <v:shape id="_x0000_i1031" o:spt="75" type="#_x0000_t75" style="height:29.15pt;width:173.1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p>
    <w:p w14:paraId="7F42BEBD">
      <w:r>
        <w:t>针对底层的硬件执行瓶颈，对每一个子集群</w:t>
      </w:r>
      <w:r>
        <w:rPr>
          <w:position w:val="-10"/>
        </w:rPr>
        <w:object>
          <v:shape id="_x0000_i1032" o:spt="75" type="#_x0000_t75" style="height:14.55pt;width:50.3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t>施加严格的硬性拓扑上限约束：</w:t>
      </w:r>
    </w:p>
    <w:p w14:paraId="3E9C5E1C">
      <w:pPr>
        <w:ind w:firstLine="0"/>
        <w:jc w:val="center"/>
      </w:pPr>
      <w:r>
        <w:rPr>
          <w:position w:val="-14"/>
        </w:rPr>
        <w:object>
          <v:shape id="_x0000_i1033" o:spt="75" type="#_x0000_t75" style="height:22.05pt;width:158.55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p>
    <w:p w14:paraId="0FD31EFB">
      <w:r>
        <w:t>其中，</w:t>
      </w:r>
      <w:r>
        <w:rPr>
          <w:position w:val="-10"/>
        </w:rPr>
        <w:object>
          <v:shape id="_x0000_i1034" o:spt="75" type="#_x0000_t75" style="height:14.55pt;width:22.05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t>表示集群允许的最大独立顶点数。结合Vulkan硬件规范与寄存器压力，严格设定</w:t>
      </w:r>
      <w:r>
        <w:rPr>
          <w:position w:val="-10"/>
        </w:rPr>
        <w:object>
          <v:shape id="_x0000_i1035" o:spt="75" type="#_x0000_t75" style="height:14.55pt;width:42.85pt;" o:ole="t" filled="f" o:preferrelative="t" stroked="f" coordsize="21600,21600">
            <v:path/>
            <v:fill on="f" focussize="0,0"/>
            <v:stroke on="f" joinstyle="miter"/>
            <v:imagedata r:id="rId35" o:title=""/>
            <o:lock v:ext="edit" aspectratio="t"/>
            <w10:wrap type="none"/>
            <w10:anchorlock/>
          </v:shape>
          <o:OLEObject Type="Embed" ProgID="Equation.DSMT4" ShapeID="_x0000_i1035" DrawAspect="Content" ObjectID="_1468075735" r:id="rId34">
            <o:LockedField>false</o:LockedField>
          </o:OLEObject>
        </w:object>
      </w:r>
      <w:r>
        <w:t>。</w:t>
      </w:r>
      <w:r>
        <w:rPr>
          <w:position w:val="-14"/>
        </w:rPr>
        <w:object>
          <v:shape id="_x0000_i1036" o:spt="75" type="#_x0000_t75" style="height:14.55pt;width:22.05pt;" o:ole="t" filled="f" o:preferrelative="t" stroked="f" coordsize="21600,21600">
            <v:path/>
            <v:fill on="f" focussize="0,0"/>
            <v:stroke on="f" joinstyle="miter"/>
            <v:imagedata r:id="rId37" o:title=""/>
            <o:lock v:ext="edit" aspectratio="t"/>
            <w10:wrap type="none"/>
            <w10:anchorlock/>
          </v:shape>
          <o:OLEObject Type="Embed" ProgID="Equation.DSMT4" ShapeID="_x0000_i1036" DrawAspect="Content" ObjectID="_1468075736" r:id="rId36">
            <o:LockedField>false</o:LockedField>
          </o:OLEObject>
        </w:object>
      </w:r>
      <w:r>
        <w:t>表示集群允许的最大三角形图元数。为匹配单次子组（通常包含32或64个线程）的派发规模，设定</w:t>
      </w:r>
      <w:r>
        <w:rPr>
          <w:position w:val="-14"/>
        </w:rPr>
        <w:object>
          <v:shape id="_x0000_i1037" o:spt="75" type="#_x0000_t75" style="height:14.55pt;width:42.85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t>。在该约束下，每个集群内部的数据被重构为局部索引，采用 8-bit 存储，从而</w:t>
      </w:r>
      <w:r>
        <w:rPr>
          <w:rFonts w:hint="eastAsia"/>
        </w:rPr>
        <w:t>优化</w:t>
      </w:r>
      <w:r>
        <w:t>了全局32位随机索引寻址带来的缓存未命中惩罚。</w:t>
      </w:r>
    </w:p>
    <w:p w14:paraId="59D8F74B">
      <w:pPr>
        <w:pStyle w:val="9"/>
        <w:overflowPunct w:val="0"/>
      </w:pPr>
      <w:r>
        <w:rPr>
          <w:rFonts w:hint="eastAsia"/>
          <w:b/>
          <w:bCs w:val="0"/>
        </w:rPr>
        <w:t>2</w:t>
      </w:r>
      <w:r>
        <w:rPr>
          <w:b/>
          <w:bCs w:val="0"/>
        </w:rPr>
        <w:t>.</w:t>
      </w:r>
      <w:r>
        <w:rPr>
          <w:rFonts w:hint="eastAsia"/>
          <w:b/>
          <w:bCs w:val="0"/>
        </w:rPr>
        <w:t>2</w:t>
      </w:r>
      <w:r>
        <w:t xml:space="preserve">  多维属性感知改进</w:t>
      </w:r>
      <w:r>
        <w:rPr>
          <w:b/>
          <w:bCs w:val="0"/>
        </w:rPr>
        <w:t>QEM</w:t>
      </w:r>
      <w:r>
        <w:rPr>
          <w:rFonts w:hint="eastAsia"/>
        </w:rPr>
        <w:t>算法</w:t>
      </w:r>
    </w:p>
    <w:p w14:paraId="0CD2C929">
      <w:r>
        <w:t>在构建出底层的微集群后，系统需要自底向上对相邻集群进行空间聚类、合并，并利用边折叠算法对合并后的集群进行拓扑简化，以生成代表更低细节层次的父集群。边折叠的顺序及其生成新顶点的位置，由底层的</w:t>
      </w:r>
      <w:r>
        <w:rPr>
          <w:rFonts w:hint="eastAsia"/>
        </w:rPr>
        <w:t>QEM</w:t>
      </w:r>
      <w:r>
        <w:t>代价函数决定。然而，经典的纯几何QEM在处理工业CAD模型时，极易破坏刚性轮廓与材质接缝。为此，本文采用扩展的特征感知QEM模型</w:t>
      </w:r>
      <w:r>
        <w:rPr>
          <w:rFonts w:hint="eastAsia"/>
        </w:rPr>
        <w:t>，如图2所示</w:t>
      </w:r>
      <w:r>
        <w:t>。</w:t>
      </w:r>
    </w:p>
    <w:p w14:paraId="0D7BED7C">
      <w:pPr>
        <w:ind w:firstLine="0"/>
        <w:jc w:val="center"/>
      </w:pPr>
      <w:r>
        <w:rPr>
          <w:snapToGrid/>
        </w:rPr>
        <w:drawing>
          <wp:inline distT="0" distB="0" distL="0" distR="0">
            <wp:extent cx="2758440" cy="1381760"/>
            <wp:effectExtent l="0" t="0" r="3810" b="8890"/>
            <wp:docPr id="6842720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2060" name="图片 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64621" cy="1384773"/>
                    </a:xfrm>
                    <a:prstGeom prst="rect">
                      <a:avLst/>
                    </a:prstGeom>
                  </pic:spPr>
                </pic:pic>
              </a:graphicData>
            </a:graphic>
          </wp:inline>
        </w:drawing>
      </w:r>
    </w:p>
    <w:p w14:paraId="66525B60">
      <w:pPr>
        <w:overflowPunct w:val="0"/>
        <w:ind w:firstLine="0"/>
        <w:jc w:val="center"/>
        <w:rPr>
          <w:sz w:val="18"/>
          <w:szCs w:val="18"/>
        </w:rPr>
      </w:pPr>
      <w:r>
        <w:rPr>
          <w:sz w:val="18"/>
          <w:szCs w:val="18"/>
        </w:rPr>
        <w:t>图</w:t>
      </w:r>
      <w:r>
        <w:rPr>
          <w:rFonts w:hint="eastAsia"/>
          <w:sz w:val="18"/>
          <w:szCs w:val="18"/>
        </w:rPr>
        <w:t>2  特征感知QEM模型</w:t>
      </w:r>
    </w:p>
    <w:p w14:paraId="00886DF6">
      <w:pPr>
        <w:tabs>
          <w:tab w:val="left" w:pos="1276"/>
        </w:tabs>
        <w:overflowPunct w:val="0"/>
        <w:ind w:firstLine="0"/>
      </w:pPr>
      <w:r>
        <w:t xml:space="preserve">2.2.1 </w:t>
      </w:r>
      <w:r>
        <w:rPr>
          <w:rFonts w:hint="eastAsia"/>
        </w:rPr>
        <w:t xml:space="preserve"> </w:t>
      </w:r>
      <w:r>
        <w:t>经典QEM</w:t>
      </w:r>
      <w:r>
        <w:rPr>
          <w:rFonts w:hint="eastAsia"/>
        </w:rPr>
        <w:t>算法的</w:t>
      </w:r>
      <w:r>
        <w:t>几何误差</w:t>
      </w:r>
    </w:p>
    <w:p w14:paraId="2EC1377A">
      <w:r>
        <w:t>基于 Garland 等人提出的经典QEM，顶点</w:t>
      </w:r>
      <w:r>
        <w:rPr>
          <w:position w:val="-6"/>
        </w:rPr>
        <w:object>
          <v:shape id="_x0000_i1038" o:spt="75" type="#_x0000_t75" style="height:11.65pt;width:9.15pt;" o:ole="t" filled="f" o:preferrelative="t" stroked="f" coordsize="21600,21600">
            <v:path/>
            <v:fill on="f" focussize="0,0"/>
            <v:stroke on="f" joinstyle="miter"/>
            <v:imagedata r:id="rId42" o:title=""/>
            <o:lock v:ext="edit" aspectratio="t"/>
            <w10:wrap type="none"/>
            <w10:anchorlock/>
          </v:shape>
          <o:OLEObject Type="Embed" ProgID="Equation.DSMT4" ShapeID="_x0000_i1038" DrawAspect="Content" ObjectID="_1468075738" r:id="rId41">
            <o:LockedField>false</o:LockedField>
          </o:OLEObject>
        </w:object>
      </w:r>
      <w:r>
        <w:t>关联的基础几何误差代价可由其邻接三角面构成的二次型张量之和表示：</w:t>
      </w:r>
    </w:p>
    <w:p w14:paraId="457A0675">
      <w:pPr>
        <w:ind w:firstLine="0"/>
        <w:jc w:val="right"/>
      </w:pPr>
      <w:r>
        <w:rPr>
          <w:position w:val="-12"/>
        </w:rPr>
        <w:object>
          <v:shape id="_x0000_i1039" o:spt="75" type="#_x0000_t75" style="height:15pt;width:101.15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rPr>
          <w:rFonts w:hint="eastAsia"/>
        </w:rPr>
        <w:t xml:space="preserve">         (1)</w:t>
      </w:r>
    </w:p>
    <w:p w14:paraId="28B1C8C6">
      <w:r>
        <w:t>在执行边折叠时，新顶点的位置通过求解最小化该二次型</w:t>
      </w:r>
      <w:r>
        <w:rPr>
          <w:position w:val="-12"/>
        </w:rPr>
        <w:object>
          <v:shape id="_x0000_i1040" o:spt="75" type="#_x0000_t75" style="height:16.25pt;width:49.95pt;" o:ole="t" filled="f" o:preferrelative="t" stroked="f" coordsize="21600,21600">
            <v:path/>
            <v:fill on="f" focussize="0,0"/>
            <v:stroke on="f" joinstyle="miter"/>
            <v:imagedata r:id="rId46" o:title=""/>
            <o:lock v:ext="edit" aspectratio="t"/>
            <w10:wrap type="none"/>
            <w10:anchorlock/>
          </v:shape>
          <o:OLEObject Type="Embed" ProgID="Equation.DSMT4" ShapeID="_x0000_i1040" DrawAspect="Content" ObjectID="_1468075740" r:id="rId45">
            <o:LockedField>false</o:LockedField>
          </o:OLEObject>
        </w:object>
      </w:r>
      <w:r>
        <w:t>的线性方程组获得。然而，在工业CAD模型中，简单的</w:t>
      </w:r>
      <w:r>
        <w:rPr>
          <w:position w:val="-10"/>
        </w:rPr>
        <w:object>
          <v:shape id="_x0000_i1041" o:spt="75" type="#_x0000_t75" style="height:14.55pt;width:14.55pt;" o:ole="t" filled="f" o:preferrelative="t" stroked="f" coordsize="21600,21600">
            <v:path/>
            <v:fill on="f" focussize="0,0"/>
            <v:stroke on="f" joinstyle="miter"/>
            <v:imagedata r:id="rId48" o:title=""/>
            <o:lock v:ext="edit" aspectratio="t"/>
            <w10:wrap type="none"/>
            <w10:anchorlock/>
          </v:shape>
          <o:OLEObject Type="Embed" ProgID="Equation.DSMT4" ShapeID="_x0000_i1041" DrawAspect="Content" ObjectID="_1468075741" r:id="rId47">
            <o:LockedField>false</o:LockedField>
          </o:OLEObject>
        </w:object>
      </w:r>
      <w:r>
        <w:t>优化会优先折叠占据空间体积小的狭长管道或边缘，导致关键工业语义丧失。</w:t>
      </w:r>
    </w:p>
    <w:p w14:paraId="70FFC32B">
      <w:pPr>
        <w:tabs>
          <w:tab w:val="left" w:pos="1276"/>
        </w:tabs>
        <w:overflowPunct w:val="0"/>
        <w:ind w:firstLine="0"/>
      </w:pPr>
      <w:r>
        <w:rPr>
          <w:rFonts w:hint="eastAsia"/>
        </w:rPr>
        <w:t>2</w:t>
      </w:r>
      <w:r>
        <w:t>.</w:t>
      </w:r>
      <w:r>
        <w:rPr>
          <w:rFonts w:hint="eastAsia"/>
        </w:rPr>
        <w:t>2</w:t>
      </w:r>
      <w:r>
        <w:t>.</w:t>
      </w:r>
      <w:r>
        <w:rPr>
          <w:rFonts w:hint="eastAsia"/>
        </w:rPr>
        <w:t>2</w:t>
      </w:r>
      <w:r>
        <w:t xml:space="preserve">  开放边界与拓扑折边锁定惩罚</w:t>
      </w:r>
    </w:p>
    <w:p w14:paraId="16E227AC">
      <w:pPr>
        <w:overflowPunct w:val="0"/>
        <w:ind w:firstLine="416" w:firstLineChars="200"/>
      </w:pPr>
      <w:r>
        <w:t>工业设备常包含非闭合的薄壳钣金件或内部切断的管道，这些区域构成网格的开放边界。如果QEM允许边界顶点内缩，将导致数字孪生模型产生严重的结构缝隙。本文在简化求解器中引入了专门的边界惩罚张量。对于检测到的开放边界边</w:t>
      </w:r>
      <w:r>
        <w:rPr>
          <w:position w:val="-12"/>
        </w:rPr>
        <w:object>
          <v:shape id="_x0000_i1042" o:spt="75" type="#_x0000_t75" style="height:16.25pt;width:48.7pt;" o:ole="t" filled="f" o:preferrelative="t" stroked="f" coordsize="21600,21600">
            <v:path/>
            <v:fill on="f" focussize="0,0"/>
            <v:stroke on="f" joinstyle="miter"/>
            <v:imagedata r:id="rId50" o:title=""/>
            <o:lock v:ext="edit" aspectratio="t"/>
            <w10:wrap type="none"/>
            <w10:anchorlock/>
          </v:shape>
          <o:OLEObject Type="Embed" ProgID="Equation.DSMT4" ShapeID="_x0000_i1042" DrawAspect="Content" ObjectID="_1468075742" r:id="rId49">
            <o:LockedField>false</o:LockedField>
          </o:OLEObject>
        </w:object>
      </w:r>
      <w:r>
        <w:t>（即仅被一个三角面</w:t>
      </w:r>
      <w:bookmarkStart w:id="3" w:name="OLE_LINK9"/>
      <w:r>
        <w:rPr>
          <w:position w:val="-14"/>
        </w:rPr>
        <w:object>
          <v:shape id="_x0000_i1043" o:spt="75" type="#_x0000_t75" style="height:14.55pt;width:22.05pt;" o:ole="t" filled="f" o:preferrelative="t" stroked="f" coordsize="21600,21600">
            <v:path/>
            <v:fill on="f" focussize="0,0"/>
            <v:stroke on="f" joinstyle="miter"/>
            <v:imagedata r:id="rId52" o:title=""/>
            <o:lock v:ext="edit" aspectratio="t"/>
            <w10:wrap type="none"/>
            <w10:anchorlock/>
          </v:shape>
          <o:OLEObject Type="Embed" ProgID="Equation.DSMT4" ShapeID="_x0000_i1043" DrawAspect="Content" ObjectID="_1468075743" r:id="rId51">
            <o:LockedField>false</o:LockedField>
          </o:OLEObject>
        </w:object>
      </w:r>
      <w:bookmarkEnd w:id="3"/>
      <w:r>
        <w:t>所属，或二面角超过工程阈值的边），计算其边的方向向量</w:t>
      </w:r>
      <w:r>
        <w:rPr>
          <w:position w:val="-26"/>
        </w:rPr>
        <w:object>
          <v:shape id="_x0000_i1044" o:spt="75" type="#_x0000_t75" style="height:29.15pt;width:72pt;" o:ole="t" filled="f" o:preferrelative="t" stroked="f" coordsize="21600,21600">
            <v:path/>
            <v:fill on="f" focussize="0,0"/>
            <v:stroke on="f" joinstyle="miter"/>
            <v:imagedata r:id="rId54" o:title=""/>
            <o:lock v:ext="edit" aspectratio="t"/>
            <w10:wrap type="none"/>
            <w10:anchorlock/>
          </v:shape>
          <o:OLEObject Type="Embed" ProgID="Equation.DSMT4" ShapeID="_x0000_i1044" DrawAspect="Content" ObjectID="_1468075744" r:id="rId53">
            <o:LockedField>false</o:LockedField>
          </o:OLEObject>
        </w:object>
      </w:r>
      <w:r>
        <w:t>。构造一个与表面法线</w:t>
      </w:r>
      <w:r>
        <w:rPr>
          <w:position w:val="-14"/>
        </w:rPr>
        <w:object>
          <v:shape id="_x0000_i1045" o:spt="75" type="#_x0000_t75" style="height:14.55pt;width:22.05pt;" o:ole="t" filled="f" o:preferrelative="t" stroked="f" coordsize="21600,21600">
            <v:path/>
            <v:fill on="f" focussize="0,0"/>
            <v:stroke on="f" joinstyle="miter"/>
            <v:imagedata r:id="rId56" o:title=""/>
            <o:lock v:ext="edit" aspectratio="t"/>
            <w10:wrap type="none"/>
            <w10:anchorlock/>
          </v:shape>
          <o:OLEObject Type="Embed" ProgID="Equation.DSMT4" ShapeID="_x0000_i1045" DrawAspect="Content" ObjectID="_1468075745" r:id="rId55">
            <o:LockedField>false</o:LockedField>
          </o:OLEObject>
        </w:object>
      </w:r>
      <w:r>
        <w:t>和边方向</w:t>
      </w:r>
      <w:r>
        <w:rPr>
          <w:position w:val="-6"/>
        </w:rPr>
        <w:object>
          <v:shape id="_x0000_i1046" o:spt="75" type="#_x0000_t75" style="height:14.55pt;width:22.05pt;" o:ole="t" filled="f" o:preferrelative="t" stroked="f" coordsize="21600,21600">
            <v:path/>
            <v:fill on="f" focussize="0,0"/>
            <v:stroke on="f" joinstyle="miter"/>
            <v:imagedata r:id="rId58" o:title=""/>
            <o:lock v:ext="edit" aspectratio="t"/>
            <w10:wrap type="none"/>
            <w10:anchorlock/>
          </v:shape>
          <o:OLEObject Type="Embed" ProgID="Equation.DSMT4" ShapeID="_x0000_i1046" DrawAspect="Content" ObjectID="_1468075746" r:id="rId57">
            <o:LockedField>false</o:LockedField>
          </o:OLEObject>
        </w:object>
      </w:r>
      <w:r>
        <w:t>同时垂直的虚拟截面法线</w:t>
      </w:r>
      <w:r>
        <w:rPr>
          <w:position w:val="-10"/>
        </w:rPr>
        <w:object>
          <v:shape id="_x0000_i1047" o:spt="75" type="#_x0000_t75" style="height:14.55pt;width:14.55pt;" o:ole="t" filled="f" o:preferrelative="t" stroked="f" coordsize="21600,21600">
            <v:path/>
            <v:fill on="f" focussize="0,0"/>
            <v:stroke on="f" joinstyle="miter"/>
            <v:imagedata r:id="rId60" o:title=""/>
            <o:lock v:ext="edit" aspectratio="t"/>
            <w10:wrap type="none"/>
            <w10:anchorlock/>
          </v:shape>
          <o:OLEObject Type="Embed" ProgID="Equation.DSMT4" ShapeID="_x0000_i1047" DrawAspect="Content" ObjectID="_1468075747" r:id="rId59">
            <o:LockedField>false</o:LockedField>
          </o:OLEObject>
        </w:object>
      </w:r>
      <w:r>
        <w:t>：</w:t>
      </w:r>
    </w:p>
    <w:p w14:paraId="5E070E75">
      <w:pPr>
        <w:overflowPunct w:val="0"/>
        <w:ind w:firstLine="0"/>
        <w:jc w:val="center"/>
      </w:pPr>
      <w:r>
        <w:rPr>
          <w:position w:val="-30"/>
        </w:rPr>
        <w:object>
          <v:shape id="_x0000_i1048" o:spt="75" type="#_x0000_t75" style="height:36.6pt;width:79.5pt;" o:ole="t" filled="f" o:preferrelative="t" stroked="f" coordsize="21600,21600">
            <v:path/>
            <v:fill on="f" focussize="0,0"/>
            <v:stroke on="f" joinstyle="miter"/>
            <v:imagedata r:id="rId62" o:title=""/>
            <o:lock v:ext="edit" aspectratio="t"/>
            <w10:wrap type="none"/>
            <w10:anchorlock/>
          </v:shape>
          <o:OLEObject Type="Embed" ProgID="Equation.DSMT4" ShapeID="_x0000_i1048" DrawAspect="Content" ObjectID="_1468075748" r:id="rId61">
            <o:LockedField>false</o:LockedField>
          </o:OLEObject>
        </w:object>
      </w:r>
    </w:p>
    <w:p w14:paraId="39B6126A">
      <w:pPr>
        <w:overflowPunct w:val="0"/>
        <w:ind w:firstLine="416" w:firstLineChars="200"/>
      </w:pPr>
      <w:r>
        <w:t>定义该虚拟截面的平面参数</w:t>
      </w:r>
      <w:r>
        <w:rPr>
          <w:position w:val="-16"/>
        </w:rPr>
        <w:object>
          <v:shape id="_x0000_i1049" o:spt="75" type="#_x0000_t75" style="height:20.4pt;width:84.5pt;" o:ole="t" filled="f" o:preferrelative="t" stroked="f" coordsize="21600,21600">
            <v:path/>
            <v:fill on="f" focussize="0,0"/>
            <v:stroke on="f" joinstyle="miter"/>
            <v:imagedata r:id="rId64" o:title=""/>
            <o:lock v:ext="edit" aspectratio="t"/>
            <w10:wrap type="none"/>
            <w10:anchorlock/>
          </v:shape>
          <o:OLEObject Type="Embed" ProgID="Equation.DSMT4" ShapeID="_x0000_i1049" DrawAspect="Content" ObjectID="_1468075749" r:id="rId63">
            <o:LockedField>false</o:LockedField>
          </o:OLEObject>
        </w:object>
      </w:r>
      <w:r>
        <w:t>，并生成边缘惩罚矩阵</w:t>
      </w:r>
      <w:r>
        <w:rPr>
          <w:position w:val="-10"/>
        </w:rPr>
        <w:object>
          <v:shape id="_x0000_i1050" o:spt="75" type="#_x0000_t75" style="height:14.55pt;width:42.85pt;" o:ole="t" filled="f" o:preferrelative="t" stroked="f" coordsize="21600,21600">
            <v:path/>
            <v:fill on="f" focussize="0,0"/>
            <v:stroke on="f" joinstyle="miter"/>
            <v:imagedata r:id="rId66" o:title=""/>
            <o:lock v:ext="edit" aspectratio="t"/>
            <w10:wrap type="none"/>
            <w10:anchorlock/>
          </v:shape>
          <o:OLEObject Type="Embed" ProgID="Equation.DSMT4" ShapeID="_x0000_i1050" DrawAspect="Content" ObjectID="_1468075750" r:id="rId65">
            <o:LockedField>false</o:LockedField>
          </o:OLEObject>
        </w:object>
      </w:r>
      <w:r>
        <w:t>。将该惩罚矩阵叠加至原误差函数</w:t>
      </w:r>
      <w:r>
        <w:rPr>
          <w:rFonts w:hint="eastAsia"/>
        </w:rPr>
        <w:t>式（1）</w:t>
      </w:r>
      <w:r>
        <w:t>中，引入巨大的边界惩罚权重</w:t>
      </w:r>
      <w:r>
        <w:rPr>
          <w:position w:val="-10"/>
        </w:rPr>
        <w:object>
          <v:shape id="_x0000_i1051" o:spt="75" type="#_x0000_t75" style="height:14.55pt;width:14.55pt;" o:ole="t" filled="f" o:preferrelative="t" stroked="f" coordsize="21600,21600">
            <v:path/>
            <v:fill on="f" focussize="0,0"/>
            <v:stroke on="f" joinstyle="miter"/>
            <v:imagedata r:id="rId68" o:title=""/>
            <o:lock v:ext="edit" aspectratio="t"/>
            <w10:wrap type="none"/>
            <w10:anchorlock/>
          </v:shape>
          <o:OLEObject Type="Embed" ProgID="Equation.DSMT4" ShapeID="_x0000_i1051" DrawAspect="Content" ObjectID="_1468075751" r:id="rId67">
            <o:LockedField>false</o:LockedField>
          </o:OLEObject>
        </w:object>
      </w:r>
      <w:r>
        <w:t>：</w:t>
      </w:r>
    </w:p>
    <w:p w14:paraId="18ED3710">
      <w:pPr>
        <w:overflowPunct w:val="0"/>
        <w:ind w:firstLine="0"/>
        <w:jc w:val="right"/>
      </w:pPr>
      <w:r>
        <w:rPr>
          <w:position w:val="-26"/>
        </w:rPr>
        <w:object>
          <v:shape id="_x0000_i1052" o:spt="75" type="#_x0000_t75" style="height:22.05pt;width:166.05pt;" o:ole="t" filled="f" o:preferrelative="t" stroked="f" coordsize="21600,21600">
            <v:path/>
            <v:fill on="f" focussize="0,0"/>
            <v:stroke on="f" joinstyle="miter"/>
            <v:imagedata r:id="rId70" o:title=""/>
            <o:lock v:ext="edit" aspectratio="t"/>
            <w10:wrap type="none"/>
            <w10:anchorlock/>
          </v:shape>
          <o:OLEObject Type="Embed" ProgID="Equation.DSMT4" ShapeID="_x0000_i1052" DrawAspect="Content" ObjectID="_1468075752" r:id="rId69">
            <o:LockedField>false</o:LockedField>
          </o:OLEObject>
        </w:object>
      </w:r>
      <w:r>
        <w:rPr>
          <w:rFonts w:hint="eastAsia"/>
        </w:rPr>
        <w:t xml:space="preserve">   (2)</w:t>
      </w:r>
    </w:p>
    <w:p w14:paraId="1EEF4EF8">
      <w:pPr>
        <w:overflowPunct w:val="0"/>
        <w:ind w:firstLine="416" w:firstLineChars="200"/>
      </w:pPr>
      <w:r>
        <w:t>其中，</w:t>
      </w:r>
      <w:r>
        <w:rPr>
          <w:position w:val="-10"/>
        </w:rPr>
        <w:object>
          <v:shape id="_x0000_i1053" o:spt="75" type="#_x0000_t75" style="height:14.55pt;width:14.55pt;" o:ole="t" filled="f" o:preferrelative="t" stroked="f" coordsize="21600,21600">
            <v:path/>
            <v:fill on="f" focussize="0,0"/>
            <v:stroke on="f" joinstyle="miter"/>
            <v:imagedata r:id="rId72" o:title=""/>
            <o:lock v:ext="edit" aspectratio="t"/>
            <w10:wrap type="none"/>
            <w10:anchorlock/>
          </v:shape>
          <o:OLEObject Type="Embed" ProgID="Equation.DSMT4" ShapeID="_x0000_i1053" DrawAspect="Content" ObjectID="_1468075753" r:id="rId71">
            <o:LockedField>false</o:LockedField>
          </o:OLEObject>
        </w:object>
      </w:r>
      <w:r>
        <w:t>表示边界锁定常数。在底层实现中，该值通常被赋予一个远超常规几何尺寸的极大值。通过</w:t>
      </w:r>
      <w:r>
        <w:rPr>
          <w:position w:val="-10"/>
        </w:rPr>
        <w:object>
          <v:shape id="_x0000_i1054" o:spt="75" type="#_x0000_t75" style="height:14.55pt;width:14.55pt;" o:ole="t" filled="f" o:preferrelative="t" stroked="f" coordsize="21600,21600">
            <v:path/>
            <v:fill on="f" focussize="0,0"/>
            <v:stroke on="f" joinstyle="miter"/>
            <v:imagedata r:id="rId74" o:title=""/>
            <o:lock v:ext="edit" aspectratio="t"/>
            <w10:wrap type="none"/>
            <w10:anchorlock/>
          </v:shape>
          <o:OLEObject Type="Embed" ProgID="Equation.DSMT4" ShapeID="_x0000_i1054" DrawAspect="Content" ObjectID="_1468075754" r:id="rId73">
            <o:LockedField>false</o:LockedField>
          </o:OLEObject>
        </w:object>
      </w:r>
      <w:r>
        <w:t>的强干预，当优化器试图将新顶点</w:t>
      </w:r>
      <w:r>
        <w:rPr>
          <w:position w:val="-6"/>
        </w:rPr>
        <w:object>
          <v:shape id="_x0000_i1055" o:spt="75" type="#_x0000_t75" style="height:14.55pt;width:7.5pt;" o:ole="t" filled="f" o:preferrelative="t" stroked="f" coordsize="21600,21600">
            <v:path/>
            <v:fill on="f" focussize="0,0"/>
            <v:stroke on="f" joinstyle="miter"/>
            <v:imagedata r:id="rId76" o:title=""/>
            <o:lock v:ext="edit" aspectratio="t"/>
            <w10:wrap type="none"/>
            <w10:anchorlock/>
          </v:shape>
          <o:OLEObject Type="Embed" ProgID="Equation.DSMT4" ShapeID="_x0000_i1055" DrawAspect="Content" ObjectID="_1468075755" r:id="rId75">
            <o:LockedField>false</o:LockedField>
          </o:OLEObject>
        </w:object>
      </w:r>
      <w:r>
        <w:t>偏离原始边界截面时，误差代价将趋近无穷大，从而在数学物理层面上锁死了工业模型的刚性外壳边界。</w:t>
      </w:r>
    </w:p>
    <w:p w14:paraId="5CA4C211">
      <w:pPr>
        <w:tabs>
          <w:tab w:val="left" w:pos="1276"/>
        </w:tabs>
        <w:overflowPunct w:val="0"/>
        <w:ind w:firstLine="0"/>
      </w:pPr>
      <w:r>
        <w:rPr>
          <w:rFonts w:hint="eastAsia"/>
        </w:rPr>
        <w:t>2</w:t>
      </w:r>
      <w:r>
        <w:t>.</w:t>
      </w:r>
      <w:r>
        <w:rPr>
          <w:rFonts w:hint="eastAsia"/>
        </w:rPr>
        <w:t>2</w:t>
      </w:r>
      <w:r>
        <w:t>.</w:t>
      </w:r>
      <w:r>
        <w:rPr>
          <w:rFonts w:hint="eastAsia"/>
        </w:rPr>
        <w:t>3</w:t>
      </w:r>
      <w:r>
        <w:t xml:space="preserve">  多维属性误差感知</w:t>
      </w:r>
    </w:p>
    <w:p w14:paraId="470D7ABB">
      <w:pPr>
        <w:overflowPunct w:val="0"/>
        <w:ind w:firstLine="416" w:firstLineChars="200"/>
      </w:pPr>
      <w:r>
        <w:t>工业数字孪生不仅要求几何包络逼真，还需要保证着色法线、纹理坐标的绝对平滑。纯几何QEM会导致顶点法线在简化后发生突变，破坏光照方程的连续性。本文采用扩展了属性的顶点表示模型。设顶点</w:t>
      </w:r>
      <w:r>
        <w:rPr>
          <w:position w:val="-6"/>
        </w:rPr>
        <w:object>
          <v:shape id="_x0000_i1056" o:spt="75" type="#_x0000_t75" style="height:7.5pt;width:7.5pt;" o:ole="t" filled="f" o:preferrelative="t" stroked="f" coordsize="21600,21600">
            <v:path/>
            <v:fill on="f" focussize="0,0"/>
            <v:stroke on="f" joinstyle="miter"/>
            <v:imagedata r:id="rId78" o:title=""/>
            <o:lock v:ext="edit" aspectratio="t"/>
            <w10:wrap type="none"/>
            <w10:anchorlock/>
          </v:shape>
          <o:OLEObject Type="Embed" ProgID="Equation.DSMT4" ShapeID="_x0000_i1056" DrawAspect="Content" ObjectID="_1468075756" r:id="rId77">
            <o:LockedField>false</o:LockedField>
          </o:OLEObject>
        </w:object>
      </w:r>
      <w:r>
        <w:t>除了空间坐标</w:t>
      </w:r>
      <w:r>
        <w:rPr>
          <w:position w:val="-10"/>
        </w:rPr>
        <w:object>
          <v:shape id="_x0000_i1057" o:spt="75" type="#_x0000_t75" style="height:14.55pt;width:22.05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t>外，还包含</w:t>
      </w:r>
      <w:r>
        <w:rPr>
          <w:position w:val="-4"/>
        </w:rPr>
        <w:object>
          <v:shape id="_x0000_i1058" o:spt="75" type="#_x0000_t75" style="height:14.55pt;width:14.55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t>个附加属性</w:t>
      </w:r>
      <w:r>
        <w:rPr>
          <w:position w:val="-12"/>
        </w:rPr>
        <w:object>
          <v:shape id="_x0000_i1059" o:spt="75" type="#_x0000_t75" style="height:16.25pt;width:29.15pt;" o:ole="t" filled="f" o:preferrelative="t" stroked="f" coordsize="21600,21600">
            <v:path/>
            <v:fill on="f" focussize="0,0"/>
            <v:stroke on="f" joinstyle="miter"/>
            <v:imagedata r:id="rId84" o:title=""/>
            <o:lock v:ext="edit" aspectratio="t"/>
            <w10:wrap type="none"/>
            <w10:anchorlock/>
          </v:shape>
          <o:OLEObject Type="Embed" ProgID="Equation.DSMT4" ShapeID="_x0000_i1059" DrawAspect="Content" ObjectID="_1468075759" r:id="rId83">
            <o:LockedField>false</o:LockedField>
          </o:OLEObject>
        </w:object>
      </w:r>
      <w:r>
        <w:t>（如</w:t>
      </w:r>
      <w:r>
        <w:rPr>
          <w:position w:val="-12"/>
        </w:rPr>
        <w:object>
          <v:shape id="_x0000_i1060" o:spt="75" type="#_x0000_t75" style="height:15pt;width:72pt;" o:ole="t" filled="f" o:preferrelative="t" stroked="f" coordsize="21600,21600">
            <v:path/>
            <v:fill on="f" focussize="0,0"/>
            <v:stroke on="f" joinstyle="miter"/>
            <v:imagedata r:id="rId86" o:title=""/>
            <o:lock v:ext="edit" aspectratio="t"/>
            <w10:wrap type="none"/>
            <w10:anchorlock/>
          </v:shape>
          <o:OLEObject Type="Embed" ProgID="Equation.DSMT4" ShapeID="_x0000_i1060" DrawAspect="Content" ObjectID="_1468075760" r:id="rId85">
            <o:LockedField>false</o:LockedField>
          </o:OLEObject>
        </w:object>
      </w:r>
      <w:r>
        <w:rPr>
          <w:rFonts w:hint="eastAsia"/>
        </w:rPr>
        <w:t>,</w:t>
      </w:r>
      <w:r>
        <w:rPr>
          <w:position w:val="-12"/>
        </w:rPr>
        <w:object>
          <v:shape id="_x0000_i1061" o:spt="75" type="#_x0000_t75" style="height:15pt;width:49.95pt;" o:ole="t" filled="f" o:preferrelative="t" stroked="f" coordsize="21600,21600">
            <v:path/>
            <v:fill on="f" focussize="0,0"/>
            <v:stroke on="f" joinstyle="miter"/>
            <v:imagedata r:id="rId88" o:title=""/>
            <o:lock v:ext="edit" aspectratio="t"/>
            <w10:wrap type="none"/>
            <w10:anchorlock/>
          </v:shape>
          <o:OLEObject Type="Embed" ProgID="Equation.DSMT4" ShapeID="_x0000_i1061" DrawAspect="Content" ObjectID="_1468075761" r:id="rId87">
            <o:LockedField>false</o:LockedField>
          </o:OLEObject>
        </w:object>
      </w:r>
      <w:r>
        <w:t>）。在边折叠</w:t>
      </w:r>
      <w:r>
        <w:rPr>
          <w:position w:val="-12"/>
        </w:rPr>
        <w:object>
          <v:shape id="_x0000_i1062" o:spt="75" type="#_x0000_t75" style="height:16.25pt;width:42.45pt;" o:ole="t" filled="f" o:preferrelative="t" stroked="f" coordsize="21600,21600">
            <v:path/>
            <v:fill on="f" focussize="0,0"/>
            <v:stroke on="f" joinstyle="miter"/>
            <v:imagedata r:id="rId90" o:title=""/>
            <o:lock v:ext="edit" aspectratio="t"/>
            <w10:wrap type="none"/>
            <w10:anchorlock/>
          </v:shape>
          <o:OLEObject Type="Embed" ProgID="Equation.DSMT4" ShapeID="_x0000_i1062" DrawAspect="Content" ObjectID="_1468075762" r:id="rId89">
            <o:LockedField>false</o:LockedField>
          </o:OLEObject>
        </w:object>
      </w:r>
      <w:r>
        <w:t>时，新的属性值</w:t>
      </w:r>
      <w:r>
        <w:rPr>
          <w:position w:val="-12"/>
        </w:rPr>
        <w:object>
          <v:shape id="_x0000_i1063" o:spt="75" type="#_x0000_t75" style="height:16.25pt;width:27.9pt;" o:ole="t" filled="f" o:preferrelative="t" stroked="f" coordsize="21600,21600">
            <v:path/>
            <v:fill on="f" focussize="0,0"/>
            <v:stroke on="f" joinstyle="miter"/>
            <v:imagedata r:id="rId92" o:title=""/>
            <o:lock v:ext="edit" aspectratio="t"/>
            <w10:wrap type="none"/>
            <w10:anchorlock/>
          </v:shape>
          <o:OLEObject Type="Embed" ProgID="Equation.DSMT4" ShapeID="_x0000_i1063" DrawAspect="Content" ObjectID="_1468075763" r:id="rId91">
            <o:LockedField>false</o:LockedField>
          </o:OLEObject>
        </w:object>
      </w:r>
      <w:r>
        <w:t>通常通过对</w:t>
      </w:r>
      <w:r>
        <w:rPr>
          <w:position w:val="-8"/>
        </w:rPr>
        <w:object>
          <v:shape id="_x0000_i1064" o:spt="75" type="#_x0000_t75" style="height:14.55pt;width:14.55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t>的属性进行线性插值得到。为了惩罚属性失真，定义属性偏差项，</w:t>
      </w:r>
      <w:r>
        <w:rPr>
          <w:rFonts w:hint="eastAsia"/>
        </w:rPr>
        <w:t>在式（2）的基础上，</w:t>
      </w:r>
      <w:r>
        <w:t>构建最终的特征感知总QEM目标函数</w:t>
      </w:r>
      <w:r>
        <w:rPr>
          <w:position w:val="-12"/>
        </w:rPr>
        <w:object>
          <v:shape id="_x0000_i1065" o:spt="75" type="#_x0000_t75" style="height:16.25pt;width:35.4pt;" o:ole="t" filled="f" o:preferrelative="t" stroked="f" coordsize="21600,21600">
            <v:path/>
            <v:fill on="f" focussize="0,0"/>
            <v:stroke on="f" joinstyle="miter"/>
            <v:imagedata r:id="rId96" o:title=""/>
            <o:lock v:ext="edit" aspectratio="t"/>
            <w10:wrap type="none"/>
            <w10:anchorlock/>
          </v:shape>
          <o:OLEObject Type="Embed" ProgID="Equation.DSMT4" ShapeID="_x0000_i1065" DrawAspect="Content" ObjectID="_1468075765" r:id="rId95">
            <o:LockedField>false</o:LockedField>
          </o:OLEObject>
        </w:object>
      </w:r>
      <w:r>
        <w:rPr>
          <w:rFonts w:hint="eastAsia"/>
        </w:rPr>
        <w:t>：</w:t>
      </w:r>
    </w:p>
    <w:p w14:paraId="6B2A4254">
      <w:pPr>
        <w:overflowPunct w:val="0"/>
        <w:ind w:firstLine="0"/>
        <w:jc w:val="center"/>
      </w:pPr>
      <w:r>
        <w:rPr>
          <w:position w:val="-26"/>
        </w:rPr>
        <w:object>
          <v:shape id="_x0000_i1066" o:spt="75" type="#_x0000_t75" style="height:29.15pt;width:193.1pt;" o:ole="t" filled="f" o:preferrelative="t" stroked="f" coordsize="21600,21600">
            <v:path/>
            <v:fill on="f" focussize="0,0"/>
            <v:stroke on="f" joinstyle="miter"/>
            <v:imagedata r:id="rId98" o:title=""/>
            <o:lock v:ext="edit" aspectratio="t"/>
            <w10:wrap type="none"/>
            <w10:anchorlock/>
          </v:shape>
          <o:OLEObject Type="Embed" ProgID="Equation.DSMT4" ShapeID="_x0000_i1066" DrawAspect="Content" ObjectID="_1468075766" r:id="rId97">
            <o:LockedField>false</o:LockedField>
          </o:OLEObject>
        </w:object>
      </w:r>
    </w:p>
    <w:p w14:paraId="4F3F8E05">
      <w:pPr>
        <w:overflowPunct w:val="0"/>
        <w:ind w:firstLine="416" w:firstLineChars="200"/>
      </w:pPr>
      <w:r>
        <w:t>其中，</w:t>
      </w:r>
      <w:r>
        <w:rPr>
          <w:position w:val="-12"/>
        </w:rPr>
        <w:object>
          <v:shape id="_x0000_i1067" o:spt="75" type="#_x0000_t75" style="height:16.25pt;width:27.9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r>
        <w:t>表示折叠后新顶点</w:t>
      </w:r>
      <w:r>
        <w:rPr>
          <w:position w:val="-6"/>
        </w:rPr>
        <w:object>
          <v:shape id="_x0000_i1068" o:spt="75" type="#_x0000_t75" style="height:14.55pt;width:7.5pt;" o:ole="t" filled="f" o:preferrelative="t" stroked="f" coordsize="21600,21600">
            <v:path/>
            <v:fill on="f" focussize="0,0"/>
            <v:stroke on="f" joinstyle="miter"/>
            <v:imagedata r:id="rId102" o:title=""/>
            <o:lock v:ext="edit" aspectratio="t"/>
            <w10:wrap type="none"/>
            <w10:anchorlock/>
          </v:shape>
          <o:OLEObject Type="Embed" ProgID="Equation.DSMT4" ShapeID="_x0000_i1068" DrawAspect="Content" ObjectID="_1468075768" r:id="rId101">
            <o:LockedField>false</o:LockedField>
          </o:OLEObject>
        </w:object>
      </w:r>
      <w:r>
        <w:t>的第</w:t>
      </w:r>
      <w:r>
        <w:rPr>
          <w:position w:val="-6"/>
        </w:rPr>
        <w:object>
          <v:shape id="_x0000_i1069" o:spt="75" type="#_x0000_t75" style="height:14.55pt;width:7.5pt;" o:ole="t" filled="f" o:preferrelative="t" stroked="f" coordsize="21600,21600">
            <v:path/>
            <v:fill on="f" focussize="0,0"/>
            <v:stroke on="f" joinstyle="miter"/>
            <v:imagedata r:id="rId104" o:title=""/>
            <o:lock v:ext="edit" aspectratio="t"/>
            <w10:wrap type="none"/>
            <w10:anchorlock/>
          </v:shape>
          <o:OLEObject Type="Embed" ProgID="Equation.DSMT4" ShapeID="_x0000_i1069" DrawAspect="Content" ObjectID="_1468075769" r:id="rId103">
            <o:LockedField>false</o:LockedField>
          </o:OLEObject>
        </w:object>
      </w:r>
      <w:r>
        <w:t>个属性向量。</w:t>
      </w:r>
      <w:r>
        <w:rPr>
          <w:position w:val="-12"/>
        </w:rPr>
        <w:object>
          <v:shape id="_x0000_i1070" o:spt="75" type="#_x0000_t75" style="height:16.25pt;width:36.6pt;" o:ole="t" filled="f" o:preferrelative="t" stroked="f" coordsize="21600,21600">
            <v:path/>
            <v:fill on="f" focussize="0,0"/>
            <v:stroke on="f" joinstyle="miter"/>
            <v:imagedata r:id="rId106" o:title=""/>
            <o:lock v:ext="edit" aspectratio="t"/>
            <w10:wrap type="none"/>
            <w10:anchorlock/>
          </v:shape>
          <o:OLEObject Type="Embed" ProgID="Equation.DSMT4" ShapeID="_x0000_i1070" DrawAspect="Content" ObjectID="_1468075770" r:id="rId105">
            <o:LockedField>false</o:LockedField>
          </o:OLEObject>
        </w:object>
      </w:r>
      <w:r>
        <w:t>表示原始网格在该局部空间插值所得的真实属性向量。</w:t>
      </w:r>
      <w:r>
        <w:rPr>
          <w:position w:val="-10"/>
        </w:rPr>
        <w:object>
          <v:shape id="_x0000_i1071" o:spt="75" type="#_x0000_t75" style="height:15pt;width:20pt;" o:ole="t" filled="f" o:preferrelative="t" stroked="f" coordsize="21600,21600">
            <v:path/>
            <v:fill on="f" focussize="0,0"/>
            <v:stroke on="f" joinstyle="miter"/>
            <v:imagedata r:id="rId108" o:title=""/>
            <o:lock v:ext="edit" aspectratio="t"/>
            <w10:wrap type="none"/>
            <w10:anchorlock/>
          </v:shape>
          <o:OLEObject Type="Embed" ProgID="Equation.DSMT4" ShapeID="_x0000_i1071" DrawAspect="Content" ObjectID="_1468075771" r:id="rId107">
            <o:LockedField>false</o:LockedField>
          </o:OLEObject>
        </w:object>
      </w:r>
      <w:r>
        <w:rPr>
          <w:rFonts w:hint="eastAsia"/>
        </w:rPr>
        <w:t>表示</w:t>
      </w:r>
      <w:r>
        <w:t>第</w:t>
      </w:r>
      <w:r>
        <w:rPr>
          <w:position w:val="-6"/>
        </w:rPr>
        <w:object>
          <v:shape id="_x0000_i1072" o:spt="75" type="#_x0000_t75" style="height:14.55pt;width:7.5pt;" o:ole="t" filled="f" o:preferrelative="t" stroked="f" coordsize="21600,21600">
            <v:path/>
            <v:fill on="f" focussize="0,0"/>
            <v:stroke on="f" joinstyle="miter"/>
            <v:imagedata r:id="rId110" o:title=""/>
            <o:lock v:ext="edit" aspectratio="t"/>
            <w10:wrap type="none"/>
            <w10:anchorlock/>
          </v:shape>
          <o:OLEObject Type="Embed" ProgID="Equation.DSMT4" ShapeID="_x0000_i1072" DrawAspect="Content" ObjectID="_1468075772" r:id="rId109">
            <o:LockedField>false</o:LockedField>
          </o:OLEObject>
        </w:object>
      </w:r>
      <w:r>
        <w:t>个属性的误差权重常数。通过极小化</w:t>
      </w:r>
      <w:r>
        <w:rPr>
          <w:position w:val="-12"/>
        </w:rPr>
        <w:object>
          <v:shape id="_x0000_i1073" o:spt="75" type="#_x0000_t75" style="height:16.25pt;width:35.4pt;" o:ole="t" filled="f" o:preferrelative="t" stroked="f" coordsize="21600,21600">
            <v:path/>
            <v:fill on="f" focussize="0,0"/>
            <v:stroke on="f" joinstyle="miter"/>
            <v:imagedata r:id="rId112" o:title=""/>
            <o:lock v:ext="edit" aspectratio="t"/>
            <w10:wrap type="none"/>
            <w10:anchorlock/>
          </v:shape>
          <o:OLEObject Type="Embed" ProgID="Equation.DSMT4" ShapeID="_x0000_i1073" DrawAspect="Content" ObjectID="_1468075773" r:id="rId111">
            <o:LockedField>false</o:LockedField>
          </o:OLEObject>
        </w:object>
      </w:r>
      <w:r>
        <w:t>，算法在维持空间几何特征的基础上，有效抑制了光照与纹理映射的视觉伪影，满足了工业级高保真渲染的需求。如图</w:t>
      </w:r>
      <w:r>
        <w:rPr>
          <w:rFonts w:hint="eastAsia"/>
        </w:rPr>
        <w:t>3</w:t>
      </w:r>
      <w:r>
        <w:t>所示，在相同lod的层级下，上半部分红框内模型保留较完整</w:t>
      </w:r>
      <w:r>
        <w:rPr>
          <w:rFonts w:hint="eastAsia"/>
        </w:rPr>
        <w:t>，</w:t>
      </w:r>
      <w:r>
        <w:t>本文的特征感知QEM在极大降低渲染负荷的同时，极大的保证了数字孪生所需的机械刚性语义。</w:t>
      </w:r>
    </w:p>
    <w:p w14:paraId="5438393F">
      <w:pPr>
        <w:overflowPunct w:val="0"/>
        <w:ind w:firstLine="0"/>
        <w:jc w:val="center"/>
      </w:pPr>
      <w:r>
        <w:drawing>
          <wp:inline distT="0" distB="0" distL="0" distR="0">
            <wp:extent cx="2468245" cy="935355"/>
            <wp:effectExtent l="0" t="0" r="8255" b="0"/>
            <wp:docPr id="19658614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1487" name="图片 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490403" cy="944024"/>
                    </a:xfrm>
                    <a:prstGeom prst="rect">
                      <a:avLst/>
                    </a:prstGeom>
                    <a:noFill/>
                    <a:ln>
                      <a:noFill/>
                    </a:ln>
                  </pic:spPr>
                </pic:pic>
              </a:graphicData>
            </a:graphic>
          </wp:inline>
        </w:drawing>
      </w:r>
    </w:p>
    <w:p w14:paraId="0BF90127">
      <w:pPr>
        <w:ind w:firstLine="0"/>
        <w:jc w:val="center"/>
        <w:rPr>
          <w:sz w:val="18"/>
          <w:szCs w:val="18"/>
        </w:rPr>
      </w:pPr>
      <w:r>
        <w:rPr>
          <w:sz w:val="18"/>
          <w:szCs w:val="18"/>
        </w:rPr>
        <w:t>图</w:t>
      </w:r>
      <w:r>
        <w:rPr>
          <w:rFonts w:hint="eastAsia"/>
          <w:sz w:val="18"/>
          <w:szCs w:val="18"/>
        </w:rPr>
        <w:t>3  QEM算法对比</w:t>
      </w:r>
    </w:p>
    <w:p w14:paraId="7F834E39">
      <w:pPr>
        <w:pStyle w:val="9"/>
        <w:overflowPunct w:val="0"/>
      </w:pPr>
      <w:bookmarkStart w:id="4" w:name="OLE_LINK2"/>
      <w:r>
        <w:rPr>
          <w:rFonts w:hint="eastAsia"/>
          <w:b/>
          <w:bCs w:val="0"/>
        </w:rPr>
        <w:t>2</w:t>
      </w:r>
      <w:r>
        <w:rPr>
          <w:b/>
          <w:bCs w:val="0"/>
        </w:rPr>
        <w:t>.</w:t>
      </w:r>
      <w:r>
        <w:rPr>
          <w:rFonts w:hint="eastAsia"/>
          <w:b/>
          <w:bCs w:val="0"/>
        </w:rPr>
        <w:t>3</w:t>
      </w:r>
      <w:r>
        <w:t xml:space="preserve">  </w:t>
      </w:r>
      <w:r>
        <w:rPr>
          <w:b/>
          <w:bCs w:val="0"/>
        </w:rPr>
        <w:t>DAG</w:t>
      </w:r>
      <w:r>
        <w:t>构造与严格误差单调性保证</w:t>
      </w:r>
    </w:p>
    <w:bookmarkEnd w:id="4"/>
    <w:p w14:paraId="360E1D9C">
      <w:pPr>
        <w:overflowPunct w:val="0"/>
        <w:ind w:firstLine="416" w:firstLineChars="200"/>
      </w:pPr>
      <w:r>
        <w:t>基于前一</w:t>
      </w:r>
      <w:r>
        <w:rPr>
          <w:rFonts w:hint="eastAsia"/>
        </w:rPr>
        <w:t>小</w:t>
      </w:r>
      <w:r>
        <w:t>节的算法，系统对空间相邻的底层集群进行分组，并在组级别执行网格简化，生成满足约束的父集群。由于相邻集群在合并时存在边界共享，这一层次合并过程在数学拓扑上构成了一个DAG</w:t>
      </w:r>
      <w:r>
        <w:rPr>
          <w:rFonts w:hint="eastAsia"/>
        </w:rPr>
        <w:t>，如图4所示</w:t>
      </w:r>
      <w:r>
        <w:t>。</w:t>
      </w:r>
    </w:p>
    <w:p w14:paraId="2A901C72">
      <w:pPr>
        <w:overflowPunct w:val="0"/>
        <w:ind w:firstLine="0"/>
        <w:jc w:val="center"/>
      </w:pPr>
      <w:r>
        <w:rPr>
          <w:snapToGrid/>
        </w:rPr>
        <w:drawing>
          <wp:inline distT="0" distB="0" distL="0" distR="0">
            <wp:extent cx="2655570" cy="1479550"/>
            <wp:effectExtent l="0" t="0" r="0" b="6350"/>
            <wp:docPr id="1228816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657" name="图片 4"/>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97270" cy="1503021"/>
                    </a:xfrm>
                    <a:prstGeom prst="rect">
                      <a:avLst/>
                    </a:prstGeom>
                  </pic:spPr>
                </pic:pic>
              </a:graphicData>
            </a:graphic>
          </wp:inline>
        </w:drawing>
      </w:r>
    </w:p>
    <w:p w14:paraId="6FEB17A2">
      <w:pPr>
        <w:ind w:firstLine="0"/>
        <w:jc w:val="center"/>
        <w:rPr>
          <w:sz w:val="18"/>
          <w:szCs w:val="18"/>
        </w:rPr>
      </w:pPr>
      <w:r>
        <w:rPr>
          <w:sz w:val="18"/>
          <w:szCs w:val="18"/>
        </w:rPr>
        <w:t>图</w:t>
      </w:r>
      <w:r>
        <w:rPr>
          <w:rFonts w:hint="eastAsia"/>
          <w:sz w:val="18"/>
          <w:szCs w:val="18"/>
        </w:rPr>
        <w:t>4  集群LOD的DAG构造</w:t>
      </w:r>
    </w:p>
    <w:p w14:paraId="42EF33CB">
      <w:pPr>
        <w:overflowPunct w:val="0"/>
        <w:ind w:firstLine="416" w:firstLineChars="200"/>
      </w:pPr>
      <w:r>
        <w:t>在生成某一父集群</w:t>
      </w:r>
      <w:r>
        <w:rPr>
          <w:position w:val="-10"/>
        </w:rPr>
        <w:object>
          <v:shape id="_x0000_i1074" o:spt="75" type="#_x0000_t75" style="height:14.55pt;width:14.55pt;" o:ole="t" filled="f" o:preferrelative="t" stroked="f" coordsize="21600,21600">
            <v:path/>
            <v:fill on="f" focussize="0,0"/>
            <v:stroke on="f" joinstyle="miter"/>
            <v:imagedata r:id="rId116" o:title=""/>
            <o:lock v:ext="edit" aspectratio="t"/>
            <w10:wrap type="none"/>
            <w10:anchorlock/>
          </v:shape>
          <o:OLEObject Type="Embed" ProgID="Equation.DSMT4" ShapeID="_x0000_i1074" DrawAspect="Content" ObjectID="_1468075774" r:id="rId115">
            <o:LockedField>false</o:LockedField>
          </o:OLEObject>
        </w:object>
      </w:r>
      <w:r>
        <w:t>时，QEM算法记录了该次合并简化中产生的最大物理偏离距离。将其定义为该节点相对近似真实表面的局部简化误差</w:t>
      </w:r>
      <w:r>
        <w:rPr>
          <w:position w:val="-14"/>
        </w:rPr>
        <w:object>
          <v:shape id="_x0000_i1075" o:spt="75" type="#_x0000_t75" style="height:15pt;width:49.95pt;" o:ole="t" filled="f" o:preferrelative="t" stroked="f" coordsize="21600,21600">
            <v:path/>
            <v:fill on="f" focussize="0,0"/>
            <v:stroke on="f" joinstyle="miter"/>
            <v:imagedata r:id="rId118" o:title=""/>
            <o:lock v:ext="edit" aspectratio="t"/>
            <w10:wrap type="none"/>
            <w10:anchorlock/>
          </v:shape>
          <o:OLEObject Type="Embed" ProgID="Equation.DSMT4" ShapeID="_x0000_i1075" DrawAspect="Content" ObjectID="_1468075775" r:id="rId117">
            <o:LockedField>false</o:LockedField>
          </o:OLEObject>
        </w:object>
      </w:r>
      <w:r>
        <w:t>：</w:t>
      </w:r>
    </w:p>
    <w:p w14:paraId="6DA2CEAE">
      <w:pPr>
        <w:overflowPunct w:val="0"/>
        <w:ind w:firstLine="0"/>
        <w:jc w:val="center"/>
      </w:pPr>
      <w:r>
        <w:rPr>
          <w:position w:val="-28"/>
        </w:rPr>
        <w:object>
          <v:shape id="_x0000_i1076" o:spt="75" type="#_x0000_t75" style="height:31.65pt;width:181.05pt;" o:ole="t" filled="f" o:preferrelative="t" stroked="f" coordsize="21600,21600">
            <v:path/>
            <v:fill on="f" focussize="0,0"/>
            <v:stroke on="f" joinstyle="miter"/>
            <v:imagedata r:id="rId120" o:title=""/>
            <o:lock v:ext="edit" aspectratio="t"/>
            <w10:wrap type="none"/>
            <w10:anchorlock/>
          </v:shape>
          <o:OLEObject Type="Embed" ProgID="Equation.DSMT4" ShapeID="_x0000_i1076" DrawAspect="Content" ObjectID="_1468075776" r:id="rId119">
            <o:LockedField>false</o:LockedField>
          </o:OLEObject>
        </w:object>
      </w:r>
    </w:p>
    <w:p w14:paraId="19DFE48C">
      <w:pPr>
        <w:overflowPunct w:val="0"/>
        <w:ind w:firstLine="416" w:firstLineChars="200"/>
      </w:pPr>
      <w:r>
        <w:t>其中，</w:t>
      </w:r>
      <w:r>
        <w:rPr>
          <w:position w:val="-14"/>
        </w:rPr>
        <w:object>
          <v:shape id="_x0000_i1077" o:spt="75" type="#_x0000_t75" style="height:14.55pt;width:29.15pt;" o:ole="t" filled="f" o:preferrelative="t" stroked="f" coordsize="21600,21600">
            <v:path/>
            <v:fill on="f" focussize="0,0"/>
            <v:stroke on="f" joinstyle="miter"/>
            <v:imagedata r:id="rId122" o:title=""/>
            <o:lock v:ext="edit" aspectratio="t"/>
            <w10:wrap type="none"/>
            <w10:anchorlock/>
          </v:shape>
          <o:OLEObject Type="Embed" ProgID="Equation.DSMT4" ShapeID="_x0000_i1077" DrawAspect="Content" ObjectID="_1468075777" r:id="rId121">
            <o:LockedField>false</o:LockedField>
          </o:OLEObject>
        </w:object>
      </w:r>
      <w:r>
        <w:t>表示合并前子集群集合包含的所有原始高精度顶点。</w:t>
      </w:r>
      <w:r>
        <w:rPr>
          <w:position w:val="-12"/>
        </w:rPr>
        <w:object>
          <v:shape id="_x0000_i1078" o:spt="75" type="#_x0000_t75" style="height:16.25pt;width:57.45pt;" o:ole="t" filled="f" o:preferrelative="t" stroked="f" coordsize="21600,21600">
            <v:path/>
            <v:fill on="f" focussize="0,0"/>
            <v:stroke on="f" joinstyle="miter"/>
            <v:imagedata r:id="rId124" o:title=""/>
            <o:lock v:ext="edit" aspectratio="t"/>
            <w10:wrap type="none"/>
            <w10:anchorlock/>
          </v:shape>
          <o:OLEObject Type="Embed" ProgID="Equation.DSMT4" ShapeID="_x0000_i1078" DrawAspect="Content" ObjectID="_1468075778" r:id="rId123">
            <o:LockedField>false</o:LockedField>
          </o:OLEObject>
        </w:object>
      </w:r>
      <w:r>
        <w:t>表示简化后生成的父集群</w:t>
      </w:r>
      <w:r>
        <w:rPr>
          <w:position w:val="-10"/>
        </w:rPr>
        <w:object>
          <v:shape id="_x0000_i1079" o:spt="75" type="#_x0000_t75" style="height:14.55pt;width:14.55pt;" o:ole="t" filled="f" o:preferrelative="t" stroked="f" coordsize="21600,21600">
            <v:path/>
            <v:fill on="f" focussize="0,0"/>
            <v:stroke on="f" joinstyle="miter"/>
            <v:imagedata r:id="rId126" o:title=""/>
            <o:lock v:ext="edit" aspectratio="t"/>
            <w10:wrap type="none"/>
            <w10:anchorlock/>
          </v:shape>
          <o:OLEObject Type="Embed" ProgID="Equation.DSMT4" ShapeID="_x0000_i1079" DrawAspect="Content" ObjectID="_1468075779" r:id="rId125">
            <o:LockedField>false</o:LockedField>
          </o:OLEObject>
        </w:object>
      </w:r>
      <w:r>
        <w:t>构成的三角面片表面。该公式衡量了简化后几何体相对原始高精几何体的最大空间绝对偏离半径。</w:t>
      </w:r>
    </w:p>
    <w:p w14:paraId="3D4F81BC">
      <w:pPr>
        <w:overflowPunct w:val="0"/>
        <w:ind w:firstLine="416" w:firstLineChars="200"/>
      </w:pPr>
      <w:r>
        <w:t>在实时渲染阶段，GPU需要根据相机的距离，在DAG树中动态寻找满足给定屏幕像素误差容忍度的节点割集。如果在DAG中出现父节点的误差反而小于子节点误差的情况，将导致GPU在推拉镜头时，模型的高低精度层级发生交替反转，引发极其严重的几何突变与表面裂缝。为了从根本上消除裂缝，DAG中节点的误差分布必须满足严格的空间单调递增性。在预处理的最终阶段，系统对整个DAG执行一次自底向上的动态规划扫描，利用以下偏序方程强制修正并继承节点的全局世界空间误差</w:t>
      </w:r>
      <w:r>
        <w:rPr>
          <w:position w:val="-12"/>
        </w:rPr>
        <w:object>
          <v:shape id="_x0000_i1080" o:spt="75" type="#_x0000_t75" style="height:16.25pt;width:35.4pt;" o:ole="t" filled="f" o:preferrelative="t" stroked="f" coordsize="21600,21600">
            <v:path/>
            <v:fill on="f" focussize="0,0"/>
            <v:stroke on="f" joinstyle="miter"/>
            <v:imagedata r:id="rId128" o:title=""/>
            <o:lock v:ext="edit" aspectratio="t"/>
            <w10:wrap type="none"/>
            <w10:anchorlock/>
          </v:shape>
          <o:OLEObject Type="Embed" ProgID="Equation.DSMT4" ShapeID="_x0000_i1080" DrawAspect="Content" ObjectID="_1468075780" r:id="rId127">
            <o:LockedField>false</o:LockedField>
          </o:OLEObject>
        </w:object>
      </w:r>
      <w:r>
        <w:t>：</w:t>
      </w:r>
    </w:p>
    <w:p w14:paraId="2E30EFF3">
      <w:pPr>
        <w:overflowPunct w:val="0"/>
        <w:ind w:firstLine="0"/>
        <w:jc w:val="center"/>
      </w:pPr>
      <w:r>
        <w:rPr>
          <w:position w:val="-30"/>
        </w:rPr>
        <w:object>
          <v:shape id="_x0000_i1081" o:spt="75" type="#_x0000_t75" style="height:36.6pt;width:210.15pt;" o:ole="t" filled="f" o:preferrelative="t" stroked="f" coordsize="21600,21600">
            <v:path/>
            <v:fill on="f" focussize="0,0"/>
            <v:stroke on="f" joinstyle="miter"/>
            <v:imagedata r:id="rId130" o:title=""/>
            <o:lock v:ext="edit" aspectratio="t"/>
            <w10:wrap type="none"/>
            <w10:anchorlock/>
          </v:shape>
          <o:OLEObject Type="Embed" ProgID="Equation.DSMT4" ShapeID="_x0000_i1081" DrawAspect="Content" ObjectID="_1468075781" r:id="rId129">
            <o:LockedField>false</o:LockedField>
          </o:OLEObject>
        </w:object>
      </w:r>
    </w:p>
    <w:p w14:paraId="26721146">
      <w:pPr>
        <w:overflowPunct w:val="0"/>
        <w:ind w:firstLine="416" w:firstLineChars="200"/>
      </w:pPr>
      <w:r>
        <w:t>其中，</w:t>
      </w:r>
      <w:r>
        <w:rPr>
          <w:position w:val="-12"/>
        </w:rPr>
        <w:object>
          <v:shape id="_x0000_i1082" o:spt="75" type="#_x0000_t75" style="height:16.25pt;width:35.4pt;" o:ole="t" filled="f" o:preferrelative="t" stroked="f" coordsize="21600,21600">
            <v:path/>
            <v:fill on="f" focussize="0,0"/>
            <v:stroke on="f" joinstyle="miter"/>
            <v:imagedata r:id="rId132" o:title=""/>
            <o:lock v:ext="edit" aspectratio="t"/>
            <w10:wrap type="none"/>
            <w10:anchorlock/>
          </v:shape>
          <o:OLEObject Type="Embed" ProgID="Equation.DSMT4" ShapeID="_x0000_i1082" DrawAspect="Content" ObjectID="_1468075782" r:id="rId131">
            <o:LockedField>false</o:LockedField>
          </o:OLEObject>
        </w:object>
      </w:r>
      <w:r>
        <w:t>表示节点</w:t>
      </w:r>
      <w:r>
        <w:rPr>
          <w:position w:val="-10"/>
        </w:rPr>
        <w:object>
          <v:shape id="_x0000_i1083" o:spt="75" type="#_x0000_t75" style="height:14.55pt;width:14.55pt;" o:ole="t" filled="f" o:preferrelative="t" stroked="f" coordsize="21600,21600">
            <v:path/>
            <v:fill on="f" focussize="0,0"/>
            <v:stroke on="f" joinstyle="miter"/>
            <v:imagedata r:id="rId134" o:title=""/>
            <o:lock v:ext="edit" aspectratio="t"/>
            <w10:wrap type="none"/>
            <w10:anchorlock/>
          </v:shape>
          <o:OLEObject Type="Embed" ProgID="Equation.DSMT4" ShapeID="_x0000_i1083" DrawAspect="Content" ObjectID="_1468075783" r:id="rId133">
            <o:LockedField>false</o:LockedField>
          </o:OLEObject>
        </w:object>
      </w:r>
      <w:r>
        <w:t>最终持久化存储于数据结构中的全局绝对误差值。</w:t>
      </w:r>
      <w:r>
        <w:rPr>
          <w:position w:val="-12"/>
        </w:rPr>
        <w:object>
          <v:shape id="_x0000_i1084" o:spt="75" type="#_x0000_t75" style="height:16.25pt;width:57.45pt;" o:ole="t" filled="f" o:preferrelative="t" stroked="f" coordsize="21600,21600">
            <v:path/>
            <v:fill on="f" focussize="0,0"/>
            <v:stroke on="f" joinstyle="miter"/>
            <v:imagedata r:id="rId136" o:title=""/>
            <o:lock v:ext="edit" aspectratio="t"/>
            <w10:wrap type="none"/>
            <w10:anchorlock/>
          </v:shape>
          <o:OLEObject Type="Embed" ProgID="Equation.DSMT4" ShapeID="_x0000_i1084" DrawAspect="Content" ObjectID="_1468075784" r:id="rId135">
            <o:LockedField>false</o:LockedField>
          </o:OLEObject>
        </w:object>
      </w:r>
      <w:r>
        <w:t>表示在DAG树中，由节点</w:t>
      </w:r>
      <w:r>
        <w:rPr>
          <w:position w:val="-10"/>
        </w:rPr>
        <w:object>
          <v:shape id="_x0000_i1085" o:spt="75" type="#_x0000_t75" style="height:14.55pt;width:14.55pt;" o:ole="t" filled="f" o:preferrelative="t" stroked="f" coordsize="21600,21600">
            <v:path/>
            <v:fill on="f" focussize="0,0"/>
            <v:stroke on="f" joinstyle="miter"/>
            <v:imagedata r:id="rId138" o:title=""/>
            <o:lock v:ext="edit" aspectratio="t"/>
            <w10:wrap type="none"/>
            <w10:anchorlock/>
          </v:shape>
          <o:OLEObject Type="Embed" ProgID="Equation.DSMT4" ShapeID="_x0000_i1085" DrawAspect="Content" ObjectID="_1468075785" r:id="rId137">
            <o:LockedField>false</o:LockedField>
          </o:OLEObject>
        </w:object>
      </w:r>
      <w:r>
        <w:t>衍生出的所有子集群集合。</w:t>
      </w:r>
    </w:p>
    <w:p w14:paraId="010D75A9">
      <w:pPr>
        <w:overflowPunct w:val="0"/>
        <w:ind w:firstLine="416" w:firstLineChars="200"/>
      </w:pPr>
      <w:r>
        <w:t>该误差继承方程通过偏序约束，在数学上严格保证了父节点</w:t>
      </w:r>
      <w:r>
        <w:rPr>
          <w:position w:val="-10"/>
        </w:rPr>
        <w:object>
          <v:shape id="_x0000_i1086" o:spt="75" type="#_x0000_t75" style="height:14.55pt;width:14.55pt;" o:ole="t" filled="f" o:preferrelative="t" stroked="f" coordsize="21600,21600">
            <v:path/>
            <v:fill on="f" focussize="0,0"/>
            <v:stroke on="f" joinstyle="miter"/>
            <v:imagedata r:id="rId140" o:title=""/>
            <o:lock v:ext="edit" aspectratio="t"/>
            <w10:wrap type="none"/>
            <w10:anchorlock/>
          </v:shape>
          <o:OLEObject Type="Embed" ProgID="Equation.DSMT4" ShapeID="_x0000_i1086" DrawAspect="Content" ObjectID="_1468075786" r:id="rId139">
            <o:LockedField>false</o:LockedField>
          </o:OLEObject>
        </w:object>
      </w:r>
      <w:r>
        <w:t>的空间误差恒大于或等于其所有衍生子节点。当渲染时的截断阈值单调变化时，由选中的集群拼接而成的闭合几何表面一定是连续的、无缝的，从而在数学层面上为连续虚拟几何提供了理论完备性保障。</w:t>
      </w:r>
    </w:p>
    <w:p w14:paraId="3D93E12E">
      <w:pPr>
        <w:keepNext/>
        <w:overflowPunct w:val="0"/>
        <w:spacing w:line="252" w:lineRule="auto"/>
        <w:ind w:firstLine="0"/>
        <w:outlineLvl w:val="7"/>
        <w:rPr>
          <w:rFonts w:eastAsia="黑体"/>
          <w:bCs/>
          <w:snapToGrid/>
          <w:sz w:val="21"/>
        </w:rPr>
      </w:pPr>
      <w:r>
        <w:rPr>
          <w:rFonts w:eastAsia="黑体"/>
          <w:b/>
          <w:snapToGrid/>
          <w:sz w:val="21"/>
        </w:rPr>
        <w:t>2.</w:t>
      </w:r>
      <w:r>
        <w:rPr>
          <w:rFonts w:hint="eastAsia" w:eastAsia="黑体"/>
          <w:b/>
          <w:snapToGrid/>
          <w:sz w:val="21"/>
        </w:rPr>
        <w:t>4</w:t>
      </w:r>
      <w:r>
        <w:rPr>
          <w:rFonts w:eastAsia="黑体"/>
          <w:bCs/>
          <w:snapToGrid/>
          <w:sz w:val="21"/>
        </w:rPr>
        <w:t xml:space="preserve">  几何数据简化</w:t>
      </w:r>
    </w:p>
    <w:p w14:paraId="1BE1BF85">
      <w:pPr>
        <w:overflowPunct w:val="0"/>
        <w:ind w:firstLine="416" w:firstLineChars="200"/>
      </w:pPr>
      <w:r>
        <w:t>复杂的工业数字孪生模型包含数以千万计的集群节点，极其庞大的float32浮点顶点数据会对显卡的PCIe传输总线与VRAM显存带宽造成致命压迫。由于在前节中已经将网格打散为细粒度微集群，本文利用微集群局部空间极其紧凑的特性，设计了高压缩比的仿射变换几何量化模型。对于任意集群</w:t>
      </w:r>
      <w:r>
        <w:rPr>
          <w:position w:val="-10"/>
        </w:rPr>
        <w:object>
          <v:shape id="_x0000_i1087" o:spt="75" type="#_x0000_t75" style="height:14.55pt;width:14.55pt;" o:ole="t" filled="f" o:preferrelative="t" stroked="f" coordsize="21600,21600">
            <v:path/>
            <v:fill on="f" focussize="0,0"/>
            <v:stroke on="f" joinstyle="miter"/>
            <v:imagedata r:id="rId142" o:title=""/>
            <o:lock v:ext="edit" aspectratio="t"/>
            <w10:wrap type="none"/>
            <w10:anchorlock/>
          </v:shape>
          <o:OLEObject Type="Embed" ProgID="Equation.DSMT4" ShapeID="_x0000_i1087" DrawAspect="Content" ObjectID="_1468075787" r:id="rId141">
            <o:LockedField>false</o:LockedField>
          </o:OLEObject>
        </w:object>
      </w:r>
      <w:r>
        <w:t>，首先计算其局部的对象空间轴向包围盒，提取其最小角点</w:t>
      </w:r>
      <w:r>
        <w:rPr>
          <w:position w:val="-12"/>
        </w:rPr>
        <w:object>
          <v:shape id="_x0000_i1088" o:spt="75" type="#_x0000_t75" style="height:17.05pt;width:103.2pt;" o:ole="t" filled="f" o:preferrelative="t" stroked="f" coordsize="21600,21600">
            <v:path/>
            <v:fill on="f" focussize="0,0"/>
            <v:stroke on="f" joinstyle="miter"/>
            <v:imagedata r:id="rId144" o:title=""/>
            <o:lock v:ext="edit" aspectratio="t"/>
            <w10:wrap type="none"/>
            <w10:anchorlock/>
          </v:shape>
          <o:OLEObject Type="Embed" ProgID="Equation.DSMT4" ShapeID="_x0000_i1088" DrawAspect="Content" ObjectID="_1468075788" r:id="rId143">
            <o:LockedField>false</o:LockedField>
          </o:OLEObject>
        </w:object>
      </w:r>
      <w:r>
        <w:t>以及包围盒的各个轴向维度尺寸</w:t>
      </w:r>
      <w:r>
        <w:rPr>
          <w:position w:val="-12"/>
        </w:rPr>
        <w:object>
          <v:shape id="_x0000_i1089" o:spt="75" type="#_x0000_t75" style="height:17.05pt;width:89.05pt;" o:ole="t" filled="f" o:preferrelative="t" stroked="f" coordsize="21600,21600">
            <v:path/>
            <v:fill on="f" focussize="0,0"/>
            <v:stroke on="f" joinstyle="miter"/>
            <v:imagedata r:id="rId146" o:title=""/>
            <o:lock v:ext="edit" aspectratio="t"/>
            <w10:wrap type="none"/>
            <w10:anchorlock/>
          </v:shape>
          <o:OLEObject Type="Embed" ProgID="Equation.DSMT4" ShapeID="_x0000_i1089" DrawAspect="Content" ObjectID="_1468075789" r:id="rId145">
            <o:LockedField>false</o:LockedField>
          </o:OLEObject>
        </w:object>
      </w:r>
      <w:r>
        <w:t>。将集群内所有的float32原始顶点</w:t>
      </w:r>
      <w:r>
        <w:rPr>
          <w:position w:val="-12"/>
        </w:rPr>
        <w:object>
          <v:shape id="_x0000_i1090" o:spt="75" type="#_x0000_t75" style="height:16.25pt;width:42.05pt;" o:ole="t" filled="f" o:preferrelative="t" stroked="f" coordsize="21600,21600">
            <v:path/>
            <v:fill on="f" focussize="0,0"/>
            <v:stroke on="f" joinstyle="miter"/>
            <v:imagedata r:id="rId148" o:title=""/>
            <o:lock v:ext="edit" aspectratio="t"/>
            <w10:wrap type="none"/>
            <w10:anchorlock/>
          </v:shape>
          <o:OLEObject Type="Embed" ProgID="Equation.DSMT4" ShapeID="_x0000_i1090" DrawAspect="Content" ObjectID="_1468075790" r:id="rId147">
            <o:LockedField>false</o:LockedField>
          </o:OLEObject>
        </w:object>
      </w:r>
      <w:r>
        <w:t>映射至该包围盒内部，并采用</w:t>
      </w:r>
      <w:r>
        <w:rPr>
          <w:position w:val="-6"/>
        </w:rPr>
        <w:object>
          <v:shape id="_x0000_i1091" o:spt="75" type="#_x0000_t75" style="height:14.55pt;width:29.15pt;" o:ole="t" filled="f" o:preferrelative="t" stroked="f" coordsize="21600,21600">
            <v:path/>
            <v:fill on="f" focussize="0,0"/>
            <v:stroke on="f" joinstyle="miter"/>
            <v:imagedata r:id="rId150" o:title=""/>
            <o:lock v:ext="edit" aspectratio="t"/>
            <w10:wrap type="none"/>
            <w10:anchorlock/>
          </v:shape>
          <o:OLEObject Type="Embed" ProgID="Equation.DSMT4" ShapeID="_x0000_i1091" DrawAspect="Content" ObjectID="_1468075791" r:id="rId149">
            <o:LockedField>false</o:LockedField>
          </o:OLEObject>
        </w:object>
      </w:r>
      <w:r>
        <w:t>（如</w:t>
      </w:r>
      <w:r>
        <w:rPr>
          <w:position w:val="-6"/>
        </w:rPr>
        <w:object>
          <v:shape id="_x0000_i1092" o:spt="75" type="#_x0000_t75" style="height:14.55pt;width:29.15pt;" o:ole="t" filled="f" o:preferrelative="t" stroked="f" coordsize="21600,21600">
            <v:path/>
            <v:fill on="f" focussize="0,0"/>
            <v:stroke on="f" joinstyle="miter"/>
            <v:imagedata r:id="rId152" o:title=""/>
            <o:lock v:ext="edit" aspectratio="t"/>
            <w10:wrap type="none"/>
            <w10:anchorlock/>
          </v:shape>
          <o:OLEObject Type="Embed" ProgID="Equation.DSMT4" ShapeID="_x0000_i1092" DrawAspect="Content" ObjectID="_1468075792" r:id="rId151">
            <o:LockedField>false</o:LockedField>
          </o:OLEObject>
        </w:object>
      </w:r>
      <w:r>
        <w:t>或</w:t>
      </w:r>
      <w:r>
        <w:rPr>
          <w:position w:val="-6"/>
        </w:rPr>
        <w:object>
          <v:shape id="_x0000_i1093" o:spt="75" type="#_x0000_t75" style="height:14.55pt;width:29.15pt;" o:ole="t" filled="f" o:preferrelative="t" stroked="f" coordsize="21600,21600">
            <v:path/>
            <v:fill on="f" focussize="0,0"/>
            <v:stroke on="f" joinstyle="miter"/>
            <v:imagedata r:id="rId154" o:title=""/>
            <o:lock v:ext="edit" aspectratio="t"/>
            <w10:wrap type="none"/>
            <w10:anchorlock/>
          </v:shape>
          <o:OLEObject Type="Embed" ProgID="Equation.DSMT4" ShapeID="_x0000_i1093" DrawAspect="Content" ObjectID="_1468075793" r:id="rId153">
            <o:LockedField>false</o:LockedField>
          </o:OLEObject>
        </w:object>
      </w:r>
      <w:r>
        <w:t>）无符号整数空间进行非线性离散化压缩。量化映射方程</w:t>
      </w:r>
      <w:r>
        <w:rPr>
          <w:position w:val="-10"/>
        </w:rPr>
        <w:object>
          <v:shape id="_x0000_i1094" o:spt="75" type="#_x0000_t75" style="height:14.55pt;width:14.55pt;" o:ole="t" filled="f" o:preferrelative="t" stroked="f" coordsize="21600,21600">
            <v:path/>
            <v:fill on="f" focussize="0,0"/>
            <v:stroke on="f" joinstyle="miter"/>
            <v:imagedata r:id="rId156" o:title=""/>
            <o:lock v:ext="edit" aspectratio="t"/>
            <w10:wrap type="none"/>
            <w10:anchorlock/>
          </v:shape>
          <o:OLEObject Type="Embed" ProgID="Equation.DSMT4" ShapeID="_x0000_i1094" DrawAspect="Content" ObjectID="_1468075794" r:id="rId155">
            <o:LockedField>false</o:LockedField>
          </o:OLEObject>
        </w:object>
      </w:r>
      <w:r>
        <w:t>定义为：</w:t>
      </w:r>
    </w:p>
    <w:p w14:paraId="3E7D12E1">
      <w:pPr>
        <w:overflowPunct w:val="0"/>
        <w:ind w:firstLine="0"/>
        <w:jc w:val="center"/>
      </w:pPr>
      <w:r>
        <w:rPr>
          <w:position w:val="-28"/>
        </w:rPr>
        <w:object>
          <v:shape id="_x0000_i1095" o:spt="75" type="#_x0000_t75" style="height:36.6pt;width:127.75pt;" o:ole="t" filled="f" o:preferrelative="t" stroked="f" coordsize="21600,21600">
            <v:path/>
            <v:fill on="f" focussize="0,0"/>
            <v:stroke on="f" joinstyle="miter"/>
            <v:imagedata r:id="rId158" o:title=""/>
            <o:lock v:ext="edit" aspectratio="t"/>
            <w10:wrap type="none"/>
            <w10:anchorlock/>
          </v:shape>
          <o:OLEObject Type="Embed" ProgID="Equation.DSMT4" ShapeID="_x0000_i1095" DrawAspect="Content" ObjectID="_1468075795" r:id="rId157">
            <o:LockedField>false</o:LockedField>
          </o:OLEObject>
        </w:object>
      </w:r>
    </w:p>
    <w:p w14:paraId="5F4A191A">
      <w:pPr>
        <w:overflowPunct w:val="0"/>
        <w:ind w:firstLine="416" w:firstLineChars="200"/>
      </w:pPr>
      <w:r>
        <w:t>其中，</w:t>
      </w:r>
      <w:r>
        <w:rPr>
          <w:position w:val="-14"/>
        </w:rPr>
        <w:object>
          <v:shape id="_x0000_i1096" o:spt="75" type="#_x0000_t75" style="height:14.55pt;width:14.55pt;" o:ole="t" filled="f" o:preferrelative="t" stroked="f" coordsize="21600,21600">
            <v:path/>
            <v:fill on="f" focussize="0,0"/>
            <v:stroke on="f" joinstyle="miter"/>
            <v:imagedata r:id="rId160" o:title=""/>
            <o:lock v:ext="edit" aspectratio="t"/>
            <w10:wrap type="none"/>
            <w10:anchorlock/>
          </v:shape>
          <o:OLEObject Type="Embed" ProgID="Equation.DSMT4" ShapeID="_x0000_i1096" DrawAspect="Content" ObjectID="_1468075796" r:id="rId159">
            <o:LockedField>false</o:LockedField>
          </o:OLEObject>
        </w:object>
      </w:r>
      <w:r>
        <w:t>表示量化后生成的整数顶点坐标（每一维占据</w:t>
      </w:r>
      <w:r>
        <w:rPr>
          <w:position w:val="-6"/>
        </w:rPr>
        <w:object>
          <v:shape id="_x0000_i1097" o:spt="75" type="#_x0000_t75" style="height:14.55pt;width:14.55pt;" o:ole="t" filled="f" o:preferrelative="t" stroked="f" coordsize="21600,21600">
            <v:path/>
            <v:fill on="f" focussize="0,0"/>
            <v:stroke on="f" joinstyle="miter"/>
            <v:imagedata r:id="rId162" o:title=""/>
            <o:lock v:ext="edit" aspectratio="t"/>
            <w10:wrap type="none"/>
            <w10:anchorlock/>
          </v:shape>
          <o:OLEObject Type="Embed" ProgID="Equation.DSMT4" ShapeID="_x0000_i1097" DrawAspect="Content" ObjectID="_1468075797" r:id="rId161">
            <o:LockedField>false</o:LockedField>
          </o:OLEObject>
        </w:object>
      </w:r>
      <w:r>
        <w:t>个比特位，三个维度通常被打包压入一个32位或64位整数中）。</w:t>
      </w:r>
      <w:r>
        <w:rPr>
          <w:position w:val="-4"/>
        </w:rPr>
        <w:object>
          <v:shape id="_x0000_i1098" o:spt="75" type="#_x0000_t75" style="height:14.55pt;width:29.15pt;" o:ole="t" filled="f" o:preferrelative="t" stroked="f" coordsize="21600,21600">
            <v:path/>
            <v:fill on="f" focussize="0,0"/>
            <v:stroke on="f" joinstyle="miter"/>
            <v:imagedata r:id="rId164" o:title=""/>
            <o:lock v:ext="edit" aspectratio="t"/>
            <w10:wrap type="none"/>
            <w10:anchorlock/>
          </v:shape>
          <o:OLEObject Type="Embed" ProgID="Equation.DSMT4" ShapeID="_x0000_i1098" DrawAspect="Content" ObjectID="_1468075798" r:id="rId163">
            <o:LockedField>false</o:LockedField>
          </o:OLEObject>
        </w:object>
      </w:r>
      <w:r>
        <w:t>表示</w:t>
      </w:r>
      <w:r>
        <w:rPr>
          <w:position w:val="-6"/>
        </w:rPr>
        <w:object>
          <v:shape id="_x0000_i1099" o:spt="75" type="#_x0000_t75" style="height:14.55pt;width:29.15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65">
            <o:LockedField>false</o:LockedField>
          </o:OLEObject>
        </w:object>
      </w:r>
      <w:r>
        <w:t>无符号整数能表示的最大离散阶数。</w:t>
      </w:r>
      <w:r>
        <w:rPr>
          <w:position w:val="-12"/>
        </w:rPr>
        <w:object>
          <v:shape id="_x0000_i1100" o:spt="75" type="#_x0000_t75" style="height:14.55pt;width:42.85pt;" o:ole="t" filled="f" o:preferrelative="t" stroked="f" coordsize="21600,21600">
            <v:path/>
            <v:fill on="f" focussize="0,0"/>
            <v:stroke on="f" joinstyle="miter"/>
            <v:imagedata r:id="rId167" o:title=""/>
            <o:lock v:ext="edit" aspectratio="t"/>
            <w10:wrap type="none"/>
            <w10:anchorlock/>
          </v:shape>
          <o:OLEObject Type="Embed" ProgID="Equation.DSMT4" ShapeID="_x0000_i1100" DrawAspect="Content" ObjectID="_1468075800" r:id="rId166">
            <o:LockedField>false</o:LockedField>
          </o:OLEObject>
        </w:object>
      </w:r>
      <w:r>
        <w:t>表示执行四舍五入的向下取整操作，最小化量化截断误差。在GPU渲染前端，通过解包函数</w:t>
      </w:r>
      <w:r>
        <w:rPr>
          <w:position w:val="-10"/>
        </w:rPr>
        <w:object>
          <v:shape id="_x0000_i1101" o:spt="75" type="#_x0000_t75" style="height:14.55pt;width:22.05pt;" o:ole="t" filled="f" o:preferrelative="t" stroked="f" coordsize="21600,21600">
            <v:path/>
            <v:fill on="f" focussize="0,0"/>
            <v:stroke on="f" joinstyle="miter"/>
            <v:imagedata r:id="rId169" o:title=""/>
            <o:lock v:ext="edit" aspectratio="t"/>
            <w10:wrap type="none"/>
            <w10:anchorlock/>
          </v:shape>
          <o:OLEObject Type="Embed" ProgID="Equation.DSMT4" ShapeID="_x0000_i1101" DrawAspect="Content" ObjectID="_1468075801" r:id="rId168">
            <o:LockedField>false</o:LockedField>
          </o:OLEObject>
        </w:object>
      </w:r>
      <w:r>
        <w:t>实时还原浮点坐标：</w:t>
      </w:r>
    </w:p>
    <w:p w14:paraId="38B1F2B5">
      <w:pPr>
        <w:overflowPunct w:val="0"/>
        <w:ind w:firstLine="0"/>
        <w:jc w:val="center"/>
      </w:pPr>
      <w:r>
        <w:rPr>
          <w:position w:val="-28"/>
        </w:rPr>
        <w:object>
          <v:shape id="_x0000_i1102" o:spt="75" type="#_x0000_t75" style="height:36.6pt;width:108.6pt;" o:ole="t" filled="f" o:preferrelative="t" stroked="f" coordsize="21600,21600">
            <v:path/>
            <v:fill on="f" focussize="0,0"/>
            <v:stroke on="f" joinstyle="miter"/>
            <v:imagedata r:id="rId171" o:title=""/>
            <o:lock v:ext="edit" aspectratio="t"/>
            <w10:wrap type="none"/>
            <w10:anchorlock/>
          </v:shape>
          <o:OLEObject Type="Embed" ProgID="Equation.DSMT4" ShapeID="_x0000_i1102" DrawAspect="Content" ObjectID="_1468075802" r:id="rId170">
            <o:LockedField>false</o:LockedField>
          </o:OLEObject>
        </w:object>
      </w:r>
    </w:p>
    <w:p w14:paraId="1DB8D1B0">
      <w:pPr>
        <w:overflowPunct w:val="0"/>
        <w:ind w:firstLine="416" w:firstLineChars="200"/>
      </w:pPr>
      <w:r>
        <w:t>由于单个微集群的包围盒尺寸极其微小，通常不到模型总长宽的千分之一，将其内部坐标映射至</w:t>
      </w:r>
      <w:r>
        <w:rPr>
          <w:position w:val="-6"/>
        </w:rPr>
        <w:object>
          <v:shape id="_x0000_i1103" o:spt="75" type="#_x0000_t75" style="height:14.55pt;width:42.85pt;" o:ole="t" filled="f" o:preferrelative="t" stroked="f" coordsize="21600,21600">
            <v:path/>
            <v:fill on="f" focussize="0,0"/>
            <v:stroke on="f" joinstyle="miter"/>
            <v:imagedata r:id="rId173" o:title=""/>
            <o:lock v:ext="edit" aspectratio="t"/>
            <w10:wrap type="none"/>
            <w10:anchorlock/>
          </v:shape>
          <o:OLEObject Type="Embed" ProgID="Equation.DSMT4" ShapeID="_x0000_i1103" DrawAspect="Content" ObjectID="_1468075803" r:id="rId172">
            <o:LockedField>false</o:LockedField>
          </o:OLEObject>
        </w:object>
      </w:r>
      <w:r>
        <w:t>个离散阶跃时，其绝对空间量化误差达到了微米级别，在宏观屏幕空间中产生的像素偏差远小于</w:t>
      </w:r>
      <w:r>
        <w:rPr>
          <w:position w:val="-6"/>
        </w:rPr>
        <w:object>
          <v:shape id="_x0000_i1104" o:spt="75" type="#_x0000_t75" style="height:14.55pt;width:22.05pt;" o:ole="t" filled="f" o:preferrelative="t" stroked="f" coordsize="21600,21600">
            <v:path/>
            <v:fill on="f" focussize="0,0"/>
            <v:stroke on="f" joinstyle="miter"/>
            <v:imagedata r:id="rId175" o:title=""/>
            <o:lock v:ext="edit" aspectratio="t"/>
            <w10:wrap type="none"/>
            <w10:anchorlock/>
          </v:shape>
          <o:OLEObject Type="Embed" ProgID="Equation.DSMT4" ShapeID="_x0000_i1104" DrawAspect="Content" ObjectID="_1468075804" r:id="rId174">
            <o:LockedField>false</o:LockedField>
          </o:OLEObject>
        </w:object>
      </w:r>
      <w:r>
        <w:t>像素。该量化模型在实现了肉眼视觉无损的前提下，将顶点位置和纹理坐标的内存带宽占用大幅降低，极大地提升了网格着色器内部共享内存的加载吞吐量。</w:t>
      </w:r>
    </w:p>
    <w:p w14:paraId="1811C99F">
      <w:pPr>
        <w:keepNext/>
        <w:overflowPunct w:val="0"/>
        <w:spacing w:before="320" w:after="320" w:line="252" w:lineRule="auto"/>
        <w:ind w:firstLine="0"/>
        <w:outlineLvl w:val="6"/>
        <w:rPr>
          <w:rFonts w:eastAsia="黑体"/>
          <w:bCs/>
          <w:snapToGrid/>
          <w:color w:val="FF0000"/>
          <w:sz w:val="23"/>
        </w:rPr>
      </w:pPr>
      <w:r>
        <w:rPr>
          <w:rFonts w:eastAsia="黑体"/>
          <w:b/>
          <w:bCs/>
          <w:snapToGrid/>
          <w:sz w:val="23"/>
        </w:rPr>
        <w:t xml:space="preserve">3  </w:t>
      </w:r>
      <w:r>
        <w:rPr>
          <w:rFonts w:eastAsia="黑体"/>
          <w:snapToGrid/>
          <w:sz w:val="23"/>
        </w:rPr>
        <w:t>基于</w:t>
      </w:r>
      <w:r>
        <w:rPr>
          <w:rFonts w:hint="eastAsia" w:eastAsia="黑体"/>
          <w:b/>
          <w:bCs/>
          <w:snapToGrid/>
          <w:sz w:val="23"/>
        </w:rPr>
        <w:t>HZB</w:t>
      </w:r>
      <w:r>
        <w:rPr>
          <w:rFonts w:eastAsia="黑体"/>
          <w:snapToGrid/>
          <w:sz w:val="23"/>
        </w:rPr>
        <w:t>的双通道协同剔除</w:t>
      </w:r>
    </w:p>
    <w:p w14:paraId="31B08B84">
      <w:pPr>
        <w:overflowPunct w:val="0"/>
        <w:ind w:firstLine="416" w:firstLineChars="200"/>
      </w:pPr>
      <w:r>
        <w:t>在复杂工业数字孪生模型中，大多数的内部精密构件被设备外壳完全包裹。传统的单体硬件视锥剔除与提前深度测试无法有效应对此类极端遮挡。由于GPU绘制指令调度的无序性，单通道管线无法保证庞大的外部遮挡体优先于内部被遮挡体进行光栅化与深度写入。为从图形管线的最前端有效阻断无效图元的算力消耗，本文依托</w:t>
      </w:r>
      <w:r>
        <w:rPr>
          <w:rFonts w:hint="eastAsia"/>
        </w:rPr>
        <w:t>计算</w:t>
      </w:r>
      <w:r>
        <w:t>着色器</w:t>
      </w:r>
      <w:r>
        <w:rPr>
          <w:rFonts w:hint="eastAsia"/>
        </w:rPr>
        <w:t>和网格着色器</w:t>
      </w:r>
      <w:r>
        <w:t>，设计了一套基于时空连贯性的双通道精确剔除架构，并将其与DAG树形遍历进行深度耦合，实现了早期的树形深度</w:t>
      </w:r>
      <w:r>
        <w:rPr>
          <w:rFonts w:hint="eastAsia"/>
        </w:rPr>
        <w:t>剔除，如图3所示。</w:t>
      </w:r>
    </w:p>
    <w:p w14:paraId="18C40F7D">
      <w:pPr>
        <w:overflowPunct w:val="0"/>
        <w:ind w:firstLine="0"/>
        <w:jc w:val="center"/>
      </w:pPr>
      <w:r>
        <w:rPr>
          <w:snapToGrid/>
        </w:rPr>
        <w:drawing>
          <wp:inline distT="0" distB="0" distL="0" distR="0">
            <wp:extent cx="2851150" cy="1607820"/>
            <wp:effectExtent l="0" t="0" r="6350" b="0"/>
            <wp:docPr id="15942560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56002" name="图片 5"/>
                    <pic:cNvPicPr>
                      <a:picLocks noChangeAspect="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851150" cy="1607820"/>
                    </a:xfrm>
                    <a:prstGeom prst="rect">
                      <a:avLst/>
                    </a:prstGeom>
                  </pic:spPr>
                </pic:pic>
              </a:graphicData>
            </a:graphic>
          </wp:inline>
        </w:drawing>
      </w:r>
    </w:p>
    <w:p w14:paraId="62618C01">
      <w:pPr>
        <w:ind w:firstLine="0"/>
        <w:jc w:val="center"/>
        <w:rPr>
          <w:sz w:val="18"/>
          <w:szCs w:val="18"/>
        </w:rPr>
      </w:pPr>
      <w:r>
        <w:rPr>
          <w:sz w:val="18"/>
          <w:szCs w:val="18"/>
        </w:rPr>
        <w:t>图</w:t>
      </w:r>
      <w:r>
        <w:rPr>
          <w:rFonts w:hint="eastAsia"/>
          <w:sz w:val="18"/>
          <w:szCs w:val="18"/>
        </w:rPr>
        <w:t>5  双通道精确剔除架构</w:t>
      </w:r>
    </w:p>
    <w:p w14:paraId="0E072609">
      <w:pPr>
        <w:keepNext/>
        <w:overflowPunct w:val="0"/>
        <w:spacing w:line="252" w:lineRule="auto"/>
        <w:ind w:firstLine="0"/>
        <w:outlineLvl w:val="7"/>
        <w:rPr>
          <w:rFonts w:eastAsia="黑体"/>
          <w:bCs/>
          <w:snapToGrid/>
          <w:sz w:val="21"/>
        </w:rPr>
      </w:pPr>
      <w:r>
        <w:rPr>
          <w:rFonts w:hint="eastAsia" w:eastAsia="黑体"/>
          <w:b/>
          <w:snapToGrid/>
          <w:sz w:val="21"/>
        </w:rPr>
        <w:t>3</w:t>
      </w:r>
      <w:r>
        <w:rPr>
          <w:rFonts w:eastAsia="黑体"/>
          <w:b/>
          <w:snapToGrid/>
          <w:sz w:val="21"/>
        </w:rPr>
        <w:t>.</w:t>
      </w:r>
      <w:r>
        <w:rPr>
          <w:rFonts w:hint="eastAsia" w:eastAsia="黑体"/>
          <w:b/>
          <w:snapToGrid/>
          <w:sz w:val="21"/>
        </w:rPr>
        <w:t>1</w:t>
      </w:r>
      <w:r>
        <w:rPr>
          <w:rFonts w:eastAsia="黑体"/>
          <w:bCs/>
          <w:snapToGrid/>
          <w:sz w:val="21"/>
        </w:rPr>
        <w:t xml:space="preserve">  历史可见性驱动的双通道</w:t>
      </w:r>
    </w:p>
    <w:p w14:paraId="5F0D22BB">
      <w:pPr>
        <w:overflowPunct w:val="0"/>
        <w:ind w:firstLine="416" w:firstLineChars="200"/>
      </w:pPr>
      <w:r>
        <w:rPr>
          <w:rFonts w:hint="eastAsia"/>
        </w:rPr>
        <w:t>在单通道管线中，由于</w:t>
      </w:r>
      <w:r>
        <w:t>GPU</w:t>
      </w:r>
      <w:r>
        <w:rPr>
          <w:rFonts w:hint="eastAsia"/>
        </w:rPr>
        <w:t>绘制指令的无序性，庞大的外部遮挡体无法保证优先于内部构件进行光栅化，极易陷入越剔除性能越差的负优化陷阱。为此，本文基于工业巡检场景中相机运动的高帧率与平滑性，引入时空连贯性假设，相邻两帧间的局部可见性状态具有极高的相似度。据此，本文设计了一套打破帧内无序查表屏障的双通道架构，将其重构为保守预测与精确补偿的闭环状态机。系统在集群节点中维护一个原子状态位</w:t>
      </w:r>
      <w:r>
        <w:t xml:space="preserve"> isVisible</w:t>
      </w:r>
      <w:r>
        <w:rPr>
          <w:rFonts w:hint="eastAsia"/>
        </w:rPr>
        <w:t>，据此严格分流渲染指令。</w:t>
      </w:r>
    </w:p>
    <w:p w14:paraId="15FA598C">
      <w:pPr>
        <w:overflowPunct w:val="0"/>
        <w:ind w:firstLine="416" w:firstLineChars="200"/>
      </w:pPr>
      <w:r>
        <w:rPr>
          <w:rFonts w:hint="eastAsia"/>
        </w:rPr>
        <w:t>第一通道（基于历史先验的遮挡屏障预建）：</w:t>
      </w:r>
    </w:p>
    <w:p w14:paraId="4049FBC5">
      <w:pPr>
        <w:overflowPunct w:val="0"/>
        <w:ind w:firstLine="416" w:firstLineChars="200"/>
      </w:pPr>
      <w:r>
        <w:rPr>
          <w:rFonts w:hint="eastAsia"/>
        </w:rPr>
        <w:t>在第一轮遍历中，计算着色器仅筛选满足</w:t>
      </w:r>
      <w:r>
        <w:t>LOD</w:t>
      </w:r>
      <w:r>
        <w:rPr>
          <w:rFonts w:hint="eastAsia"/>
        </w:rPr>
        <w:t>误差阈值且</w:t>
      </w:r>
      <w:r>
        <w:rPr>
          <w:position w:val="-6"/>
        </w:rPr>
        <w:object>
          <v:shape id="_x0000_i1105" o:spt="75" type="#_x0000_t75" style="height:14.55pt;width:72pt;" o:ole="t" filled="f" o:preferrelative="t" stroked="f" coordsize="21600,21600">
            <v:path/>
            <v:fill on="f" focussize="0,0"/>
            <v:stroke on="f" joinstyle="miter"/>
            <v:imagedata r:id="rId178" o:title=""/>
            <o:lock v:ext="edit" aspectratio="t"/>
            <w10:wrap type="none"/>
            <w10:anchorlock/>
          </v:shape>
          <o:OLEObject Type="Embed" ProgID="Equation.DSMT4" ShapeID="_x0000_i1105" DrawAspect="Content" ObjectID="_1468075805" r:id="rId177">
            <o:LockedField>false</o:LockedField>
          </o:OLEObject>
        </w:object>
      </w:r>
      <w:r>
        <w:rPr>
          <w:rFonts w:hint="eastAsia"/>
        </w:rPr>
        <w:t>的集群。这些集群被直接下发至网格着色器进行优先渲染。渲染结束后，当前帧已获得一个基础的全分辨率深度图。管线随即派发计算着色器执行连续的</w:t>
      </w:r>
      <w:r>
        <w:rPr>
          <w:position w:val="-4"/>
        </w:rPr>
        <w:object>
          <v:shape id="_x0000_i1106" o:spt="75" type="#_x0000_t75" style="height:14.55pt;width:22.05pt;" o:ole="t" filled="f" o:preferrelative="t" stroked="f" coordsize="21600,21600">
            <v:path/>
            <v:fill on="f" focussize="0,0"/>
            <v:stroke on="f" joinstyle="miter"/>
            <v:imagedata r:id="rId180" o:title=""/>
            <o:lock v:ext="edit" aspectratio="t"/>
            <w10:wrap type="none"/>
            <w10:anchorlock/>
          </v:shape>
          <o:OLEObject Type="Embed" ProgID="Equation.DSMT4" ShapeID="_x0000_i1106" DrawAspect="Content" ObjectID="_1468075806" r:id="rId179">
            <o:LockedField>false</o:LockedField>
          </o:OLEObject>
        </w:object>
      </w:r>
      <w:r>
        <w:rPr>
          <w:rFonts w:hint="eastAsia"/>
        </w:rPr>
        <w:t>降采样生成</w:t>
      </w:r>
      <w:r>
        <w:t>HZB</w:t>
      </w:r>
      <w:r>
        <w:rPr>
          <w:rFonts w:hint="eastAsia"/>
        </w:rPr>
        <w:t>。这一阶段的核心在于利用历史惯性，在极低开销下为当前帧预测并构筑一道保守的物理遮挡屏障。</w:t>
      </w:r>
    </w:p>
    <w:p w14:paraId="714C78F9">
      <w:pPr>
        <w:overflowPunct w:val="0"/>
        <w:ind w:firstLine="416" w:firstLineChars="200"/>
      </w:pPr>
      <w:r>
        <w:rPr>
          <w:rFonts w:hint="eastAsia"/>
        </w:rPr>
        <w:t>第二通道（基于最新深度的内构盲盒重验）：</w:t>
      </w:r>
    </w:p>
    <w:p w14:paraId="1DC9E271">
      <w:pPr>
        <w:overflowPunct w:val="0"/>
        <w:ind w:firstLine="416" w:firstLineChars="200"/>
      </w:pPr>
      <w:r>
        <w:rPr>
          <w:rFonts w:hint="eastAsia"/>
        </w:rPr>
        <w:t>第一通道虽然拦截了大量内构，但由于当前帧相机发生位移，上一帧不可见的零件在当前帧可能暴露。因此，</w:t>
      </w:r>
      <w:r>
        <w:t>第二通道针对历史帧中标记为不可见的内部集群，利用第一通道生成的最新 HZB 进行深度极值查表。仅当深度相交测试判定该集群可见时</w:t>
      </w:r>
      <w:r>
        <w:rPr>
          <w:rFonts w:hint="eastAsia"/>
        </w:rPr>
        <w:t>，系统才会将其下发至网格着色器进行补充渲染，并在内部将状态位翻转为</w:t>
      </w:r>
      <w:r>
        <w:rPr>
          <w:position w:val="-6"/>
        </w:rPr>
        <w:object>
          <v:shape id="_x0000_i1107" o:spt="75" type="#_x0000_t75" style="height:14.55pt;width:72pt;" o:ole="t" filled="f" o:preferrelative="t" stroked="f" coordsize="21600,21600">
            <v:path/>
            <v:fill on="f" focussize="0,0"/>
            <v:stroke on="f" joinstyle="miter"/>
            <v:imagedata r:id="rId178" o:title=""/>
            <o:lock v:ext="edit" aspectratio="t"/>
            <w10:wrap type="none"/>
            <w10:anchorlock/>
          </v:shape>
          <o:OLEObject Type="Embed" ProgID="Equation.DSMT4" ShapeID="_x0000_i1107" DrawAspect="Content" ObjectID="_1468075807" r:id="rId181">
            <o:LockedField>false</o:LockedField>
          </o:OLEObject>
        </w:object>
      </w:r>
      <w:r>
        <w:rPr>
          <w:rFonts w:hint="eastAsia"/>
        </w:rPr>
        <w:t>，以供下一帧第一通道复用。该机制不仅在数学上保证了画面的绝对正确，更形成了一个时空连贯的马尔可夫状态闭环。</w:t>
      </w:r>
    </w:p>
    <w:p w14:paraId="6500D7CC">
      <w:pPr>
        <w:overflowPunct w:val="0"/>
        <w:ind w:firstLine="416" w:firstLineChars="200"/>
      </w:pPr>
      <w:r>
        <w:rPr>
          <w:rFonts w:hint="eastAsia"/>
        </w:rPr>
        <w:t>值得注意的是，由于第一通道基于历史先验进行保守预测，当相机剧烈运动导致原可见模型被突然遮挡时，第一通道仍会将其渲染，这属于可接受的单帧过度绘制。为了打破状态残留，确保</w:t>
      </w:r>
      <w:r>
        <w:rPr>
          <w:position w:val="-6"/>
        </w:rPr>
        <w:object>
          <v:shape id="_x0000_i1108" o:spt="75" type="#_x0000_t75" style="height:14.55pt;width:35.4pt;" o:ole="t" filled="f" o:preferrelative="t" stroked="f" coordsize="21600,21600">
            <v:path/>
            <v:fill on="f" focussize="0,0"/>
            <v:stroke on="f" joinstyle="miter"/>
            <v:imagedata r:id="rId183" o:title=""/>
            <o:lock v:ext="edit" aspectratio="t"/>
            <w10:wrap type="none"/>
            <w10:anchorlock/>
          </v:shape>
          <o:OLEObject Type="Embed" ProgID="Equation.DSMT4" ShapeID="_x0000_i1108" DrawAspect="Content" ObjectID="_1468075808" r:id="rId182">
            <o:LockedField>false</o:LockedField>
          </o:OLEObject>
        </w:object>
      </w:r>
      <w:r>
        <w:rPr>
          <w:rFonts w:hint="eastAsia"/>
        </w:rPr>
        <w:t>标志位的动态准确性，本算法在第二通道的可见性重验阶段，不仅针对历史不可见集群，同时也会让计算着色器利用当前最新生成的</w:t>
      </w:r>
      <w:r>
        <w:t>HZB</w:t>
      </w:r>
      <w:r>
        <w:rPr>
          <w:rFonts w:hint="eastAsia"/>
        </w:rPr>
        <w:t>，对全量集群执行一次非阻塞的深度极值复测。若判定某一集群在当前帧已被完全遮挡，则在计算管线中直接将其下一帧的标志位覆写为</w:t>
      </w:r>
      <w:r>
        <w:rPr>
          <w:position w:val="-10"/>
        </w:rPr>
        <w:object>
          <v:shape id="_x0000_i1109" o:spt="75" type="#_x0000_t75" style="height:14.55pt;width:72pt;" o:ole="t" filled="f" o:preferrelative="t" stroked="f" coordsize="21600,21600">
            <v:path/>
            <v:fill on="f" focussize="0,0"/>
            <v:stroke on="f" joinstyle="miter"/>
            <v:imagedata r:id="rId185" o:title=""/>
            <o:lock v:ext="edit" aspectratio="t"/>
            <w10:wrap type="none"/>
            <w10:anchorlock/>
          </v:shape>
          <o:OLEObject Type="Embed" ProgID="Equation.DSMT4" ShapeID="_x0000_i1109" DrawAspect="Content" ObjectID="_1468075809" r:id="rId184">
            <o:LockedField>false</o:LockedField>
          </o:OLEObject>
        </w:object>
      </w:r>
      <w:r>
        <w:rPr>
          <w:rFonts w:hint="eastAsia"/>
        </w:rPr>
        <w:t>。</w:t>
      </w:r>
      <w:r>
        <w:t>该机制有效避免了错误遮挡状态的跨帧残留，确保了双通道调度机制的状态一致性与实时更新</w:t>
      </w:r>
      <w:r>
        <w:rPr>
          <w:rFonts w:hint="eastAsia"/>
        </w:rPr>
        <w:t>。</w:t>
      </w:r>
    </w:p>
    <w:p w14:paraId="0388C0C7">
      <w:pPr>
        <w:keepNext/>
        <w:overflowPunct w:val="0"/>
        <w:spacing w:line="252" w:lineRule="auto"/>
        <w:ind w:firstLine="0"/>
        <w:outlineLvl w:val="7"/>
        <w:rPr>
          <w:rFonts w:eastAsia="黑体"/>
          <w:bCs/>
          <w:snapToGrid/>
          <w:sz w:val="21"/>
        </w:rPr>
      </w:pPr>
      <w:r>
        <w:rPr>
          <w:rFonts w:hint="eastAsia" w:eastAsia="黑体"/>
          <w:b/>
          <w:snapToGrid/>
          <w:sz w:val="21"/>
        </w:rPr>
        <w:t>3</w:t>
      </w:r>
      <w:r>
        <w:rPr>
          <w:rFonts w:eastAsia="黑体"/>
          <w:b/>
          <w:snapToGrid/>
          <w:sz w:val="21"/>
        </w:rPr>
        <w:t>.</w:t>
      </w:r>
      <w:r>
        <w:rPr>
          <w:rFonts w:hint="eastAsia" w:eastAsia="黑体"/>
          <w:b/>
          <w:snapToGrid/>
          <w:sz w:val="21"/>
        </w:rPr>
        <w:t>2</w:t>
      </w:r>
      <w:r>
        <w:rPr>
          <w:rFonts w:eastAsia="黑体"/>
          <w:bCs/>
          <w:snapToGrid/>
          <w:sz w:val="21"/>
        </w:rPr>
        <w:t xml:space="preserve">  归一化包围盒投影模型</w:t>
      </w:r>
    </w:p>
    <w:p w14:paraId="3FE844FD">
      <w:pPr>
        <w:overflowPunct w:val="0"/>
        <w:ind w:firstLine="416" w:firstLineChars="200"/>
      </w:pPr>
      <w:r>
        <w:t>在第二通道中，精确遮挡剔除的数学基础是计算待测集群的三维包围盒在二维屏幕纹理空间中的保守投影边界与最浅视线深度。对于任意待测集群</w:t>
      </w:r>
      <w:r>
        <w:rPr>
          <w:position w:val="-10"/>
        </w:rPr>
        <w:object>
          <v:shape id="_x0000_i1110" o:spt="75" type="#_x0000_t75" style="height:14.55pt;width:14.55pt;" o:ole="t" filled="f" o:preferrelative="t" stroked="f" coordsize="21600,21600">
            <v:path/>
            <v:fill on="f" focussize="0,0"/>
            <v:stroke on="f" joinstyle="miter"/>
            <v:imagedata r:id="rId187" o:title=""/>
            <o:lock v:ext="edit" aspectratio="t"/>
            <w10:wrap type="none"/>
            <w10:anchorlock/>
          </v:shape>
          <o:OLEObject Type="Embed" ProgID="Equation.DSMT4" ShapeID="_x0000_i1110" DrawAspect="Content" ObjectID="_1468075810" r:id="rId186">
            <o:LockedField>false</o:LockedField>
          </o:OLEObject>
        </w:object>
      </w:r>
      <w:r>
        <w:t>，设其在局部对象空间下的轴向对齐包围盒由最小点</w:t>
      </w:r>
      <w:r>
        <w:rPr>
          <w:position w:val="-10"/>
        </w:rPr>
        <w:object>
          <v:shape id="_x0000_i1111" o:spt="75" type="#_x0000_t75" style="height:14.55pt;width:22.05pt;" o:ole="t" filled="f" o:preferrelative="t" stroked="f" coordsize="21600,21600">
            <v:path/>
            <v:fill on="f" focussize="0,0"/>
            <v:stroke on="f" joinstyle="miter"/>
            <v:imagedata r:id="rId189" o:title=""/>
            <o:lock v:ext="edit" aspectratio="t"/>
            <w10:wrap type="none"/>
            <w10:anchorlock/>
          </v:shape>
          <o:OLEObject Type="Embed" ProgID="Equation.DSMT4" ShapeID="_x0000_i1111" DrawAspect="Content" ObjectID="_1468075811" r:id="rId188">
            <o:LockedField>false</o:LockedField>
          </o:OLEObject>
        </w:object>
      </w:r>
      <w:r>
        <w:t>和最大点</w:t>
      </w:r>
      <w:r>
        <w:rPr>
          <w:position w:val="-10"/>
        </w:rPr>
        <w:object>
          <v:shape id="_x0000_i1112" o:spt="75" type="#_x0000_t75" style="height:14.55pt;width:22.05pt;" o:ole="t" filled="f" o:preferrelative="t" stroked="f" coordsize="21600,21600">
            <v:path/>
            <v:fill on="f" focussize="0,0"/>
            <v:stroke on="f" joinstyle="miter"/>
            <v:imagedata r:id="rId191" o:title=""/>
            <o:lock v:ext="edit" aspectratio="t"/>
            <w10:wrap type="none"/>
            <w10:anchorlock/>
          </v:shape>
          <o:OLEObject Type="Embed" ProgID="Equation.DSMT4" ShapeID="_x0000_i1112" DrawAspect="Content" ObjectID="_1468075812" r:id="rId190">
            <o:LockedField>false</o:LockedField>
          </o:OLEObject>
        </w:object>
      </w:r>
      <w:r>
        <w:t>定义。提取该包围盒的8个角点，记为顶点集合</w:t>
      </w:r>
      <w:r>
        <w:rPr>
          <w:position w:val="-14"/>
        </w:rPr>
        <w:object>
          <v:shape id="_x0000_i1113" o:spt="75" type="#_x0000_t75" style="height:22.05pt;width:57.45pt;" o:ole="t" filled="f" o:preferrelative="t" stroked="f" coordsize="21600,21600">
            <v:path/>
            <v:fill on="f" focussize="0,0"/>
            <v:stroke on="f" joinstyle="miter"/>
            <v:imagedata r:id="rId193" o:title=""/>
            <o:lock v:ext="edit" aspectratio="t"/>
            <w10:wrap type="none"/>
            <w10:anchorlock/>
          </v:shape>
          <o:OLEObject Type="Embed" ProgID="Equation.DSMT4" ShapeID="_x0000_i1113" DrawAspect="Content" ObjectID="_1468075813" r:id="rId192">
            <o:LockedField>false</o:LockedField>
          </o:OLEObject>
        </w:object>
      </w:r>
      <w:r>
        <w:t>。给定当前相机的视图投影矩阵</w:t>
      </w:r>
      <w:r>
        <w:rPr>
          <w:position w:val="-14"/>
        </w:rPr>
        <w:object>
          <v:shape id="_x0000_i1114" o:spt="75" type="#_x0000_t75" style="height:22.05pt;width:49.95pt;" o:ole="t" filled="f" o:preferrelative="t" stroked="f" coordsize="21600,21600">
            <v:path/>
            <v:fill on="f" focussize="0,0"/>
            <v:stroke on="f" joinstyle="miter"/>
            <v:imagedata r:id="rId195" o:title=""/>
            <o:lock v:ext="edit" aspectratio="t"/>
            <w10:wrap type="none"/>
            <w10:anchorlock/>
          </v:shape>
          <o:OLEObject Type="Embed" ProgID="Equation.DSMT4" ShapeID="_x0000_i1114" DrawAspect="Content" ObjectID="_1468075814" r:id="rId194">
            <o:LockedField>false</o:LockedField>
          </o:OLEObject>
        </w:object>
      </w:r>
      <w:r>
        <w:t>，首先将包围盒的 8 个顶点映射至标准的ND</w:t>
      </w:r>
      <w:r>
        <w:rPr>
          <w:rFonts w:hint="eastAsia"/>
        </w:rPr>
        <w:t>C</w:t>
      </w:r>
      <w:r>
        <w:t>空间。在执行透视除法后，剔除位于相机后方</w:t>
      </w:r>
      <w:r>
        <w:rPr>
          <w:rFonts w:hint="eastAsia"/>
        </w:rPr>
        <w:t>（</w:t>
      </w:r>
      <w:r>
        <w:rPr>
          <w:position w:val="-14"/>
        </w:rPr>
        <w:object>
          <v:shape id="_x0000_i1115" o:spt="75" type="#_x0000_t75" style="height:22.05pt;width:35.4pt;" o:ole="t" filled="f" o:preferrelative="t" stroked="f" coordsize="21600,21600">
            <v:path/>
            <v:fill on="f" focussize="0,0"/>
            <v:stroke on="f" joinstyle="miter"/>
            <v:imagedata r:id="rId197" o:title=""/>
            <o:lock v:ext="edit" aspectratio="t"/>
            <w10:wrap type="none"/>
            <w10:anchorlock/>
          </v:shape>
          <o:OLEObject Type="Embed" ProgID="Equation.DSMT4" ShapeID="_x0000_i1115" DrawAspect="Content" ObjectID="_1468075815" r:id="rId196">
            <o:LockedField>false</o:LockedField>
          </o:OLEObject>
        </w:object>
      </w:r>
      <w:r>
        <w:rPr>
          <w:rFonts w:hint="eastAsia"/>
        </w:rPr>
        <w:t>）</w:t>
      </w:r>
      <w:r>
        <w:t>的非法顶点。随后，将合法的 NDC 坐标通过仿射变换映射至二维屏幕纹理空间，提取其正交投影的二维轴向矩形边界</w:t>
      </w:r>
      <w:r>
        <w:rPr>
          <w:position w:val="-12"/>
        </w:rPr>
        <w:object>
          <v:shape id="_x0000_i1116" o:spt="75" type="#_x0000_t75" style="height:17.05pt;width:47.85pt;" o:ole="t" filled="f" o:preferrelative="t" stroked="f" coordsize="21600,21600">
            <v:path/>
            <v:fill on="f" focussize="0,0"/>
            <v:stroke on="f" joinstyle="miter"/>
            <v:imagedata r:id="rId199" o:title=""/>
            <o:lock v:ext="edit" aspectratio="t"/>
            <w10:wrap type="none"/>
            <w10:anchorlock/>
          </v:shape>
          <o:OLEObject Type="Embed" ProgID="Equation.DSMT4" ShapeID="_x0000_i1116" DrawAspect="Content" ObjectID="_1468075816" r:id="rId198">
            <o:LockedField>false</o:LockedField>
          </o:OLEObject>
        </w:object>
      </w:r>
      <w:r>
        <w:t>以及距相机最近的深度保守极值</w:t>
      </w:r>
      <w:r>
        <w:rPr>
          <w:position w:val="-10"/>
        </w:rPr>
        <w:object>
          <v:shape id="_x0000_i1117" o:spt="75" type="#_x0000_t75" style="height:14.55pt;width:14.55pt;" o:ole="t" filled="f" o:preferrelative="t" stroked="f" coordsize="21600,21600">
            <v:path/>
            <v:fill on="f" focussize="0,0"/>
            <v:stroke on="f" joinstyle="miter"/>
            <v:imagedata r:id="rId201" o:title=""/>
            <o:lock v:ext="edit" aspectratio="t"/>
            <w10:wrap type="none"/>
            <w10:anchorlock/>
          </v:shape>
          <o:OLEObject Type="Embed" ProgID="Equation.DSMT4" ShapeID="_x0000_i1117" DrawAspect="Content" ObjectID="_1468075817" r:id="rId200">
            <o:LockedField>false</o:LockedField>
          </o:OLEObject>
        </w:object>
      </w:r>
      <w:r>
        <w:t>。</w:t>
      </w:r>
    </w:p>
    <w:p w14:paraId="260A4921">
      <w:pPr>
        <w:keepNext/>
        <w:overflowPunct w:val="0"/>
        <w:spacing w:line="252" w:lineRule="auto"/>
        <w:ind w:firstLine="0"/>
        <w:outlineLvl w:val="7"/>
        <w:rPr>
          <w:rFonts w:eastAsia="黑体"/>
          <w:bCs/>
          <w:snapToGrid/>
          <w:sz w:val="21"/>
        </w:rPr>
      </w:pPr>
      <w:r>
        <w:rPr>
          <w:rFonts w:hint="eastAsia" w:eastAsia="黑体"/>
          <w:b/>
          <w:snapToGrid/>
          <w:sz w:val="21"/>
        </w:rPr>
        <w:t>3</w:t>
      </w:r>
      <w:r>
        <w:rPr>
          <w:rFonts w:eastAsia="黑体"/>
          <w:b/>
          <w:snapToGrid/>
          <w:sz w:val="21"/>
        </w:rPr>
        <w:t>.</w:t>
      </w:r>
      <w:r>
        <w:rPr>
          <w:rFonts w:hint="eastAsia" w:eastAsia="黑体"/>
          <w:b/>
          <w:snapToGrid/>
          <w:sz w:val="21"/>
        </w:rPr>
        <w:t>3</w:t>
      </w:r>
      <w:r>
        <w:rPr>
          <w:rFonts w:eastAsia="黑体"/>
          <w:bCs/>
          <w:snapToGrid/>
          <w:sz w:val="21"/>
        </w:rPr>
        <w:t xml:space="preserve">  </w:t>
      </w:r>
      <w:r>
        <w:rPr>
          <w:rFonts w:hint="eastAsia" w:eastAsia="黑体"/>
          <w:b/>
          <w:snapToGrid/>
          <w:sz w:val="21"/>
        </w:rPr>
        <w:t>HZB</w:t>
      </w:r>
      <w:r>
        <w:rPr>
          <w:rFonts w:eastAsia="黑体"/>
          <w:bCs/>
          <w:snapToGrid/>
          <w:sz w:val="21"/>
        </w:rPr>
        <w:t>动态采样与早期深度剔除</w:t>
      </w:r>
    </w:p>
    <w:p w14:paraId="2F33A200">
      <w:pPr>
        <w:overflowPunct w:val="0"/>
        <w:ind w:firstLine="416" w:firstLineChars="200"/>
      </w:pPr>
      <w:r>
        <w:t>为避免对全分辨率主深度图进行高昂的密集像素级遍历，系统利用预生成的HZB金字塔，根据投影矩形的屏幕占用面积，动态测算应查表的Mip层级</w:t>
      </w:r>
      <w:r>
        <w:rPr>
          <w:position w:val="-4"/>
        </w:rPr>
        <w:object>
          <v:shape id="_x0000_i1118" o:spt="75" type="#_x0000_t75" style="height:14.55pt;width:7.5pt;" o:ole="t" filled="f" o:preferrelative="t" stroked="f" coordsize="21600,21600">
            <v:path/>
            <v:fill on="f" focussize="0,0"/>
            <v:stroke on="f" joinstyle="miter"/>
            <v:imagedata r:id="rId203" o:title=""/>
            <o:lock v:ext="edit" aspectratio="t"/>
            <w10:wrap type="none"/>
            <w10:anchorlock/>
          </v:shape>
          <o:OLEObject Type="Embed" ProgID="Equation.DSMT4" ShapeID="_x0000_i1118" DrawAspect="Content" ObjectID="_1468075818" r:id="rId202">
            <o:LockedField>false</o:LockedField>
          </o:OLEObject>
        </w:object>
      </w:r>
      <w:r>
        <w:t>。设当前渲染目标的物理像素分辨率为</w:t>
      </w:r>
      <w:r>
        <w:rPr>
          <w:position w:val="-10"/>
        </w:rPr>
        <w:object>
          <v:shape id="_x0000_i1119" o:spt="75" type="#_x0000_t75" style="height:14.55pt;width:42.85pt;" o:ole="t" filled="f" o:preferrelative="t" stroked="f" coordsize="21600,21600">
            <v:path/>
            <v:fill on="f" focussize="0,0"/>
            <v:stroke on="f" joinstyle="miter"/>
            <v:imagedata r:id="rId205" o:title=""/>
            <o:lock v:ext="edit" aspectratio="t"/>
            <w10:wrap type="none"/>
            <w10:anchorlock/>
          </v:shape>
          <o:OLEObject Type="Embed" ProgID="Equation.DSMT4" ShapeID="_x0000_i1119" DrawAspect="Content" ObjectID="_1468075819" r:id="rId204">
            <o:LockedField>false</o:LockedField>
          </o:OLEObject>
        </w:object>
      </w:r>
      <w:r>
        <w:t>，则该投影矩形在屏幕上横向与纵向跨越的物理像素数计算为：</w:t>
      </w:r>
    </w:p>
    <w:p w14:paraId="6ADA9A10">
      <w:pPr>
        <w:overflowPunct w:val="0"/>
        <w:ind w:firstLine="0"/>
        <w:jc w:val="center"/>
      </w:pPr>
      <w:r>
        <w:rPr>
          <w:position w:val="-14"/>
        </w:rPr>
        <w:object>
          <v:shape id="_x0000_i1120" o:spt="75" type="#_x0000_t75" style="height:15pt;width:114.45pt;" o:ole="t" filled="f" o:preferrelative="t" stroked="f" coordsize="21600,21600">
            <v:path/>
            <v:fill on="f" focussize="0,0"/>
            <v:stroke on="f" joinstyle="miter"/>
            <v:imagedata r:id="rId207" o:title=""/>
            <o:lock v:ext="edit" aspectratio="t"/>
            <w10:wrap type="none"/>
            <w10:anchorlock/>
          </v:shape>
          <o:OLEObject Type="Embed" ProgID="Equation.DSMT4" ShapeID="_x0000_i1120" DrawAspect="Content" ObjectID="_1468075820" r:id="rId206">
            <o:LockedField>false</o:LockedField>
          </o:OLEObject>
        </w:object>
      </w:r>
    </w:p>
    <w:p w14:paraId="5F553D44">
      <w:pPr>
        <w:overflowPunct w:val="0"/>
        <w:ind w:firstLine="0"/>
        <w:jc w:val="center"/>
      </w:pPr>
      <w:r>
        <w:rPr>
          <w:position w:val="-14"/>
        </w:rPr>
        <w:object>
          <v:shape id="_x0000_i1121" o:spt="75" type="#_x0000_t75" style="height:15pt;width:114.05pt;" o:ole="t" filled="f" o:preferrelative="t" stroked="f" coordsize="21600,21600">
            <v:path/>
            <v:fill on="f" focussize="0,0"/>
            <v:stroke on="f" joinstyle="miter"/>
            <v:imagedata r:id="rId209" o:title=""/>
            <o:lock v:ext="edit" aspectratio="t"/>
            <w10:wrap type="none"/>
            <w10:anchorlock/>
          </v:shape>
          <o:OLEObject Type="Embed" ProgID="Equation.DSMT4" ShapeID="_x0000_i1121" DrawAspect="Content" ObjectID="_1468075821" r:id="rId208">
            <o:LockedField>false</o:LockedField>
          </o:OLEObject>
        </w:object>
      </w:r>
    </w:p>
    <w:p w14:paraId="641C3171">
      <w:pPr>
        <w:overflowPunct w:val="0"/>
        <w:ind w:firstLine="416" w:firstLineChars="200"/>
      </w:pPr>
      <w:r>
        <w:t>目标 Mip层级</w:t>
      </w:r>
      <w:r>
        <w:rPr>
          <w:position w:val="-4"/>
        </w:rPr>
        <w:object>
          <v:shape id="_x0000_i1122" o:spt="75" type="#_x0000_t75" style="height:14.55pt;width:7.5pt;" o:ole="t" filled="f" o:preferrelative="t" stroked="f" coordsize="21600,21600">
            <v:path/>
            <v:fill on="f" focussize="0,0"/>
            <v:stroke on="f" joinstyle="miter"/>
            <v:imagedata r:id="rId203" o:title=""/>
            <o:lock v:ext="edit" aspectratio="t"/>
            <w10:wrap type="none"/>
            <w10:anchorlock/>
          </v:shape>
          <o:OLEObject Type="Embed" ProgID="Equation.DSMT4" ShapeID="_x0000_i1122" DrawAspect="Content" ObjectID="_1468075822" r:id="rId210">
            <o:LockedField>false</o:LockedField>
          </o:OLEObject>
        </w:object>
      </w:r>
      <w:r>
        <w:t>的计算方程定义为：</w:t>
      </w:r>
    </w:p>
    <w:p w14:paraId="28A1B0CA">
      <w:pPr>
        <w:overflowPunct w:val="0"/>
        <w:ind w:firstLine="0"/>
        <w:jc w:val="center"/>
      </w:pPr>
      <w:r>
        <w:rPr>
          <w:position w:val="-18"/>
        </w:rPr>
        <w:object>
          <v:shape id="_x0000_i1123" o:spt="75" type="#_x0000_t75" style="height:21.65pt;width:129.45pt;" o:ole="t" filled="f" o:preferrelative="t" stroked="f" coordsize="21600,21600">
            <v:path/>
            <v:fill on="f" focussize="0,0"/>
            <v:stroke on="f" joinstyle="miter"/>
            <v:imagedata r:id="rId212" o:title=""/>
            <o:lock v:ext="edit" aspectratio="t"/>
            <w10:wrap type="none"/>
            <w10:anchorlock/>
          </v:shape>
          <o:OLEObject Type="Embed" ProgID="Equation.DSMT4" ShapeID="_x0000_i1123" DrawAspect="Content" ObjectID="_1468075823" r:id="rId211">
            <o:LockedField>false</o:LockedField>
          </o:OLEObject>
        </w:object>
      </w:r>
    </w:p>
    <w:p w14:paraId="5E080F12">
      <w:pPr>
        <w:overflowPunct w:val="0"/>
        <w:ind w:firstLine="416" w:firstLineChars="200"/>
      </w:pPr>
      <w:r>
        <w:t>其中，</w:t>
      </w:r>
      <w:r>
        <w:rPr>
          <w:position w:val="-14"/>
        </w:rPr>
        <w:object>
          <v:shape id="_x0000_i1124" o:spt="75" type="#_x0000_t75" style="height:14.55pt;width:50.35pt;" o:ole="t" filled="f" o:preferrelative="t" stroked="f" coordsize="21600,21600">
            <v:path/>
            <v:fill on="f" focussize="0,0"/>
            <v:stroke on="f" joinstyle="miter"/>
            <v:imagedata r:id="rId214" o:title=""/>
            <o:lock v:ext="edit" aspectratio="t"/>
            <w10:wrap type="none"/>
            <w10:anchorlock/>
          </v:shape>
          <o:OLEObject Type="Embed" ProgID="Equation.DSMT4" ShapeID="_x0000_i1124" DrawAspect="Content" ObjectID="_1468075824" r:id="rId213">
            <o:LockedField>false</o:LockedField>
          </o:OLEObject>
        </w:object>
      </w:r>
      <w:r>
        <w:t>表示投影矩形的实际像素宽与高。</w:t>
      </w:r>
      <w:r>
        <w:rPr>
          <w:position w:val="-12"/>
        </w:rPr>
        <w:object>
          <v:shape id="_x0000_i1125" o:spt="75" type="#_x0000_t75" style="height:14.55pt;width:35.4pt;" o:ole="t" filled="f" o:preferrelative="t" stroked="f" coordsize="21600,21600">
            <v:path/>
            <v:fill on="f" focussize="0,0"/>
            <v:stroke on="f" joinstyle="miter"/>
            <v:imagedata r:id="rId216" o:title=""/>
            <o:lock v:ext="edit" aspectratio="t"/>
            <w10:wrap type="none"/>
            <w10:anchorlock/>
          </v:shape>
          <o:OLEObject Type="Embed" ProgID="Equation.DSMT4" ShapeID="_x0000_i1125" DrawAspect="Content" ObjectID="_1468075825" r:id="rId215">
            <o:LockedField>false</o:LockedField>
          </o:OLEObject>
        </w:object>
      </w:r>
      <w:r>
        <w:t>表示取长边维度以保证采样的保守性。</w:t>
      </w:r>
      <w:r>
        <w:rPr>
          <w:position w:val="-12"/>
        </w:rPr>
        <w:object>
          <v:shape id="_x0000_i1126" o:spt="75" type="#_x0000_t75" style="height:14.55pt;width:22.05pt;" o:ole="t" filled="f" o:preferrelative="t" stroked="f" coordsize="21600,21600">
            <v:path/>
            <v:fill on="f" focussize="0,0"/>
            <v:stroke on="f" joinstyle="miter"/>
            <v:imagedata r:id="rId218" o:title=""/>
            <o:lock v:ext="edit" aspectratio="t"/>
            <w10:wrap type="none"/>
            <w10:anchorlock/>
          </v:shape>
          <o:OLEObject Type="Embed" ProgID="Equation.DSMT4" ShapeID="_x0000_i1126" DrawAspect="Content" ObjectID="_1468075826" r:id="rId217">
            <o:LockedField>false</o:LockedField>
          </o:OLEObject>
        </w:object>
      </w:r>
      <w:r>
        <w:t>表示向上取整操作。该公式在数学上严格保证了在该层级</w:t>
      </w:r>
      <w:r>
        <w:rPr>
          <w:position w:val="-4"/>
        </w:rPr>
        <w:object>
          <v:shape id="_x0000_i1127" o:spt="75" type="#_x0000_t75" style="height:14.55pt;width:7.5pt;" o:ole="t" filled="f" o:preferrelative="t" stroked="f" coordsize="21600,21600">
            <v:path/>
            <v:fill on="f" focussize="0,0"/>
            <v:stroke on="f" joinstyle="miter"/>
            <v:imagedata r:id="rId220" o:title=""/>
            <o:lock v:ext="edit" aspectratio="t"/>
            <w10:wrap type="none"/>
            <w10:anchorlock/>
          </v:shape>
          <o:OLEObject Type="Embed" ProgID="Equation.DSMT4" ShapeID="_x0000_i1127" DrawAspect="Content" ObjectID="_1468075827" r:id="rId219">
            <o:LockedField>false</o:LockedField>
          </o:OLEObject>
        </w:object>
      </w:r>
      <w:r>
        <w:t>下，目标投影矩形在</w:t>
      </w:r>
      <w:r>
        <w:rPr>
          <w:rFonts w:hint="eastAsia"/>
        </w:rPr>
        <w:t>HZB</w:t>
      </w:r>
      <w:r>
        <w:t>纹理中最多只跨越4个相邻纹素。在该层级</w:t>
      </w:r>
      <w:r>
        <w:rPr>
          <w:position w:val="-4"/>
        </w:rPr>
        <w:object>
          <v:shape id="_x0000_i1128" o:spt="75" type="#_x0000_t75" style="height:14.55pt;width:7.5pt;" o:ole="t" filled="f" o:preferrelative="t" stroked="f" coordsize="21600,21600">
            <v:path/>
            <v:fill on="f" focussize="0,0"/>
            <v:stroke on="f" joinstyle="miter"/>
            <v:imagedata r:id="rId220" o:title=""/>
            <o:lock v:ext="edit" aspectratio="t"/>
            <w10:wrap type="none"/>
            <w10:anchorlock/>
          </v:shape>
          <o:OLEObject Type="Embed" ProgID="Equation.DSMT4" ShapeID="_x0000_i1128" DrawAspect="Content" ObjectID="_1468075828" r:id="rId221">
            <o:LockedField>false</o:LockedField>
          </o:OLEObject>
        </w:object>
      </w:r>
      <w:r>
        <w:t>下，调用硬件底层指令提取覆盖此矩形的4个纹素深度值，记为</w:t>
      </w:r>
      <w:r>
        <w:rPr>
          <w:position w:val="-12"/>
        </w:rPr>
        <w:object>
          <v:shape id="_x0000_i1129" o:spt="75" type="#_x0000_t75" style="height:14.55pt;width:57.45pt;" o:ole="t" filled="f" o:preferrelative="t" stroked="f" coordsize="21600,21600">
            <v:path/>
            <v:fill on="f" focussize="0,0"/>
            <v:stroke on="f" joinstyle="miter"/>
            <v:imagedata r:id="rId223" o:title=""/>
            <o:lock v:ext="edit" aspectratio="t"/>
            <w10:wrap type="none"/>
            <w10:anchorlock/>
          </v:shape>
          <o:OLEObject Type="Embed" ProgID="Equation.DSMT4" ShapeID="_x0000_i1129" DrawAspect="Content" ObjectID="_1468075829" r:id="rId222">
            <o:LockedField>false</o:LockedField>
          </o:OLEObject>
        </w:object>
      </w:r>
      <w:r>
        <w:t>。提取该区域内历史遮挡体的最远可见深度</w:t>
      </w:r>
      <w:r>
        <w:rPr>
          <w:position w:val="-10"/>
        </w:rPr>
        <w:object>
          <v:shape id="_x0000_i1130" o:spt="75" type="#_x0000_t75" style="height:14.55pt;width:22.05pt;" o:ole="t" filled="f" o:preferrelative="t" stroked="f" coordsize="21600,21600">
            <v:path/>
            <v:fill on="f" focussize="0,0"/>
            <v:stroke on="f" joinstyle="miter"/>
            <v:imagedata r:id="rId225" o:title=""/>
            <o:lock v:ext="edit" aspectratio="t"/>
            <w10:wrap type="none"/>
            <w10:anchorlock/>
          </v:shape>
          <o:OLEObject Type="Embed" ProgID="Equation.DSMT4" ShapeID="_x0000_i1130" DrawAspect="Content" ObjectID="_1468075830" r:id="rId224">
            <o:LockedField>false</o:LockedField>
          </o:OLEObject>
        </w:object>
      </w:r>
      <w:r>
        <w:t>：</w:t>
      </w:r>
    </w:p>
    <w:p w14:paraId="76370FA2">
      <w:pPr>
        <w:overflowPunct w:val="0"/>
        <w:ind w:firstLine="0"/>
        <w:jc w:val="center"/>
      </w:pPr>
      <w:r>
        <w:rPr>
          <w:position w:val="-12"/>
        </w:rPr>
        <w:object>
          <v:shape id="_x0000_i1131" o:spt="75" type="#_x0000_t75" style="height:14.55pt;width:108.2pt;" o:ole="t" filled="f" o:preferrelative="t" stroked="f" coordsize="21600,21600">
            <v:path/>
            <v:fill on="f" focussize="0,0"/>
            <v:stroke on="f" joinstyle="miter"/>
            <v:imagedata r:id="rId227" o:title=""/>
            <o:lock v:ext="edit" aspectratio="t"/>
            <w10:wrap type="none"/>
            <w10:anchorlock/>
          </v:shape>
          <o:OLEObject Type="Embed" ProgID="Equation.DSMT4" ShapeID="_x0000_i1131" DrawAspect="Content" ObjectID="_1468075831" r:id="rId226">
            <o:LockedField>false</o:LockedField>
          </o:OLEObject>
        </w:object>
      </w:r>
    </w:p>
    <w:p w14:paraId="395FC1D9">
      <w:pPr>
        <w:overflowPunct w:val="0"/>
        <w:ind w:firstLine="416" w:firstLineChars="200"/>
      </w:pPr>
      <w:r>
        <w:t>其中，</w:t>
      </w:r>
      <w:r>
        <w:rPr>
          <w:position w:val="-10"/>
        </w:rPr>
        <w:object>
          <v:shape id="_x0000_i1132" o:spt="75" type="#_x0000_t75" style="height:14.55pt;width:14.55pt;" o:ole="t" filled="f" o:preferrelative="t" stroked="f" coordsize="21600,21600">
            <v:path/>
            <v:fill on="f" focussize="0,0"/>
            <v:stroke on="f" joinstyle="miter"/>
            <v:imagedata r:id="rId229" o:title=""/>
            <o:lock v:ext="edit" aspectratio="t"/>
            <w10:wrap type="none"/>
            <w10:anchorlock/>
          </v:shape>
          <o:OLEObject Type="Embed" ProgID="Equation.DSMT4" ShapeID="_x0000_i1132" DrawAspect="Content" ObjectID="_1468075832" r:id="rId228">
            <o:LockedField>false</o:LockedField>
          </o:OLEObject>
        </w:object>
      </w:r>
      <w:r>
        <w:t>表示</w:t>
      </w:r>
      <w:r>
        <w:rPr>
          <w:rFonts w:hint="eastAsia"/>
        </w:rPr>
        <w:t>HZB</w:t>
      </w:r>
      <w:r>
        <w:t>纹理中某像素记录的上一帧渲染外壳的最远深度。</w:t>
      </w:r>
      <w:r>
        <w:rPr>
          <w:position w:val="-10"/>
        </w:rPr>
        <w:object>
          <v:shape id="_x0000_i1133" o:spt="75" type="#_x0000_t75" style="height:14.55pt;width:22.05pt;" o:ole="t" filled="f" o:preferrelative="t" stroked="f" coordsize="21600,21600">
            <v:path/>
            <v:fill on="f" focussize="0,0"/>
            <v:stroke on="f" joinstyle="miter"/>
            <v:imagedata r:id="rId225" o:title=""/>
            <o:lock v:ext="edit" aspectratio="t"/>
            <w10:wrap type="none"/>
            <w10:anchorlock/>
          </v:shape>
          <o:OLEObject Type="Embed" ProgID="Equation.DSMT4" ShapeID="_x0000_i1133" DrawAspect="Content" ObjectID="_1468075833" r:id="rId230">
            <o:LockedField>false</o:LockedField>
          </o:OLEObject>
        </w:object>
      </w:r>
      <w:r>
        <w:t>表示4个纹素中的最大值。该值代表了这片屏幕区域内，实体外壳能够提供遮挡的保守深度下限。</w:t>
      </w:r>
    </w:p>
    <w:p w14:paraId="299C6F62">
      <w:pPr>
        <w:overflowPunct w:val="0"/>
        <w:ind w:firstLine="416" w:firstLineChars="200"/>
      </w:pPr>
      <w:r>
        <w:t>结合前节求得的自身最浅深度与求得的外壳最深屏障，由于本引擎采用 Vulkan 标准深度映射</w:t>
      </w:r>
      <w:r>
        <w:rPr>
          <w:rFonts w:hint="eastAsia"/>
        </w:rPr>
        <w:t>（</w:t>
      </w:r>
      <w:r>
        <w:t>近平面</w:t>
      </w:r>
      <w:r>
        <w:rPr>
          <w:position w:val="-6"/>
        </w:rPr>
        <w:object>
          <v:shape id="_x0000_i1134" o:spt="75" type="#_x0000_t75" style="height:14.55pt;width:29.15pt;" o:ole="t" filled="f" o:preferrelative="t" stroked="f" coordsize="21600,21600">
            <v:path/>
            <v:fill on="f" focussize="0,0"/>
            <v:stroke on="f" joinstyle="miter"/>
            <v:imagedata r:id="rId232" o:title=""/>
            <o:lock v:ext="edit" aspectratio="t"/>
            <w10:wrap type="none"/>
            <w10:anchorlock/>
          </v:shape>
          <o:OLEObject Type="Embed" ProgID="Equation.DSMT4" ShapeID="_x0000_i1134" DrawAspect="Content" ObjectID="_1468075834" r:id="rId231">
            <o:LockedField>false</o:LockedField>
          </o:OLEObject>
        </w:object>
      </w:r>
      <w:r>
        <w:t>，远平面</w:t>
      </w:r>
      <w:r>
        <w:rPr>
          <w:position w:val="-4"/>
        </w:rPr>
        <w:object>
          <v:shape id="_x0000_i1135" o:spt="75" type="#_x0000_t75" style="height:14.55pt;width:22.05pt;" o:ole="t" filled="f" o:preferrelative="t" stroked="f" coordsize="21600,21600">
            <v:path/>
            <v:fill on="f" focussize="0,0"/>
            <v:stroke on="f" joinstyle="miter"/>
            <v:imagedata r:id="rId234" o:title=""/>
            <o:lock v:ext="edit" aspectratio="t"/>
            <w10:wrap type="none"/>
            <w10:anchorlock/>
          </v:shape>
          <o:OLEObject Type="Embed" ProgID="Equation.DSMT4" ShapeID="_x0000_i1135" DrawAspect="Content" ObjectID="_1468075835" r:id="rId233">
            <o:LockedField>false</o:LockedField>
          </o:OLEObject>
        </w:object>
      </w:r>
      <w:r>
        <w:rPr>
          <w:rFonts w:hint="eastAsia"/>
        </w:rPr>
        <w:t>）</w:t>
      </w:r>
      <w:r>
        <w:t>建立核心的布尔遮挡判定方程</w:t>
      </w:r>
      <w:r>
        <w:rPr>
          <w:position w:val="-12"/>
        </w:rPr>
        <w:object>
          <v:shape id="_x0000_i1136" o:spt="75" type="#_x0000_t75" style="height:16.25pt;width:29.15pt;" o:ole="t" filled="f" o:preferrelative="t" stroked="f" coordsize="21600,21600">
            <v:path/>
            <v:fill on="f" focussize="0,0"/>
            <v:stroke on="f" joinstyle="miter"/>
            <v:imagedata r:id="rId236" o:title=""/>
            <o:lock v:ext="edit" aspectratio="t"/>
            <w10:wrap type="none"/>
            <w10:anchorlock/>
          </v:shape>
          <o:OLEObject Type="Embed" ProgID="Equation.DSMT4" ShapeID="_x0000_i1136" DrawAspect="Content" ObjectID="_1468075836" r:id="rId235">
            <o:LockedField>false</o:LockedField>
          </o:OLEObject>
        </w:object>
      </w:r>
      <w:r>
        <w:t>：</w:t>
      </w:r>
    </w:p>
    <w:p w14:paraId="7169DC5D">
      <w:pPr>
        <w:overflowPunct w:val="0"/>
        <w:ind w:firstLine="0"/>
        <w:jc w:val="center"/>
      </w:pPr>
      <w:r>
        <w:rPr>
          <w:position w:val="-26"/>
        </w:rPr>
        <w:object>
          <v:shape id="_x0000_i1137" o:spt="75" type="#_x0000_t75" style="height:29.15pt;width:121.95pt;" o:ole="t" filled="f" o:preferrelative="t" stroked="f" coordsize="21600,21600">
            <v:path/>
            <v:fill on="f" focussize="0,0"/>
            <v:stroke on="f" joinstyle="miter"/>
            <v:imagedata r:id="rId238" o:title=""/>
            <o:lock v:ext="edit" aspectratio="t"/>
            <w10:wrap type="none"/>
            <w10:anchorlock/>
          </v:shape>
          <o:OLEObject Type="Embed" ProgID="Equation.DSMT4" ShapeID="_x0000_i1137" DrawAspect="Content" ObjectID="_1468075837" r:id="rId237">
            <o:LockedField>false</o:LockedField>
          </o:OLEObject>
        </w:object>
      </w:r>
    </w:p>
    <w:p w14:paraId="0537CCDB">
      <w:pPr>
        <w:overflowPunct w:val="0"/>
        <w:ind w:firstLine="416" w:firstLineChars="200"/>
      </w:pPr>
      <w:r>
        <w:t>若集群</w:t>
      </w:r>
      <w:r>
        <w:rPr>
          <w:position w:val="-10"/>
        </w:rPr>
        <w:object>
          <v:shape id="_x0000_i1138" o:spt="75" type="#_x0000_t75" style="height:14.55pt;width:14.55pt;" o:ole="t" filled="f" o:preferrelative="t" stroked="f" coordsize="21600,21600">
            <v:path/>
            <v:fill on="f" focussize="0,0"/>
            <v:stroke on="f" joinstyle="miter"/>
            <v:imagedata r:id="rId240" o:title=""/>
            <o:lock v:ext="edit" aspectratio="t"/>
            <w10:wrap type="none"/>
            <w10:anchorlock/>
          </v:shape>
          <o:OLEObject Type="Embed" ProgID="Equation.DSMT4" ShapeID="_x0000_i1138" DrawAspect="Content" ObjectID="_1468075838" r:id="rId239">
            <o:LockedField>false</o:LockedField>
          </o:OLEObject>
        </w:object>
      </w:r>
      <w:r>
        <w:t>最靠近相机的一端</w:t>
      </w:r>
      <w:r>
        <w:rPr>
          <w:position w:val="-10"/>
        </w:rPr>
        <w:object>
          <v:shape id="_x0000_i1139" o:spt="75" type="#_x0000_t75" style="height:14.55pt;width:14.55pt;" o:ole="t" filled="f" o:preferrelative="t" stroked="f" coordsize="21600,21600">
            <v:path/>
            <v:fill on="f" focussize="0,0"/>
            <v:stroke on="f" joinstyle="miter"/>
            <v:imagedata r:id="rId242" o:title=""/>
            <o:lock v:ext="edit" aspectratio="t"/>
            <w10:wrap type="none"/>
            <w10:anchorlock/>
          </v:shape>
          <o:OLEObject Type="Embed" ProgID="Equation.DSMT4" ShapeID="_x0000_i1139" DrawAspect="Content" ObjectID="_1468075839" r:id="rId241">
            <o:LockedField>false</o:LockedField>
          </o:OLEObject>
        </w:object>
      </w:r>
      <w:r>
        <w:t>，其深度值依然大于前方外壳的最深处</w:t>
      </w:r>
      <w:r>
        <w:rPr>
          <w:position w:val="-10"/>
        </w:rPr>
        <w:object>
          <v:shape id="_x0000_i1140" o:spt="75" type="#_x0000_t75" style="height:14.55pt;width:22.05pt;" o:ole="t" filled="f" o:preferrelative="t" stroked="f" coordsize="21600,21600">
            <v:path/>
            <v:fill on="f" focussize="0,0"/>
            <v:stroke on="f" joinstyle="miter"/>
            <v:imagedata r:id="rId244" o:title=""/>
            <o:lock v:ext="edit" aspectratio="t"/>
            <w10:wrap type="none"/>
            <w10:anchorlock/>
          </v:shape>
          <o:OLEObject Type="Embed" ProgID="Equation.DSMT4" ShapeID="_x0000_i1140" DrawAspect="Content" ObjectID="_1468075840" r:id="rId243">
            <o:LockedField>false</o:LockedField>
          </o:OLEObject>
        </w:object>
      </w:r>
      <w:r>
        <w:t>，则在几何投影上判定该内构集群完全位于外壳内部，绝无可能被观察到。</w:t>
      </w:r>
    </w:p>
    <w:p w14:paraId="5E1DA1F4">
      <w:pPr>
        <w:overflowPunct w:val="0"/>
        <w:ind w:firstLine="416" w:firstLineChars="200"/>
      </w:pPr>
      <w:r>
        <w:t>本文双通道机制最大的性能飞跃，在于将上述布尔方程</w:t>
      </w:r>
      <w:r>
        <w:rPr>
          <w:position w:val="-12"/>
        </w:rPr>
        <w:object>
          <v:shape id="_x0000_i1141" o:spt="75" type="#_x0000_t75" style="height:16.25pt;width:29.15pt;" o:ole="t" filled="f" o:preferrelative="t" stroked="f" coordsize="21600,21600">
            <v:path/>
            <v:fill on="f" focussize="0,0"/>
            <v:stroke on="f" joinstyle="miter"/>
            <v:imagedata r:id="rId246" o:title=""/>
            <o:lock v:ext="edit" aspectratio="t"/>
            <w10:wrap type="none"/>
            <w10:anchorlock/>
          </v:shape>
          <o:OLEObject Type="Embed" ProgID="Equation.DSMT4" ShapeID="_x0000_i1141" DrawAspect="Content" ObjectID="_1468075841" r:id="rId245">
            <o:LockedField>false</o:LockedField>
          </o:OLEObject>
        </w:object>
      </w:r>
      <w:r>
        <w:t>与DAG 层次拓扑进行了严密的递归耦合。在常规扁平化双通道测试中，每一帧即使是确定的遮挡区域，也需要对海量子节点执行无意义的</w:t>
      </w:r>
      <w:r>
        <w:rPr>
          <w:position w:val="-4"/>
        </w:rPr>
        <w:object>
          <v:shape id="_x0000_i1142" o:spt="75" type="#_x0000_t75" style="height:14.55pt;width:14.55pt;" o:ole="t" filled="f" o:preferrelative="t" stroked="f" coordsize="21600,21600">
            <v:path/>
            <v:fill on="f" focussize="0,0"/>
            <v:stroke on="f" joinstyle="miter"/>
            <v:imagedata r:id="rId248" o:title=""/>
            <o:lock v:ext="edit" aspectratio="t"/>
            <w10:wrap type="none"/>
            <w10:anchorlock/>
          </v:shape>
          <o:OLEObject Type="Embed" ProgID="Equation.DSMT4" ShapeID="_x0000_i1142" DrawAspect="Content" ObjectID="_1468075842" r:id="rId247">
            <o:LockedField>false</o:LockedField>
          </o:OLEObject>
        </w:object>
      </w:r>
      <w:r>
        <w:t xml:space="preserve">测试。而在本文的 DAG 结构中，由于父包围盒的空间严格包含特性，其包围体积必定囊括所有子节点。当第二通道的计算着色器在深度优先遍历中到达某一父节点时，会优先对其执行 </w:t>
      </w:r>
      <w:r>
        <w:rPr>
          <w:position w:val="-14"/>
        </w:rPr>
        <w:object>
          <v:shape id="_x0000_i1143" o:spt="75" type="#_x0000_t75" style="height:22.05pt;width:50.35pt;" o:ole="t" filled="f" o:preferrelative="t" stroked="f" coordsize="21600,21600">
            <v:path/>
            <v:fill on="f" focussize="0,0"/>
            <v:stroke on="f" joinstyle="miter"/>
            <v:imagedata r:id="rId250" o:title=""/>
            <o:lock v:ext="edit" aspectratio="t"/>
            <w10:wrap type="none"/>
            <w10:anchorlock/>
          </v:shape>
          <o:OLEObject Type="Embed" ProgID="Equation.DSMT4" ShapeID="_x0000_i1143" DrawAspect="Content" ObjectID="_1468075843" r:id="rId249">
            <o:LockedField>false</o:LockedField>
          </o:OLEObject>
        </w:object>
      </w:r>
      <w:r>
        <w:t xml:space="preserve"> 求解。树形早期剪枝策略： 若</w:t>
      </w:r>
      <w:r>
        <w:rPr>
          <w:position w:val="-14"/>
        </w:rPr>
        <w:object>
          <v:shape id="_x0000_i1144" o:spt="75" type="#_x0000_t75" style="height:22.05pt;width:79.1pt;" o:ole="t" filled="f" o:preferrelative="t" stroked="f" coordsize="21600,21600">
            <v:path/>
            <v:fill on="f" focussize="0,0"/>
            <v:stroke on="f" joinstyle="miter"/>
            <v:imagedata r:id="rId252" o:title=""/>
            <o:lock v:ext="edit" aspectratio="t"/>
            <w10:wrap type="none"/>
            <w10:anchorlock/>
          </v:shape>
          <o:OLEObject Type="Embed" ProgID="Equation.DSMT4" ShapeID="_x0000_i1144" DrawAspect="Content" ObjectID="_1468075844" r:id="rId251">
            <o:LockedField>false</o:LockedField>
          </o:OLEObject>
        </w:object>
      </w:r>
      <w:r>
        <w:t>，意味着巨大的父级包围盒已被历史 HZB 屏障完全吞噬，根据空间包含原理，其所有子节点必然满足</w:t>
      </w:r>
      <w:r>
        <w:rPr>
          <w:position w:val="-14"/>
        </w:rPr>
        <w:object>
          <v:shape id="_x0000_i1145" o:spt="75" type="#_x0000_t75" style="height:14.55pt;width:108.6pt;" o:ole="t" filled="f" o:preferrelative="t" stroked="f" coordsize="21600,21600">
            <v:path/>
            <v:fill on="f" focussize="0,0"/>
            <v:stroke on="f" joinstyle="miter"/>
            <v:imagedata r:id="rId254" o:title=""/>
            <o:lock v:ext="edit" aspectratio="t"/>
            <w10:wrap type="none"/>
            <w10:anchorlock/>
          </v:shape>
          <o:OLEObject Type="Embed" ProgID="Equation.DSMT4" ShapeID="_x0000_i1145" DrawAspect="Content" ObjectID="_1468075845" r:id="rId253">
            <o:LockedField>false</o:LockedField>
          </o:OLEObject>
        </w:object>
      </w:r>
      <w:r>
        <w:t>。此时，系统立即触发早期深度剔除，强制中断当前分支的压栈下沉操作，在 GPU 计算前端直接剪枝并抛弃该父节点衍生的整棵高精度几何子树。</w:t>
      </w:r>
    </w:p>
    <w:p w14:paraId="48BAA4C8">
      <w:pPr>
        <w:overflowPunct w:val="0"/>
        <w:ind w:firstLine="416" w:firstLineChars="200"/>
      </w:pPr>
      <w:r>
        <w:t xml:space="preserve">这一策略将极端遮挡场景下的剔除复杂度从 </w:t>
      </w:r>
      <w:r>
        <w:rPr>
          <w:position w:val="-12"/>
        </w:rPr>
        <w:object>
          <v:shape id="_x0000_i1146" o:spt="75" type="#_x0000_t75" style="height:14.55pt;width:29.15pt;" o:ole="t" filled="f" o:preferrelative="t" stroked="f" coordsize="21600,21600">
            <v:path/>
            <v:fill on="f" focussize="0,0"/>
            <v:stroke on="f" joinstyle="miter"/>
            <v:imagedata r:id="rId256" o:title=""/>
            <o:lock v:ext="edit" aspectratio="t"/>
            <w10:wrap type="none"/>
            <w10:anchorlock/>
          </v:shape>
          <o:OLEObject Type="Embed" ProgID="Equation.DSMT4" ShapeID="_x0000_i1146" DrawAspect="Content" ObjectID="_1468075846" r:id="rId255">
            <o:LockedField>false</o:LockedField>
          </o:OLEObject>
        </w:object>
      </w:r>
      <w:r>
        <w:t>（</w:t>
      </w:r>
      <w:r>
        <w:rPr>
          <w:position w:val="-6"/>
        </w:rPr>
        <w:object>
          <v:shape id="_x0000_i1147" o:spt="75" type="#_x0000_t75" style="height:14.55pt;width:14.55pt;" o:ole="t" filled="f" o:preferrelative="t" stroked="f" coordsize="21600,21600">
            <v:path/>
            <v:fill on="f" focussize="0,0"/>
            <v:stroke on="f" joinstyle="miter"/>
            <v:imagedata r:id="rId258" o:title=""/>
            <o:lock v:ext="edit" aspectratio="t"/>
            <w10:wrap type="none"/>
            <w10:anchorlock/>
          </v:shape>
          <o:OLEObject Type="Embed" ProgID="Equation.DSMT4" ShapeID="_x0000_i1147" DrawAspect="Content" ObjectID="_1468075847" r:id="rId257">
            <o:LockedField>false</o:LockedField>
          </o:OLEObject>
        </w:object>
      </w:r>
      <w:r>
        <w:t>为总零件数）压缩至</w:t>
      </w:r>
      <w:r>
        <w:rPr>
          <w:position w:val="-12"/>
        </w:rPr>
        <w:object>
          <v:shape id="_x0000_i1148" o:spt="75" type="#_x0000_t75" style="height:14.55pt;width:29.15pt;" o:ole="t" filled="f" o:preferrelative="t" stroked="f" coordsize="21600,21600">
            <v:path/>
            <v:fill on="f" focussize="0,0"/>
            <v:stroke on="f" joinstyle="miter"/>
            <v:imagedata r:id="rId260" o:title=""/>
            <o:lock v:ext="edit" aspectratio="t"/>
            <w10:wrap type="none"/>
            <w10:anchorlock/>
          </v:shape>
          <o:OLEObject Type="Embed" ProgID="Equation.DSMT4" ShapeID="_x0000_i1148" DrawAspect="Content" ObjectID="_1468075848" r:id="rId259">
            <o:LockedField>false</o:LockedField>
          </o:OLEObject>
        </w:object>
      </w:r>
      <w:r>
        <w:t xml:space="preserve"> （</w:t>
      </w:r>
      <w:r>
        <w:rPr>
          <w:position w:val="-4"/>
        </w:rPr>
        <w:object>
          <v:shape id="_x0000_i1149" o:spt="75" type="#_x0000_t75" style="height:14.55pt;width:14.55pt;" o:ole="t" filled="f" o:preferrelative="t" stroked="f" coordsize="21600,21600">
            <v:path/>
            <v:fill on="f" focussize="0,0"/>
            <v:stroke on="f" joinstyle="miter"/>
            <v:imagedata r:id="rId262" o:title=""/>
            <o:lock v:ext="edit" aspectratio="t"/>
            <w10:wrap type="none"/>
            <w10:anchorlock/>
          </v:shape>
          <o:OLEObject Type="Embed" ProgID="Equation.DSMT4" ShapeID="_x0000_i1149" DrawAspect="Content" ObjectID="_1468075849" r:id="rId261">
            <o:LockedField>false</o:LockedField>
          </o:OLEObject>
        </w:object>
      </w:r>
      <w:r>
        <w:t>为可见外壳节点数），有效消除了底层管线冗余的矩阵变换与内存访问开销。</w:t>
      </w:r>
    </w:p>
    <w:p w14:paraId="04299A0C">
      <w:pPr>
        <w:pStyle w:val="8"/>
        <w:overflowPunct w:val="0"/>
        <w:rPr>
          <w:color w:val="FF0000"/>
        </w:rPr>
      </w:pPr>
      <w:r>
        <w:rPr>
          <w:b/>
        </w:rPr>
        <w:t xml:space="preserve">4  </w:t>
      </w:r>
      <w:r>
        <w:rPr>
          <w:bCs w:val="0"/>
        </w:rPr>
        <w:t>系统管线架构</w:t>
      </w:r>
    </w:p>
    <w:p w14:paraId="318D8088">
      <w:pPr>
        <w:pStyle w:val="20"/>
        <w:overflowPunct w:val="0"/>
      </w:pPr>
      <w:r>
        <w:t>前文提出的特征感知集群LOD模型与双通道极值深度剔除方程，在数学机理上显著缩减了渲染管线的理论负载。然而，在处理包含数十万实例与过亿多边形的复杂工业CAD模型时，传统基于CPU遍历场景树并逐对象绑定资源、发起绘制调用的管线架构，会引发严重的CPU提交瓶颈与PCIe总线通信延迟。为确保理论算法在现代图形硬件上的高效落地，本文基于Vulkan图形API构建了全GPU驻留的渲染管线架构。通过解耦CPU调度逻辑，将场景遍历、遮挡查表、绘制指令生成及图元装配操作全部下放至GPU设备端，构建了基于扩展网格着色器的级联调度系统。</w:t>
      </w:r>
    </w:p>
    <w:p w14:paraId="1C88AEE2">
      <w:pPr>
        <w:keepNext/>
        <w:overflowPunct w:val="0"/>
        <w:spacing w:line="252" w:lineRule="auto"/>
        <w:ind w:firstLine="0"/>
        <w:outlineLvl w:val="7"/>
        <w:rPr>
          <w:rFonts w:eastAsia="黑体"/>
          <w:bCs/>
          <w:snapToGrid/>
          <w:sz w:val="21"/>
        </w:rPr>
      </w:pPr>
      <w:r>
        <w:rPr>
          <w:rFonts w:eastAsia="黑体"/>
          <w:bCs/>
          <w:snapToGrid/>
          <w:sz w:val="21"/>
        </w:rPr>
        <w:t xml:space="preserve"> 4.1</w:t>
      </w:r>
      <w:r>
        <w:rPr>
          <w:rFonts w:hint="eastAsia" w:eastAsia="黑体"/>
          <w:bCs/>
          <w:snapToGrid/>
          <w:sz w:val="21"/>
        </w:rPr>
        <w:t xml:space="preserve">  </w:t>
      </w:r>
      <w:r>
        <w:rPr>
          <w:rFonts w:eastAsia="黑体"/>
          <w:b/>
          <w:snapToGrid/>
          <w:sz w:val="21"/>
        </w:rPr>
        <w:t>GPU</w:t>
      </w:r>
      <w:r>
        <w:rPr>
          <w:rFonts w:eastAsia="黑体"/>
          <w:bCs/>
          <w:snapToGrid/>
          <w:sz w:val="21"/>
        </w:rPr>
        <w:t>多全局缓冲</w:t>
      </w:r>
    </w:p>
    <w:p w14:paraId="42A9E6E6">
      <w:pPr>
        <w:pStyle w:val="20"/>
        <w:overflowPunct w:val="0"/>
      </w:pPr>
      <w:r>
        <w:t>传统渲染管线高度依赖离散的顶点缓冲区与索引缓冲区，并需在主循环中频繁切换管线状态。本文废弃了传统的对象级资源绑定模式，在系统预处理与加载阶段，将场景的全部几何与拓扑数据结构扁平化，并持久化映射至GPU设备本地显存的全局着色器存储缓冲对象中。</w:t>
      </w:r>
    </w:p>
    <w:p w14:paraId="0B0BD462">
      <w:pPr>
        <w:pStyle w:val="20"/>
        <w:overflowPunct w:val="0"/>
      </w:pPr>
      <w:r>
        <w:t>核心数据流布局包含以下三类全局缓冲：集群拓扑缓冲以一维连续数组形式存储所有微集群节点的边界包围盒、空间误差标量</w:t>
      </w:r>
      <w:r>
        <w:rPr>
          <w:position w:val="-10"/>
        </w:rPr>
        <w:object>
          <v:shape id="_x0000_i1150" o:spt="75" type="#_x0000_t75" style="height:14.55pt;width:14.55pt;" o:ole="t" filled="f" o:preferrelative="t" stroked="f" coordsize="21600,21600">
            <v:path/>
            <v:fill on="f" focussize="0,0"/>
            <v:stroke on="f" joinstyle="miter"/>
            <v:imagedata r:id="rId264" o:title=""/>
            <o:lock v:ext="edit" aspectratio="t"/>
            <w10:wrap type="none"/>
            <w10:anchorlock/>
          </v:shape>
          <o:OLEObject Type="Embed" ProgID="Equation.DSMT4" ShapeID="_x0000_i1150" DrawAspect="Content" ObjectID="_1468075850" r:id="rId263">
            <o:LockedField>false</o:LockedField>
          </o:OLEObject>
        </w:object>
      </w:r>
      <w:r>
        <w:t>以及父子节点索引指针。几何载荷缓冲采用交错布局存储量化压缩后的顶点坐标、法线张量与材质索引。实例状态缓冲持久化存储十万级独立机械零件的世界变换矩阵以及驱动双通道剔除机制的历史可见性标志位。</w:t>
      </w:r>
    </w:p>
    <w:p w14:paraId="6DC94BB5">
      <w:pPr>
        <w:pStyle w:val="20"/>
        <w:overflowPunct w:val="0"/>
      </w:pPr>
      <w:r>
        <w:t>通过上述无锁数据映射机制，CPU在每帧渲染循环中的职责被极度精简</w:t>
      </w:r>
      <w:r>
        <w:rPr>
          <w:rFonts w:hint="eastAsia"/>
        </w:rPr>
        <w:t>，</w:t>
      </w:r>
      <w:r>
        <w:t>仅需通过统一缓冲对象向GPU上传相机的视图投影矩阵与视口分辨率参数。场景数据的处理控制权被完整移交至GPU端的计算着色器阵列。</w:t>
      </w:r>
    </w:p>
    <w:p w14:paraId="1900B640">
      <w:pPr>
        <w:keepNext/>
        <w:overflowPunct w:val="0"/>
        <w:spacing w:line="252" w:lineRule="auto"/>
        <w:ind w:firstLine="0"/>
        <w:outlineLvl w:val="7"/>
        <w:rPr>
          <w:rFonts w:eastAsia="黑体"/>
          <w:bCs/>
          <w:snapToGrid/>
          <w:sz w:val="21"/>
        </w:rPr>
      </w:pPr>
      <w:r>
        <w:rPr>
          <w:rFonts w:eastAsia="黑体"/>
          <w:bCs/>
          <w:snapToGrid/>
          <w:sz w:val="21"/>
        </w:rPr>
        <w:t xml:space="preserve"> 4.2</w:t>
      </w:r>
      <w:r>
        <w:rPr>
          <w:rFonts w:hint="eastAsia" w:eastAsia="黑体"/>
          <w:bCs/>
          <w:snapToGrid/>
          <w:sz w:val="21"/>
        </w:rPr>
        <w:t xml:space="preserve">  </w:t>
      </w:r>
      <w:r>
        <w:rPr>
          <w:rFonts w:eastAsia="黑体"/>
          <w:bCs/>
          <w:snapToGrid/>
          <w:sz w:val="21"/>
        </w:rPr>
        <w:t>计算着色器及网格着色器</w:t>
      </w:r>
    </w:p>
    <w:p w14:paraId="4B5C72C4">
      <w:pPr>
        <w:pStyle w:val="20"/>
        <w:overflowPunct w:val="0"/>
      </w:pPr>
      <w:r>
        <w:t>DAG的动态遍历与可见性判定由专用的计算着色器接管。为了将计算着色器筛选出的可见集群数据无缝、低延迟地传递给后续的图形渲染管线，本文采用了间接绘制。在每帧遍历前，系统调度初始化着色器对显存中的原子计数器执行清零操作，并初始化符合标准规范的结构体缓冲。在执行遍历着色器时，GPU硬件调度器派发海量线程组并发处理DAG根节点，并依据屏幕误差方程执行深度优先遍历。</w:t>
      </w:r>
    </w:p>
    <w:p w14:paraId="34ABA7EA">
      <w:pPr>
        <w:pStyle w:val="20"/>
        <w:overflowPunct w:val="0"/>
      </w:pPr>
      <w:r>
        <w:t>当计算单元判定某一集群节点通过了LOD阈值测试且未被外壳遮挡时，负责该节点的线程不依赖任何互斥锁，而是直接执行以下原子序列操作：在全局可见集群计数器上执行自增操作，动态分配当前集群在输出队列中的全局唯一偏移量。根据获取的偏移量，将该集群的全局ID与其所属零件实例ID打包，写入预分配的可见集群数据缓冲的对应内存地址。对间接命令结构体的字段执行，从而在GPU端动态累加下一阶段需要派发的网格着色器工作组数量。通过上述基于原子指令的写分配机制，GPU自主在显存内部汇聚生成了精确的绘制指令缓冲，实现了计算阶段与绘制阶段的数据闭环。</w:t>
      </w:r>
    </w:p>
    <w:p w14:paraId="38558643">
      <w:pPr>
        <w:pStyle w:val="20"/>
        <w:overflowPunct w:val="0"/>
      </w:pPr>
      <w:r>
        <w:t>对于通过测试并存入可见队列的集群，系统调用网格着色器完成几何体的装配与光栅化输出。网格着色器直接挂载至前序计算阶段生成的间接缓冲与数据缓冲之上，无需CPU重新介入分发。CPU端仅需通过扩展API发起一次非阻塞调用。GPU硬件调度器根据间接缓冲中原子累加的数值，动态且并行地派发工作组。得益于预处理阶段实施的严格硬件拓扑约束，单一工作组被精确映射处理一个微集群。线程组利用局部并行优势极大提升了吞吐量</w:t>
      </w:r>
      <w:r>
        <w:rPr>
          <w:rFonts w:hint="eastAsia"/>
        </w:rPr>
        <w:t>，</w:t>
      </w:r>
      <w:r>
        <w:t>线程利用硬件内建变量获取负责的Cluster ID，以合并内存读取模式将量化顶点批量加载至共享内存中，并并发执行齐次裁剪空间的矩阵变换。计算完成后，着色器利用内建数组，按图元拓扑直接向硬件光栅化器发射三角形流。该架构有效剥离了传统固定图元装配器，显著提升了几何前端的处理上限。</w:t>
      </w:r>
    </w:p>
    <w:p w14:paraId="440C9267">
      <w:pPr>
        <w:keepNext/>
        <w:overflowPunct w:val="0"/>
        <w:spacing w:line="252" w:lineRule="auto"/>
        <w:ind w:firstLine="0"/>
        <w:outlineLvl w:val="7"/>
        <w:rPr>
          <w:rFonts w:eastAsia="黑体"/>
          <w:bCs/>
          <w:snapToGrid/>
          <w:sz w:val="21"/>
        </w:rPr>
      </w:pPr>
      <w:r>
        <w:rPr>
          <w:rFonts w:eastAsia="黑体"/>
          <w:bCs/>
          <w:snapToGrid/>
          <w:sz w:val="21"/>
        </w:rPr>
        <w:t>4.</w:t>
      </w:r>
      <w:r>
        <w:rPr>
          <w:rFonts w:hint="eastAsia" w:eastAsia="黑体"/>
          <w:bCs/>
          <w:snapToGrid/>
          <w:sz w:val="21"/>
        </w:rPr>
        <w:t xml:space="preserve">3  </w:t>
      </w:r>
      <w:r>
        <w:rPr>
          <w:rFonts w:eastAsia="黑体"/>
          <w:bCs/>
          <w:snapToGrid/>
          <w:sz w:val="21"/>
        </w:rPr>
        <w:t>双通道协同管线调度</w:t>
      </w:r>
      <w:r>
        <w:rPr>
          <w:rFonts w:hint="eastAsia" w:eastAsia="黑体"/>
          <w:bCs/>
          <w:snapToGrid/>
          <w:sz w:val="21"/>
        </w:rPr>
        <w:t>内存屏障</w:t>
      </w:r>
    </w:p>
    <w:p w14:paraId="31595FFF">
      <w:pPr>
        <w:pStyle w:val="20"/>
        <w:overflowPunct w:val="0"/>
      </w:pPr>
      <w:r>
        <w:t>在统一显存架构下异步执行双通道剔除时，计算管线与图形管线的交替操作易引发读后写或写后读的数据竞争隐患。为保障指令序列的正确流转与内存视图的全局一致性，本文设计了基于级联内存屏障的状态机调度策略：</w:t>
      </w:r>
    </w:p>
    <w:p w14:paraId="4CC486AA">
      <w:pPr>
        <w:pStyle w:val="20"/>
        <w:overflowPunct w:val="0"/>
      </w:pPr>
      <w:r>
        <w:t>首先，派发第一通道的计算着色器，筛选出</w:t>
      </w:r>
      <w:r>
        <w:rPr>
          <w:position w:val="-6"/>
        </w:rPr>
        <w:object>
          <v:shape id="_x0000_i1151" o:spt="75" type="#_x0000_t75" style="height:14.55pt;width:72pt;" o:ole="t" filled="f" o:preferrelative="t" stroked="f" coordsize="21600,21600">
            <v:path/>
            <v:fill on="f" focussize="0,0"/>
            <v:stroke on="f" joinstyle="miter"/>
            <v:imagedata r:id="rId178" o:title=""/>
            <o:lock v:ext="edit" aspectratio="t"/>
            <w10:wrap type="none"/>
            <w10:anchorlock/>
          </v:shape>
          <o:OLEObject Type="Embed" ProgID="Equation.DSMT4" ShapeID="_x0000_i1151" DrawAspect="Content" ObjectID="_1468075851" r:id="rId265">
            <o:LockedField>false</o:LockedField>
          </o:OLEObject>
        </w:object>
      </w:r>
      <w:r>
        <w:t>的历史可见集群。随后插入缓冲内存屏障，确保计算着色器写入的间接绘制命令落盘后，网格着色器方可发起绘制，优先渲染历史遮挡体外壳。</w:t>
      </w:r>
    </w:p>
    <w:p w14:paraId="2A6EF71C">
      <w:pPr>
        <w:pStyle w:val="20"/>
        <w:overflowPunct w:val="0"/>
      </w:pPr>
      <w:r>
        <w:t>第一通道光栅化结束后，插入图像内存屏障，将主深度缓冲的状态从写入优化布局转换为只读布局，并同步至后期的深度降采样管线。随后，调度深度计算着色器，高效构建L级HZB深度金字塔。再次插入图像屏障，确保HZB的所有Mip层级生成完毕且全局可见。</w:t>
      </w:r>
    </w:p>
    <w:p w14:paraId="7E0AAE5B">
      <w:pPr>
        <w:pStyle w:val="20"/>
        <w:overflowPunct w:val="0"/>
      </w:pPr>
      <w:r>
        <w:t>接下来，二次派发遍历计算着色器。为保证状态机的严密收敛，该着色器在此阶段并发执行两项核心任务</w:t>
      </w:r>
      <w:r>
        <w:rPr>
          <w:rFonts w:hint="eastAsia"/>
        </w:rPr>
        <w:t>，</w:t>
      </w:r>
      <w:r>
        <w:t>一方面，对历史不可见的内构集群严格执行NDC极值相交查表与DAG剪枝，并将突破深度屏障的集群送入待渲染队列</w:t>
      </w:r>
      <w:r>
        <w:rPr>
          <w:rFonts w:hint="eastAsia"/>
        </w:rPr>
        <w:t>。</w:t>
      </w:r>
      <w:r>
        <w:t>另一方面，利用当前最新生成的HZB，对第一阶段已渲染的“历史可见集群”执行一次非阻塞的深度复测。若判定某集群在当前帧已被外壳完全遮挡，则直接在计算单元中将其标志位覆写为</w:t>
      </w:r>
      <w:r>
        <w:rPr>
          <w:position w:val="-6"/>
        </w:rPr>
        <w:object>
          <v:shape id="_x0000_i1152" o:spt="75" type="#_x0000_t75" style="height:14.55pt;width:72pt;" o:ole="t" filled="f" o:preferrelative="t" stroked="f" coordsize="21600,21600">
            <v:path/>
            <v:fill on="f" focussize="0,0"/>
            <v:stroke on="f" joinstyle="miter"/>
            <v:imagedata r:id="rId267" o:title=""/>
            <o:lock v:ext="edit" aspectratio="t"/>
            <w10:wrap type="none"/>
            <w10:anchorlock/>
          </v:shape>
          <o:OLEObject Type="Embed" ProgID="Equation.DSMT4" ShapeID="_x0000_i1152" DrawAspect="Content" ObjectID="_1468075852" r:id="rId266">
            <o:LockedField>false</o:LockedField>
          </o:OLEObject>
        </w:object>
      </w:r>
      <w:r>
        <w:t>，从而有效阻断了失效可见性状态在帧间的错误传递。</w:t>
      </w:r>
    </w:p>
    <w:p w14:paraId="68637726">
      <w:pPr>
        <w:pStyle w:val="20"/>
        <w:overflowPunct w:val="0"/>
      </w:pPr>
      <w:r>
        <w:t>最终，复用缓冲同步机制发起第二通道的网格着色器绘制，补充渲染当前帧新暴露的内构集群。同时，在网格着色器内部将这部分存活集群的标志位更新为</w:t>
      </w:r>
      <w:r>
        <w:rPr>
          <w:position w:val="-6"/>
        </w:rPr>
        <w:object>
          <v:shape id="_x0000_i1153" o:spt="75" type="#_x0000_t75" style="height:14.55pt;width:72pt;" o:ole="t" filled="f" o:preferrelative="t" stroked="f" coordsize="21600,21600">
            <v:path/>
            <v:fill on="f" focussize="0,0"/>
            <v:stroke on="f" joinstyle="miter"/>
            <v:imagedata r:id="rId178" o:title=""/>
            <o:lock v:ext="edit" aspectratio="t"/>
            <w10:wrap type="none"/>
            <w10:anchorlock/>
          </v:shape>
          <o:OLEObject Type="Embed" ProgID="Equation.DSMT4" ShapeID="_x0000_i1153" DrawAspect="Content" ObjectID="_1468075853" r:id="rId268">
            <o:LockedField>false</o:LockedField>
          </o:OLEObject>
        </w:object>
      </w:r>
      <w:r>
        <w:t>，以供下一帧作为历史遮挡体优先调度。通过上述读写分离与微秒级精度的管线交接，本系统在避免任何GPU管线停顿的前提下，完成了时空连贯性的闭环自驱动。</w:t>
      </w:r>
    </w:p>
    <w:p w14:paraId="43A7F92F">
      <w:pPr>
        <w:pStyle w:val="8"/>
        <w:overflowPunct w:val="0"/>
        <w:rPr>
          <w:bCs w:val="0"/>
        </w:rPr>
      </w:pPr>
      <w:r>
        <w:rPr>
          <w:bCs w:val="0"/>
        </w:rPr>
        <w:t>5. 实验</w:t>
      </w:r>
      <w:r>
        <w:rPr>
          <w:rFonts w:hint="eastAsia"/>
          <w:bCs w:val="0"/>
        </w:rPr>
        <w:t>与结果分析</w:t>
      </w:r>
    </w:p>
    <w:p w14:paraId="136BB123">
      <w:pPr>
        <w:keepNext/>
        <w:overflowPunct w:val="0"/>
        <w:spacing w:line="252" w:lineRule="auto"/>
        <w:ind w:firstLine="0"/>
        <w:outlineLvl w:val="7"/>
        <w:rPr>
          <w:rFonts w:eastAsia="黑体"/>
          <w:bCs/>
          <w:snapToGrid/>
          <w:sz w:val="21"/>
        </w:rPr>
      </w:pPr>
      <w:bookmarkStart w:id="5" w:name="OLE_LINK5"/>
      <w:r>
        <w:rPr>
          <w:rFonts w:hint="eastAsia" w:eastAsia="黑体"/>
          <w:bCs/>
          <w:snapToGrid/>
          <w:sz w:val="21"/>
        </w:rPr>
        <w:t>5</w:t>
      </w:r>
      <w:r>
        <w:rPr>
          <w:rFonts w:eastAsia="黑体"/>
          <w:bCs/>
          <w:snapToGrid/>
          <w:sz w:val="21"/>
        </w:rPr>
        <w:t>.</w:t>
      </w:r>
      <w:r>
        <w:rPr>
          <w:rFonts w:hint="eastAsia" w:eastAsia="黑体"/>
          <w:bCs/>
          <w:snapToGrid/>
          <w:sz w:val="21"/>
        </w:rPr>
        <w:t xml:space="preserve">1  </w:t>
      </w:r>
      <w:r>
        <w:rPr>
          <w:rFonts w:eastAsia="黑体"/>
          <w:bCs/>
          <w:snapToGrid/>
          <w:sz w:val="21"/>
        </w:rPr>
        <w:t>实验环境设定</w:t>
      </w:r>
    </w:p>
    <w:bookmarkEnd w:id="5"/>
    <w:p w14:paraId="67E4C235">
      <w:pPr>
        <w:pStyle w:val="20"/>
        <w:overflowPunct w:val="0"/>
      </w:pPr>
      <w:r>
        <w:t>本研究基于C++与Vulkan 1.4核心API开发了全GPU驱动的原型渲染引擎。测试硬件平台搭载Intel Core i5-10400F处理器</w:t>
      </w:r>
      <w:r>
        <w:rPr>
          <w:rFonts w:hint="eastAsia"/>
        </w:rPr>
        <w:t>，</w:t>
      </w:r>
      <w:r>
        <w:t>32GB DDR4内存以及单张 NVIDIA GeForce RTX 3060 (12GB VRAM)显卡</w:t>
      </w:r>
      <w:r>
        <w:rPr>
          <w:rFonts w:hint="eastAsia"/>
        </w:rPr>
        <w:t>，</w:t>
      </w:r>
      <w:r>
        <w:t>操作系统为Windows 11在性能采样阶段，系统强制关闭垂直同步以获取无限制的绝对帧生成时间与吞吐帧率。本实验采用中端硬件平台，旨在验证本算法在受限算力与显存带宽下的极致优化效能。</w:t>
      </w:r>
    </w:p>
    <w:p w14:paraId="5A445F55">
      <w:pPr>
        <w:keepNext/>
        <w:overflowPunct w:val="0"/>
        <w:spacing w:line="252" w:lineRule="auto"/>
        <w:ind w:firstLine="0"/>
        <w:outlineLvl w:val="7"/>
        <w:rPr>
          <w:rFonts w:eastAsia="黑体"/>
          <w:bCs/>
          <w:snapToGrid/>
          <w:sz w:val="21"/>
        </w:rPr>
      </w:pPr>
      <w:bookmarkStart w:id="6" w:name="OLE_LINK7"/>
      <w:r>
        <w:rPr>
          <w:rFonts w:eastAsia="黑体"/>
          <w:bCs/>
          <w:snapToGrid/>
          <w:sz w:val="21"/>
        </w:rPr>
        <w:t>5.</w:t>
      </w:r>
      <w:r>
        <w:rPr>
          <w:rFonts w:hint="eastAsia" w:eastAsia="黑体"/>
          <w:bCs/>
          <w:snapToGrid/>
          <w:sz w:val="21"/>
        </w:rPr>
        <w:t>2  测试数据集选取与数据压缩</w:t>
      </w:r>
    </w:p>
    <w:bookmarkEnd w:id="6"/>
    <w:p w14:paraId="33CF707E">
      <w:r>
        <w:t>为反映工业数字孪生的真实渲染压力，实验摒弃了拓扑均匀的传统测试模型（如Stanford Bunny或游戏资产），</w:t>
      </w:r>
      <w:r>
        <w:rPr>
          <w:rFonts w:hint="eastAsia"/>
        </w:rPr>
        <w:t>选取了3组场景复杂度呈梯度分布的数字孪生生产线的原生CAD导出模型作为测试对象，如图1。其三角形面片数量覆盖千万级至亿级规模，全面涵盖了典型数字孪生工厂的场景复杂度范围。实验场景主要基于机械CAD模型构建，精准复现了真实工业场景中的典型机械设备，包括六轴机械臂、辊筒/皮带传送系统、AGV导航车等关键生产单元</w:t>
      </w:r>
      <w:r>
        <w:t>。</w:t>
      </w:r>
    </w:p>
    <w:p w14:paraId="381B5CC8">
      <w:r>
        <w:t>在预处理阶段，本文在构建DAG集群时启用了2.4节所述的空间量化压缩算法。如表1所示，在面对亿级面片的车架生产线时，网格集群化切分产生了251.1万个微集群；在未启用压缩时，显存峰值占用高达4,319 MB，而启用本文量化映射后，模型显存占用骤降至3,109 MB（带宽负荷降低近28%）。该结果证实了量化压缩算法对突破PCIe与VRAM传输瓶颈的关键作用。</w:t>
      </w:r>
    </w:p>
    <w:p w14:paraId="1DEA9119">
      <w:pPr>
        <w:ind w:firstLine="0"/>
        <w:jc w:val="center"/>
      </w:pPr>
      <w:r>
        <w:rPr>
          <w:snapToGrid/>
        </w:rPr>
        <w:drawing>
          <wp:inline distT="0" distB="0" distL="0" distR="0">
            <wp:extent cx="2782570" cy="760095"/>
            <wp:effectExtent l="0" t="0" r="0" b="1905"/>
            <wp:docPr id="13670530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3079" name="图片 2"/>
                    <pic:cNvPicPr>
                      <a:picLocks noChangeAspect="1"/>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789372" cy="762263"/>
                    </a:xfrm>
                    <a:prstGeom prst="rect">
                      <a:avLst/>
                    </a:prstGeom>
                  </pic:spPr>
                </pic:pic>
              </a:graphicData>
            </a:graphic>
          </wp:inline>
        </w:drawing>
      </w:r>
    </w:p>
    <w:p w14:paraId="7500DEDC">
      <w:pPr>
        <w:overflowPunct w:val="0"/>
        <w:ind w:firstLine="0"/>
        <w:jc w:val="center"/>
        <w:rPr>
          <w:sz w:val="18"/>
          <w:szCs w:val="18"/>
        </w:rPr>
      </w:pPr>
      <w:r>
        <w:rPr>
          <w:rFonts w:hint="eastAsia"/>
          <w:sz w:val="18"/>
          <w:szCs w:val="18"/>
        </w:rPr>
        <w:t>图6  数字孪生工厂</w:t>
      </w:r>
      <w:r>
        <w:rPr>
          <w:sz w:val="18"/>
          <w:szCs w:val="18"/>
        </w:rPr>
        <w:t>实验场景</w:t>
      </w:r>
    </w:p>
    <w:p w14:paraId="703E8C59">
      <w:pPr>
        <w:keepNext/>
        <w:overflowPunct w:val="0"/>
        <w:spacing w:line="252" w:lineRule="auto"/>
        <w:ind w:firstLine="0"/>
        <w:outlineLvl w:val="7"/>
        <w:rPr>
          <w:rFonts w:eastAsia="黑体"/>
          <w:bCs/>
          <w:snapToGrid/>
          <w:sz w:val="21"/>
        </w:rPr>
      </w:pPr>
      <w:r>
        <w:rPr>
          <w:rFonts w:eastAsia="黑体"/>
          <w:bCs/>
          <w:snapToGrid/>
          <w:sz w:val="21"/>
        </w:rPr>
        <w:t>5.</w:t>
      </w:r>
      <w:r>
        <w:rPr>
          <w:rFonts w:hint="eastAsia" w:eastAsia="黑体"/>
          <w:bCs/>
          <w:snapToGrid/>
          <w:sz w:val="21"/>
        </w:rPr>
        <w:t>3  集群拓扑规格分析</w:t>
      </w:r>
    </w:p>
    <w:p w14:paraId="19878482">
      <w:r>
        <w:t>现代扩展网格着色器的几何吞吐量高度依赖于集群的拓扑切分粒度。粒度过大将导致遮挡剔除效率下降</w:t>
      </w:r>
      <w:r>
        <w:rPr>
          <w:rFonts w:hint="eastAsia"/>
        </w:rPr>
        <w:t>，</w:t>
      </w:r>
      <w:r>
        <w:t>粒度过小则引发工作组调度开销剧增与顶点变换算力浪费。为探究最优硬件配置，本文在相同的LOD误差阈值与双通道剔除策略下，</w:t>
      </w:r>
      <w:r>
        <w:rPr>
          <w:rFonts w:hint="eastAsia"/>
        </w:rPr>
        <w:t>对每个模型在同一视角下</w:t>
      </w:r>
      <w:r>
        <w:t>对比了最大约束为64、96、128、256 的集群规格性能表现</w:t>
      </w:r>
      <w:r>
        <w:rPr>
          <w:rFonts w:hint="eastAsia"/>
        </w:rPr>
        <w:t>,</w:t>
      </w:r>
      <w:r>
        <w:t>见表</w:t>
      </w:r>
      <w:r>
        <w:rPr>
          <w:rFonts w:hint="eastAsia"/>
        </w:rPr>
        <w:t>2</w:t>
      </w:r>
      <w:r>
        <w:t>。</w:t>
      </w:r>
    </w:p>
    <w:p w14:paraId="7EF332F5">
      <w:r>
        <w:rPr>
          <w:rFonts w:hint="eastAsia"/>
        </w:rPr>
        <w:t>实验数据表明，随着集群规格的增大，生成的集群总数显著下降，但在256/256规格下，单集群内部包含了大量冗余的不可见图元，导致剔除粒度过粗，车架生产线的帧耗时从 1.780 ms劣化至2.512 ms。反之，在64/64规格下，虽然剔除粒度极细，但由于调度了高达542万个集群，使得计算着色器的内存寻址与分发开销超过了光栅化收益。</w:t>
      </w:r>
    </w:p>
    <w:p w14:paraId="52F6E8FF">
      <w:r>
        <w:rPr>
          <w:rFonts w:hint="eastAsia"/>
        </w:rPr>
        <w:t>综合评估显存占用，内存开销与渲染延迟，128/128规格在三组模型中均表现出帕累托最优，如图7所示。以焊接生产线为例，实际平均面数/顶点数收敛于77/92，契合了GPU硬件单个子组的并发装配能力，实现了686 FPS的高效渲染。后续实验均基于128/128规格展开。</w:t>
      </w:r>
    </w:p>
    <w:p w14:paraId="3A54A1B7">
      <w:pPr>
        <w:ind w:firstLine="0"/>
        <w:jc w:val="center"/>
      </w:pPr>
      <w:r>
        <w:rPr>
          <w:snapToGrid/>
        </w:rPr>
        <w:drawing>
          <wp:inline distT="0" distB="0" distL="0" distR="0">
            <wp:extent cx="2229485" cy="137477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29732" cy="1375357"/>
                    </a:xfrm>
                    <a:prstGeom prst="rect">
                      <a:avLst/>
                    </a:prstGeom>
                  </pic:spPr>
                </pic:pic>
              </a:graphicData>
            </a:graphic>
          </wp:inline>
        </w:drawing>
      </w:r>
    </w:p>
    <w:p w14:paraId="27752C12">
      <w:pPr>
        <w:overflowPunct w:val="0"/>
        <w:ind w:firstLine="0"/>
        <w:jc w:val="center"/>
        <w:rPr>
          <w:sz w:val="18"/>
          <w:szCs w:val="18"/>
        </w:rPr>
      </w:pPr>
      <w:r>
        <w:rPr>
          <w:rFonts w:hint="eastAsia"/>
          <w:sz w:val="18"/>
          <w:szCs w:val="18"/>
        </w:rPr>
        <w:t>图7  不同集群规格下对比</w:t>
      </w:r>
    </w:p>
    <w:p w14:paraId="262CC124">
      <w:pPr>
        <w:overflowPunct w:val="0"/>
        <w:ind w:firstLine="0"/>
        <w:rPr>
          <w:rFonts w:eastAsia="黑体"/>
          <w:snapToGrid/>
          <w:spacing w:val="0"/>
          <w:sz w:val="18"/>
          <w:szCs w:val="18"/>
        </w:rPr>
        <w:sectPr>
          <w:headerReference r:id="rId11" w:type="first"/>
          <w:type w:val="continuous"/>
          <w:pgSz w:w="11419" w:h="15621"/>
          <w:pgMar w:top="238" w:right="907" w:bottom="227" w:left="907" w:header="567" w:footer="170" w:gutter="0"/>
          <w:cols w:space="624" w:num="2"/>
          <w:docGrid w:type="lines" w:linePitch="290" w:charSpace="0"/>
        </w:sectPr>
      </w:pPr>
    </w:p>
    <w:p w14:paraId="4B05B2D5">
      <w:pPr>
        <w:overflowPunct w:val="0"/>
        <w:ind w:firstLine="0"/>
        <w:rPr>
          <w:rFonts w:hint="eastAsia" w:eastAsia="黑体"/>
          <w:snapToGrid/>
          <w:spacing w:val="0"/>
          <w:sz w:val="18"/>
          <w:szCs w:val="18"/>
        </w:rPr>
      </w:pPr>
    </w:p>
    <w:p w14:paraId="1D30F1D9">
      <w:pPr>
        <w:overflowPunct w:val="0"/>
        <w:ind w:firstLine="360" w:firstLineChars="200"/>
        <w:jc w:val="center"/>
        <w:rPr>
          <w:rFonts w:eastAsia="黑体"/>
          <w:snapToGrid/>
          <w:spacing w:val="0"/>
          <w:sz w:val="18"/>
          <w:szCs w:val="18"/>
        </w:rPr>
      </w:pPr>
      <w:r>
        <w:rPr>
          <w:rFonts w:hint="eastAsia" w:eastAsia="黑体"/>
          <w:snapToGrid/>
          <w:spacing w:val="0"/>
          <w:sz w:val="18"/>
          <w:szCs w:val="18"/>
        </w:rPr>
        <w:t>表</w:t>
      </w:r>
      <w:r>
        <w:rPr>
          <w:rFonts w:hint="eastAsia" w:eastAsia="黑体"/>
          <w:b/>
          <w:bCs/>
          <w:snapToGrid/>
          <w:spacing w:val="0"/>
          <w:sz w:val="18"/>
          <w:szCs w:val="18"/>
        </w:rPr>
        <w:t>1</w:t>
      </w:r>
      <w:r>
        <w:rPr>
          <w:rFonts w:hint="eastAsia" w:eastAsia="黑体"/>
          <w:snapToGrid/>
          <w:spacing w:val="0"/>
          <w:sz w:val="18"/>
          <w:szCs w:val="18"/>
        </w:rPr>
        <w:t xml:space="preserve">  </w:t>
      </w:r>
      <w:r>
        <w:rPr>
          <w:rFonts w:eastAsia="黑体"/>
          <w:snapToGrid/>
          <w:spacing w:val="0"/>
          <w:sz w:val="18"/>
          <w:szCs w:val="18"/>
        </w:rPr>
        <w:t>实验场景模型</w:t>
      </w:r>
      <w:r>
        <w:rPr>
          <w:rFonts w:hint="eastAsia" w:eastAsia="黑体"/>
          <w:snapToGrid/>
          <w:spacing w:val="0"/>
          <w:sz w:val="18"/>
          <w:szCs w:val="18"/>
        </w:rPr>
        <w:t>数据</w:t>
      </w:r>
    </w:p>
    <w:p w14:paraId="10C66174">
      <w:pPr>
        <w:overflowPunct w:val="0"/>
        <w:ind w:firstLine="0"/>
        <w:rPr>
          <w:rFonts w:eastAsia="黑体"/>
          <w:snapToGrid/>
          <w:spacing w:val="0"/>
          <w:sz w:val="18"/>
          <w:szCs w:val="18"/>
        </w:rPr>
        <w:sectPr>
          <w:type w:val="continuous"/>
          <w:pgSz w:w="11419" w:h="15621"/>
          <w:pgMar w:top="238" w:right="907" w:bottom="227" w:left="907" w:header="567" w:footer="170" w:gutter="0"/>
          <w:cols w:space="624" w:num="1"/>
          <w:docGrid w:type="lines" w:linePitch="290" w:charSpace="0"/>
        </w:sectPr>
      </w:pPr>
    </w:p>
    <w:tbl>
      <w:tblPr>
        <w:tblStyle w:val="25"/>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8"/>
        <w:gridCol w:w="1088"/>
        <w:gridCol w:w="1090"/>
        <w:gridCol w:w="1094"/>
        <w:gridCol w:w="1092"/>
        <w:gridCol w:w="1092"/>
        <w:gridCol w:w="1092"/>
        <w:gridCol w:w="1092"/>
        <w:gridCol w:w="1093"/>
      </w:tblGrid>
      <w:tr w14:paraId="7C7B4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 w:type="pct"/>
            <w:vMerge w:val="restart"/>
            <w:tcBorders>
              <w:top w:val="single" w:color="auto" w:sz="8" w:space="0"/>
            </w:tcBorders>
          </w:tcPr>
          <w:p w14:paraId="3550F32D">
            <w:pPr>
              <w:overflowPunct w:val="0"/>
              <w:adjustRightInd w:val="0"/>
              <w:spacing w:before="240"/>
              <w:ind w:firstLine="0"/>
              <w:jc w:val="center"/>
              <w:rPr>
                <w:sz w:val="16"/>
              </w:rPr>
            </w:pPr>
            <w:r>
              <w:rPr>
                <w:rFonts w:hint="eastAsia"/>
                <w:sz w:val="16"/>
              </w:rPr>
              <w:t>模型名</w:t>
            </w:r>
          </w:p>
        </w:tc>
        <w:tc>
          <w:tcPr>
            <w:tcW w:w="1666" w:type="pct"/>
            <w:gridSpan w:val="3"/>
            <w:tcBorders>
              <w:top w:val="single" w:color="auto" w:sz="8" w:space="0"/>
              <w:bottom w:val="single" w:color="auto" w:sz="4" w:space="0"/>
            </w:tcBorders>
          </w:tcPr>
          <w:p w14:paraId="38C5F2B5">
            <w:pPr>
              <w:pStyle w:val="49"/>
              <w:overflowPunct w:val="0"/>
              <w:spacing w:before="0"/>
              <w:rPr>
                <w:sz w:val="16"/>
              </w:rPr>
            </w:pPr>
            <w:r>
              <w:rPr>
                <w:rFonts w:hint="eastAsia"/>
                <w:sz w:val="16"/>
              </w:rPr>
              <w:t>原模型数据</w:t>
            </w:r>
          </w:p>
        </w:tc>
        <w:tc>
          <w:tcPr>
            <w:tcW w:w="1668" w:type="pct"/>
            <w:gridSpan w:val="3"/>
            <w:tcBorders>
              <w:top w:val="single" w:color="auto" w:sz="8" w:space="0"/>
              <w:bottom w:val="single" w:color="auto" w:sz="4" w:space="0"/>
            </w:tcBorders>
          </w:tcPr>
          <w:p w14:paraId="033DFF64">
            <w:pPr>
              <w:overflowPunct w:val="0"/>
              <w:ind w:firstLine="0"/>
              <w:jc w:val="center"/>
              <w:rPr>
                <w:snapToGrid/>
                <w:spacing w:val="0"/>
                <w:sz w:val="16"/>
              </w:rPr>
            </w:pPr>
            <w:r>
              <w:rPr>
                <w:rFonts w:hint="eastAsia"/>
                <w:snapToGrid/>
                <w:spacing w:val="0"/>
                <w:sz w:val="16"/>
              </w:rPr>
              <w:t>模型切割后数据</w:t>
            </w:r>
          </w:p>
        </w:tc>
        <w:tc>
          <w:tcPr>
            <w:tcW w:w="1112" w:type="pct"/>
            <w:gridSpan w:val="2"/>
            <w:tcBorders>
              <w:top w:val="single" w:color="auto" w:sz="8" w:space="0"/>
              <w:bottom w:val="single" w:color="auto" w:sz="4" w:space="0"/>
            </w:tcBorders>
          </w:tcPr>
          <w:p w14:paraId="31C64B8D">
            <w:pPr>
              <w:overflowPunct w:val="0"/>
              <w:ind w:firstLine="0"/>
              <w:jc w:val="center"/>
              <w:rPr>
                <w:snapToGrid/>
                <w:spacing w:val="0"/>
                <w:sz w:val="16"/>
              </w:rPr>
            </w:pPr>
            <w:r>
              <w:rPr>
                <w:rFonts w:hint="eastAsia"/>
                <w:snapToGrid/>
                <w:spacing w:val="0"/>
                <w:sz w:val="16"/>
              </w:rPr>
              <w:t>模型缓存文件大小</w:t>
            </w:r>
          </w:p>
        </w:tc>
      </w:tr>
      <w:tr w14:paraId="4EDBE5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 w:type="pct"/>
            <w:vMerge w:val="continue"/>
            <w:tcBorders>
              <w:bottom w:val="single" w:color="auto" w:sz="4" w:space="0"/>
            </w:tcBorders>
          </w:tcPr>
          <w:p w14:paraId="20EE087B">
            <w:pPr>
              <w:overflowPunct w:val="0"/>
              <w:ind w:firstLine="0"/>
              <w:jc w:val="center"/>
              <w:rPr>
                <w:snapToGrid/>
                <w:spacing w:val="0"/>
                <w:sz w:val="16"/>
              </w:rPr>
            </w:pPr>
          </w:p>
        </w:tc>
        <w:tc>
          <w:tcPr>
            <w:tcW w:w="554" w:type="pct"/>
            <w:tcBorders>
              <w:top w:val="single" w:color="auto" w:sz="4" w:space="0"/>
              <w:bottom w:val="single" w:color="auto" w:sz="4" w:space="0"/>
            </w:tcBorders>
            <w:vAlign w:val="center"/>
          </w:tcPr>
          <w:p w14:paraId="66C81180">
            <w:pPr>
              <w:overflowPunct w:val="0"/>
              <w:ind w:firstLine="0"/>
              <w:jc w:val="center"/>
              <w:rPr>
                <w:snapToGrid/>
                <w:spacing w:val="0"/>
                <w:sz w:val="16"/>
              </w:rPr>
            </w:pPr>
            <w:r>
              <w:rPr>
                <w:rFonts w:hint="eastAsia" w:ascii="宋体" w:hAnsi="宋体"/>
                <w:kern w:val="0"/>
                <w:sz w:val="16"/>
                <w:szCs w:val="16"/>
              </w:rPr>
              <w:t>三角面数</w:t>
            </w:r>
          </w:p>
        </w:tc>
        <w:tc>
          <w:tcPr>
            <w:tcW w:w="555" w:type="pct"/>
            <w:tcBorders>
              <w:top w:val="single" w:color="auto" w:sz="4" w:space="0"/>
              <w:bottom w:val="single" w:color="auto" w:sz="4" w:space="0"/>
            </w:tcBorders>
            <w:vAlign w:val="center"/>
          </w:tcPr>
          <w:p w14:paraId="24544BE5">
            <w:pPr>
              <w:overflowPunct w:val="0"/>
              <w:ind w:firstLine="0"/>
              <w:jc w:val="center"/>
              <w:rPr>
                <w:snapToGrid/>
                <w:spacing w:val="0"/>
                <w:sz w:val="16"/>
              </w:rPr>
            </w:pPr>
            <w:r>
              <w:rPr>
                <w:rFonts w:hint="eastAsia" w:ascii="宋体" w:hAnsi="宋体"/>
                <w:kern w:val="0"/>
                <w:sz w:val="16"/>
                <w:szCs w:val="16"/>
              </w:rPr>
              <w:t>顶点数</w:t>
            </w:r>
          </w:p>
        </w:tc>
        <w:tc>
          <w:tcPr>
            <w:tcW w:w="556" w:type="pct"/>
            <w:tcBorders>
              <w:top w:val="single" w:color="auto" w:sz="4" w:space="0"/>
              <w:bottom w:val="single" w:color="auto" w:sz="4" w:space="0"/>
            </w:tcBorders>
            <w:vAlign w:val="center"/>
          </w:tcPr>
          <w:p w14:paraId="50F05559">
            <w:pPr>
              <w:overflowPunct w:val="0"/>
              <w:ind w:firstLine="0"/>
              <w:jc w:val="center"/>
              <w:rPr>
                <w:snapToGrid/>
                <w:spacing w:val="0"/>
                <w:sz w:val="16"/>
              </w:rPr>
            </w:pPr>
            <w:r>
              <w:rPr>
                <w:rFonts w:hint="eastAsia" w:ascii="宋体" w:hAnsi="宋体"/>
                <w:kern w:val="0"/>
                <w:sz w:val="16"/>
                <w:szCs w:val="16"/>
              </w:rPr>
              <w:t>模型大小</w:t>
            </w:r>
          </w:p>
        </w:tc>
        <w:tc>
          <w:tcPr>
            <w:tcW w:w="556" w:type="pct"/>
            <w:tcBorders>
              <w:top w:val="single" w:color="auto" w:sz="4" w:space="0"/>
              <w:bottom w:val="single" w:color="auto" w:sz="4" w:space="0"/>
            </w:tcBorders>
            <w:vAlign w:val="center"/>
          </w:tcPr>
          <w:p w14:paraId="2F072A46">
            <w:pPr>
              <w:overflowPunct w:val="0"/>
              <w:ind w:firstLine="0"/>
              <w:jc w:val="center"/>
              <w:rPr>
                <w:snapToGrid/>
                <w:spacing w:val="0"/>
                <w:sz w:val="16"/>
              </w:rPr>
            </w:pPr>
            <w:r>
              <w:rPr>
                <w:rFonts w:hint="eastAsia" w:ascii="宋体" w:hAnsi="宋体"/>
                <w:kern w:val="0"/>
                <w:sz w:val="16"/>
                <w:szCs w:val="16"/>
              </w:rPr>
              <w:t>三角面数</w:t>
            </w:r>
          </w:p>
        </w:tc>
        <w:tc>
          <w:tcPr>
            <w:tcW w:w="556" w:type="pct"/>
            <w:tcBorders>
              <w:top w:val="single" w:color="auto" w:sz="4" w:space="0"/>
              <w:bottom w:val="single" w:color="auto" w:sz="4" w:space="0"/>
            </w:tcBorders>
            <w:vAlign w:val="center"/>
          </w:tcPr>
          <w:p w14:paraId="40ED8B55">
            <w:pPr>
              <w:overflowPunct w:val="0"/>
              <w:ind w:firstLine="0"/>
              <w:jc w:val="center"/>
              <w:rPr>
                <w:snapToGrid/>
                <w:spacing w:val="0"/>
                <w:sz w:val="16"/>
              </w:rPr>
            </w:pPr>
            <w:r>
              <w:rPr>
                <w:rFonts w:hint="eastAsia" w:ascii="宋体" w:hAnsi="宋体"/>
                <w:kern w:val="0"/>
                <w:sz w:val="16"/>
                <w:szCs w:val="16"/>
              </w:rPr>
              <w:t>顶点数</w:t>
            </w:r>
          </w:p>
        </w:tc>
        <w:tc>
          <w:tcPr>
            <w:tcW w:w="556" w:type="pct"/>
            <w:tcBorders>
              <w:top w:val="single" w:color="auto" w:sz="4" w:space="0"/>
              <w:bottom w:val="single" w:color="auto" w:sz="4" w:space="0"/>
            </w:tcBorders>
            <w:vAlign w:val="center"/>
          </w:tcPr>
          <w:p w14:paraId="740715CA">
            <w:pPr>
              <w:overflowPunct w:val="0"/>
              <w:ind w:firstLine="0"/>
              <w:jc w:val="center"/>
              <w:rPr>
                <w:snapToGrid/>
                <w:spacing w:val="0"/>
                <w:sz w:val="16"/>
              </w:rPr>
            </w:pPr>
            <w:r>
              <w:rPr>
                <w:rFonts w:hint="eastAsia" w:ascii="宋体" w:hAnsi="宋体"/>
                <w:kern w:val="0"/>
                <w:sz w:val="16"/>
                <w:szCs w:val="16"/>
              </w:rPr>
              <w:t>集群数</w:t>
            </w:r>
          </w:p>
        </w:tc>
        <w:tc>
          <w:tcPr>
            <w:tcW w:w="556" w:type="pct"/>
            <w:tcBorders>
              <w:top w:val="single" w:color="auto" w:sz="4" w:space="0"/>
              <w:bottom w:val="single" w:color="auto" w:sz="4" w:space="0"/>
            </w:tcBorders>
            <w:vAlign w:val="center"/>
          </w:tcPr>
          <w:p w14:paraId="2EA0318B">
            <w:pPr>
              <w:overflowPunct w:val="0"/>
              <w:ind w:firstLine="0"/>
              <w:jc w:val="center"/>
              <w:rPr>
                <w:snapToGrid/>
                <w:spacing w:val="0"/>
                <w:sz w:val="16"/>
              </w:rPr>
            </w:pPr>
            <w:r>
              <w:rPr>
                <w:rFonts w:hint="eastAsia" w:ascii="宋体" w:hAnsi="宋体"/>
                <w:kern w:val="0"/>
                <w:sz w:val="16"/>
                <w:szCs w:val="16"/>
              </w:rPr>
              <w:t>启用数据简化</w:t>
            </w:r>
          </w:p>
        </w:tc>
        <w:tc>
          <w:tcPr>
            <w:tcW w:w="556" w:type="pct"/>
            <w:tcBorders>
              <w:top w:val="single" w:color="auto" w:sz="4" w:space="0"/>
              <w:bottom w:val="single" w:color="auto" w:sz="4" w:space="0"/>
            </w:tcBorders>
            <w:vAlign w:val="center"/>
          </w:tcPr>
          <w:p w14:paraId="2491EA36">
            <w:pPr>
              <w:overflowPunct w:val="0"/>
              <w:ind w:firstLine="0"/>
              <w:jc w:val="center"/>
              <w:rPr>
                <w:snapToGrid/>
                <w:spacing w:val="0"/>
                <w:sz w:val="16"/>
              </w:rPr>
            </w:pPr>
            <w:r>
              <w:rPr>
                <w:rFonts w:hint="eastAsia" w:ascii="宋体" w:hAnsi="宋体"/>
                <w:kern w:val="0"/>
                <w:sz w:val="16"/>
                <w:szCs w:val="16"/>
              </w:rPr>
              <w:t>未启用数据简化</w:t>
            </w:r>
          </w:p>
        </w:tc>
      </w:tr>
      <w:tr w14:paraId="2A4CA8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 w:type="pct"/>
            <w:tcBorders>
              <w:top w:val="single" w:color="auto" w:sz="4" w:space="0"/>
            </w:tcBorders>
          </w:tcPr>
          <w:p w14:paraId="64FBDC4E">
            <w:pPr>
              <w:overflowPunct w:val="0"/>
              <w:ind w:firstLine="0"/>
              <w:jc w:val="center"/>
              <w:rPr>
                <w:snapToGrid/>
                <w:spacing w:val="0"/>
                <w:sz w:val="16"/>
              </w:rPr>
            </w:pPr>
            <w:r>
              <w:rPr>
                <w:rFonts w:hint="eastAsia"/>
                <w:snapToGrid/>
                <w:spacing w:val="0"/>
                <w:sz w:val="16"/>
              </w:rPr>
              <w:t>焊接生产线</w:t>
            </w:r>
          </w:p>
        </w:tc>
        <w:tc>
          <w:tcPr>
            <w:tcW w:w="554" w:type="pct"/>
            <w:tcBorders>
              <w:top w:val="single" w:color="auto" w:sz="4" w:space="0"/>
            </w:tcBorders>
            <w:vAlign w:val="bottom"/>
          </w:tcPr>
          <w:p w14:paraId="2D3F9845">
            <w:pPr>
              <w:overflowPunct w:val="0"/>
              <w:ind w:firstLine="0"/>
              <w:jc w:val="right"/>
              <w:rPr>
                <w:snapToGrid/>
                <w:spacing w:val="0"/>
                <w:sz w:val="16"/>
              </w:rPr>
            </w:pPr>
            <w:r>
              <w:rPr>
                <w:rFonts w:hint="eastAsia"/>
                <w:kern w:val="0"/>
                <w:sz w:val="16"/>
                <w:szCs w:val="16"/>
              </w:rPr>
              <w:t>50,138,563</w:t>
            </w:r>
          </w:p>
        </w:tc>
        <w:tc>
          <w:tcPr>
            <w:tcW w:w="555" w:type="pct"/>
            <w:tcBorders>
              <w:top w:val="single" w:color="auto" w:sz="4" w:space="0"/>
            </w:tcBorders>
            <w:vAlign w:val="bottom"/>
          </w:tcPr>
          <w:p w14:paraId="7BC1532C">
            <w:pPr>
              <w:overflowPunct w:val="0"/>
              <w:ind w:firstLine="0"/>
              <w:jc w:val="right"/>
              <w:rPr>
                <w:snapToGrid/>
                <w:spacing w:val="0"/>
                <w:sz w:val="16"/>
              </w:rPr>
            </w:pPr>
            <w:r>
              <w:rPr>
                <w:rFonts w:hint="eastAsia"/>
                <w:kern w:val="0"/>
                <w:sz w:val="16"/>
                <w:szCs w:val="16"/>
              </w:rPr>
              <w:t>59,796,323</w:t>
            </w:r>
          </w:p>
        </w:tc>
        <w:tc>
          <w:tcPr>
            <w:tcW w:w="556" w:type="pct"/>
            <w:tcBorders>
              <w:top w:val="single" w:color="auto" w:sz="4" w:space="0"/>
            </w:tcBorders>
            <w:vAlign w:val="bottom"/>
          </w:tcPr>
          <w:p w14:paraId="42A0C375">
            <w:pPr>
              <w:overflowPunct w:val="0"/>
              <w:ind w:firstLine="0"/>
              <w:jc w:val="right"/>
              <w:rPr>
                <w:snapToGrid/>
                <w:spacing w:val="0"/>
                <w:sz w:val="16"/>
              </w:rPr>
            </w:pPr>
            <w:r>
              <w:rPr>
                <w:rFonts w:hint="eastAsia"/>
                <w:kern w:val="0"/>
                <w:sz w:val="16"/>
                <w:szCs w:val="16"/>
              </w:rPr>
              <w:t>1433 MB</w:t>
            </w:r>
          </w:p>
        </w:tc>
        <w:tc>
          <w:tcPr>
            <w:tcW w:w="556" w:type="pct"/>
            <w:tcBorders>
              <w:top w:val="single" w:color="auto" w:sz="4" w:space="0"/>
            </w:tcBorders>
            <w:vAlign w:val="bottom"/>
          </w:tcPr>
          <w:p w14:paraId="2C773EBD">
            <w:pPr>
              <w:overflowPunct w:val="0"/>
              <w:ind w:firstLine="0"/>
              <w:jc w:val="right"/>
              <w:rPr>
                <w:snapToGrid/>
                <w:spacing w:val="0"/>
                <w:sz w:val="16"/>
              </w:rPr>
            </w:pPr>
            <w:r>
              <w:rPr>
                <w:rFonts w:hint="eastAsia"/>
                <w:kern w:val="0"/>
                <w:sz w:val="16"/>
                <w:szCs w:val="16"/>
              </w:rPr>
              <w:t>98,818,739</w:t>
            </w:r>
          </w:p>
        </w:tc>
        <w:tc>
          <w:tcPr>
            <w:tcW w:w="556" w:type="pct"/>
            <w:tcBorders>
              <w:top w:val="single" w:color="auto" w:sz="4" w:space="0"/>
            </w:tcBorders>
            <w:vAlign w:val="bottom"/>
          </w:tcPr>
          <w:p w14:paraId="75AEAD54">
            <w:pPr>
              <w:overflowPunct w:val="0"/>
              <w:ind w:firstLine="0"/>
              <w:jc w:val="right"/>
              <w:rPr>
                <w:snapToGrid/>
                <w:spacing w:val="0"/>
                <w:sz w:val="16"/>
              </w:rPr>
            </w:pPr>
            <w:r>
              <w:rPr>
                <w:rFonts w:hint="eastAsia"/>
                <w:kern w:val="0"/>
                <w:sz w:val="16"/>
                <w:szCs w:val="16"/>
              </w:rPr>
              <w:t>119,117,308</w:t>
            </w:r>
          </w:p>
        </w:tc>
        <w:tc>
          <w:tcPr>
            <w:tcW w:w="556" w:type="pct"/>
            <w:tcBorders>
              <w:top w:val="single" w:color="auto" w:sz="4" w:space="0"/>
            </w:tcBorders>
            <w:vAlign w:val="bottom"/>
          </w:tcPr>
          <w:p w14:paraId="493C5318">
            <w:pPr>
              <w:overflowPunct w:val="0"/>
              <w:ind w:firstLine="0"/>
              <w:jc w:val="right"/>
              <w:rPr>
                <w:snapToGrid/>
                <w:spacing w:val="0"/>
                <w:sz w:val="16"/>
              </w:rPr>
            </w:pPr>
            <w:r>
              <w:rPr>
                <w:rFonts w:hint="eastAsia"/>
                <w:kern w:val="0"/>
                <w:sz w:val="16"/>
                <w:szCs w:val="16"/>
              </w:rPr>
              <w:t>1,281,518</w:t>
            </w:r>
          </w:p>
        </w:tc>
        <w:tc>
          <w:tcPr>
            <w:tcW w:w="556" w:type="pct"/>
            <w:tcBorders>
              <w:top w:val="single" w:color="auto" w:sz="4" w:space="0"/>
            </w:tcBorders>
            <w:vAlign w:val="bottom"/>
          </w:tcPr>
          <w:p w14:paraId="772AF3D1">
            <w:pPr>
              <w:overflowPunct w:val="0"/>
              <w:ind w:firstLine="0"/>
              <w:jc w:val="right"/>
              <w:rPr>
                <w:snapToGrid/>
                <w:spacing w:val="0"/>
                <w:sz w:val="16"/>
              </w:rPr>
            </w:pPr>
            <w:r>
              <w:rPr>
                <w:rFonts w:hint="eastAsia"/>
                <w:kern w:val="0"/>
                <w:sz w:val="16"/>
                <w:szCs w:val="16"/>
              </w:rPr>
              <w:t>1,238 MB</w:t>
            </w:r>
          </w:p>
        </w:tc>
        <w:tc>
          <w:tcPr>
            <w:tcW w:w="556" w:type="pct"/>
            <w:tcBorders>
              <w:top w:val="single" w:color="auto" w:sz="4" w:space="0"/>
            </w:tcBorders>
            <w:vAlign w:val="bottom"/>
          </w:tcPr>
          <w:p w14:paraId="5348B9EB">
            <w:pPr>
              <w:overflowPunct w:val="0"/>
              <w:ind w:firstLine="0"/>
              <w:jc w:val="right"/>
              <w:rPr>
                <w:snapToGrid/>
                <w:spacing w:val="0"/>
                <w:sz w:val="16"/>
              </w:rPr>
            </w:pPr>
            <w:r>
              <w:rPr>
                <w:rFonts w:hint="eastAsia"/>
                <w:kern w:val="0"/>
                <w:sz w:val="16"/>
                <w:szCs w:val="16"/>
              </w:rPr>
              <w:t>2,240 MB</w:t>
            </w:r>
          </w:p>
        </w:tc>
      </w:tr>
      <w:tr w14:paraId="7B8C39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 w:type="pct"/>
          </w:tcPr>
          <w:p w14:paraId="59FBF9FB">
            <w:pPr>
              <w:overflowPunct w:val="0"/>
              <w:ind w:firstLine="0"/>
              <w:jc w:val="center"/>
              <w:rPr>
                <w:snapToGrid/>
                <w:spacing w:val="0"/>
                <w:sz w:val="16"/>
              </w:rPr>
            </w:pPr>
            <w:r>
              <w:rPr>
                <w:rFonts w:hint="eastAsia"/>
                <w:snapToGrid/>
                <w:spacing w:val="0"/>
                <w:sz w:val="16"/>
              </w:rPr>
              <w:t>臂架生产线</w:t>
            </w:r>
          </w:p>
        </w:tc>
        <w:tc>
          <w:tcPr>
            <w:tcW w:w="554" w:type="pct"/>
            <w:vAlign w:val="bottom"/>
          </w:tcPr>
          <w:p w14:paraId="32B1E6A1">
            <w:pPr>
              <w:overflowPunct w:val="0"/>
              <w:ind w:firstLine="0"/>
              <w:jc w:val="right"/>
              <w:rPr>
                <w:snapToGrid/>
                <w:spacing w:val="0"/>
                <w:sz w:val="16"/>
              </w:rPr>
            </w:pPr>
            <w:r>
              <w:rPr>
                <w:rFonts w:hint="eastAsia"/>
                <w:kern w:val="0"/>
                <w:sz w:val="16"/>
                <w:szCs w:val="16"/>
              </w:rPr>
              <w:t>78,514,530</w:t>
            </w:r>
          </w:p>
        </w:tc>
        <w:tc>
          <w:tcPr>
            <w:tcW w:w="555" w:type="pct"/>
            <w:vAlign w:val="bottom"/>
          </w:tcPr>
          <w:p w14:paraId="6DE97D29">
            <w:pPr>
              <w:overflowPunct w:val="0"/>
              <w:ind w:firstLine="0"/>
              <w:jc w:val="right"/>
              <w:rPr>
                <w:snapToGrid/>
                <w:spacing w:val="0"/>
                <w:sz w:val="16"/>
              </w:rPr>
            </w:pPr>
            <w:r>
              <w:rPr>
                <w:rFonts w:hint="eastAsia"/>
                <w:kern w:val="0"/>
                <w:sz w:val="16"/>
                <w:szCs w:val="16"/>
              </w:rPr>
              <w:t>76,141,379</w:t>
            </w:r>
          </w:p>
        </w:tc>
        <w:tc>
          <w:tcPr>
            <w:tcW w:w="556" w:type="pct"/>
            <w:vAlign w:val="bottom"/>
          </w:tcPr>
          <w:p w14:paraId="31738375">
            <w:pPr>
              <w:overflowPunct w:val="0"/>
              <w:ind w:firstLine="0"/>
              <w:jc w:val="right"/>
              <w:rPr>
                <w:snapToGrid/>
                <w:spacing w:val="0"/>
                <w:sz w:val="16"/>
              </w:rPr>
            </w:pPr>
            <w:r>
              <w:rPr>
                <w:rFonts w:hint="eastAsia"/>
                <w:kern w:val="0"/>
                <w:sz w:val="16"/>
                <w:szCs w:val="16"/>
              </w:rPr>
              <w:t>1550 MB</w:t>
            </w:r>
          </w:p>
        </w:tc>
        <w:tc>
          <w:tcPr>
            <w:tcW w:w="556" w:type="pct"/>
            <w:vAlign w:val="bottom"/>
          </w:tcPr>
          <w:p w14:paraId="3786F932">
            <w:pPr>
              <w:overflowPunct w:val="0"/>
              <w:ind w:firstLine="0"/>
              <w:jc w:val="right"/>
              <w:rPr>
                <w:snapToGrid/>
                <w:spacing w:val="0"/>
                <w:sz w:val="16"/>
              </w:rPr>
            </w:pPr>
            <w:r>
              <w:rPr>
                <w:rFonts w:hint="eastAsia"/>
                <w:kern w:val="0"/>
                <w:sz w:val="16"/>
                <w:szCs w:val="16"/>
              </w:rPr>
              <w:t>151,670,474</w:t>
            </w:r>
          </w:p>
        </w:tc>
        <w:tc>
          <w:tcPr>
            <w:tcW w:w="556" w:type="pct"/>
            <w:vAlign w:val="bottom"/>
          </w:tcPr>
          <w:p w14:paraId="5012B6E6">
            <w:pPr>
              <w:overflowPunct w:val="0"/>
              <w:ind w:firstLine="0"/>
              <w:jc w:val="right"/>
              <w:rPr>
                <w:snapToGrid/>
                <w:spacing w:val="0"/>
                <w:sz w:val="16"/>
              </w:rPr>
            </w:pPr>
            <w:r>
              <w:rPr>
                <w:rFonts w:hint="eastAsia"/>
                <w:kern w:val="0"/>
                <w:sz w:val="16"/>
                <w:szCs w:val="16"/>
              </w:rPr>
              <w:t>149,916,686</w:t>
            </w:r>
          </w:p>
        </w:tc>
        <w:tc>
          <w:tcPr>
            <w:tcW w:w="556" w:type="pct"/>
            <w:vAlign w:val="bottom"/>
          </w:tcPr>
          <w:p w14:paraId="78FF772F">
            <w:pPr>
              <w:overflowPunct w:val="0"/>
              <w:ind w:firstLine="0"/>
              <w:jc w:val="right"/>
              <w:rPr>
                <w:snapToGrid/>
                <w:spacing w:val="0"/>
                <w:sz w:val="16"/>
              </w:rPr>
            </w:pPr>
            <w:r>
              <w:rPr>
                <w:rFonts w:hint="eastAsia"/>
                <w:kern w:val="0"/>
                <w:sz w:val="16"/>
                <w:szCs w:val="16"/>
              </w:rPr>
              <w:t>1,766,289</w:t>
            </w:r>
          </w:p>
        </w:tc>
        <w:tc>
          <w:tcPr>
            <w:tcW w:w="556" w:type="pct"/>
            <w:vAlign w:val="bottom"/>
          </w:tcPr>
          <w:p w14:paraId="5AF464D6">
            <w:pPr>
              <w:overflowPunct w:val="0"/>
              <w:ind w:firstLine="0"/>
              <w:jc w:val="right"/>
              <w:rPr>
                <w:snapToGrid/>
                <w:spacing w:val="0"/>
                <w:sz w:val="16"/>
              </w:rPr>
            </w:pPr>
            <w:r>
              <w:rPr>
                <w:rFonts w:hint="eastAsia"/>
                <w:kern w:val="0"/>
                <w:sz w:val="16"/>
                <w:szCs w:val="16"/>
              </w:rPr>
              <w:t>2,095 MB</w:t>
            </w:r>
          </w:p>
        </w:tc>
        <w:tc>
          <w:tcPr>
            <w:tcW w:w="556" w:type="pct"/>
            <w:vAlign w:val="bottom"/>
          </w:tcPr>
          <w:p w14:paraId="78BA6A3A">
            <w:pPr>
              <w:overflowPunct w:val="0"/>
              <w:ind w:firstLine="0"/>
              <w:jc w:val="right"/>
              <w:rPr>
                <w:snapToGrid/>
                <w:spacing w:val="0"/>
                <w:sz w:val="16"/>
              </w:rPr>
            </w:pPr>
            <w:r>
              <w:rPr>
                <w:rFonts w:hint="eastAsia"/>
                <w:kern w:val="0"/>
                <w:sz w:val="16"/>
                <w:szCs w:val="16"/>
              </w:rPr>
              <w:t>2,929 MB</w:t>
            </w:r>
          </w:p>
        </w:tc>
      </w:tr>
      <w:tr w14:paraId="6194BC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4" w:type="pct"/>
          </w:tcPr>
          <w:p w14:paraId="4D9698F4">
            <w:pPr>
              <w:overflowPunct w:val="0"/>
              <w:ind w:firstLine="0"/>
              <w:jc w:val="center"/>
              <w:rPr>
                <w:snapToGrid/>
                <w:spacing w:val="0"/>
                <w:sz w:val="16"/>
              </w:rPr>
            </w:pPr>
            <w:r>
              <w:rPr>
                <w:rFonts w:hint="eastAsia"/>
                <w:snapToGrid/>
                <w:spacing w:val="0"/>
                <w:sz w:val="16"/>
              </w:rPr>
              <w:t>车架生产线</w:t>
            </w:r>
          </w:p>
        </w:tc>
        <w:tc>
          <w:tcPr>
            <w:tcW w:w="554" w:type="pct"/>
            <w:vAlign w:val="bottom"/>
          </w:tcPr>
          <w:p w14:paraId="2576A57B">
            <w:pPr>
              <w:overflowPunct w:val="0"/>
              <w:ind w:firstLine="0"/>
              <w:jc w:val="right"/>
              <w:rPr>
                <w:snapToGrid/>
                <w:spacing w:val="0"/>
                <w:sz w:val="16"/>
              </w:rPr>
            </w:pPr>
            <w:r>
              <w:rPr>
                <w:rFonts w:hint="eastAsia"/>
                <w:kern w:val="0"/>
                <w:sz w:val="16"/>
                <w:szCs w:val="16"/>
              </w:rPr>
              <w:t>126,985,435</w:t>
            </w:r>
          </w:p>
        </w:tc>
        <w:tc>
          <w:tcPr>
            <w:tcW w:w="555" w:type="pct"/>
            <w:vAlign w:val="bottom"/>
          </w:tcPr>
          <w:p w14:paraId="53B7152E">
            <w:pPr>
              <w:overflowPunct w:val="0"/>
              <w:ind w:firstLine="0"/>
              <w:jc w:val="right"/>
              <w:rPr>
                <w:snapToGrid/>
                <w:spacing w:val="0"/>
                <w:sz w:val="16"/>
              </w:rPr>
            </w:pPr>
            <w:r>
              <w:rPr>
                <w:rFonts w:hint="eastAsia"/>
                <w:kern w:val="0"/>
                <w:sz w:val="16"/>
                <w:szCs w:val="16"/>
              </w:rPr>
              <w:t>109,369,207</w:t>
            </w:r>
          </w:p>
        </w:tc>
        <w:tc>
          <w:tcPr>
            <w:tcW w:w="556" w:type="pct"/>
            <w:vAlign w:val="bottom"/>
          </w:tcPr>
          <w:p w14:paraId="31B47A13">
            <w:pPr>
              <w:overflowPunct w:val="0"/>
              <w:ind w:firstLine="0"/>
              <w:jc w:val="right"/>
              <w:rPr>
                <w:snapToGrid/>
                <w:spacing w:val="0"/>
                <w:sz w:val="16"/>
              </w:rPr>
            </w:pPr>
            <w:r>
              <w:rPr>
                <w:rFonts w:hint="eastAsia"/>
                <w:kern w:val="0"/>
                <w:sz w:val="16"/>
                <w:szCs w:val="16"/>
              </w:rPr>
              <w:t>2139 MB</w:t>
            </w:r>
          </w:p>
        </w:tc>
        <w:tc>
          <w:tcPr>
            <w:tcW w:w="556" w:type="pct"/>
            <w:vAlign w:val="bottom"/>
          </w:tcPr>
          <w:p w14:paraId="73BC081C">
            <w:pPr>
              <w:overflowPunct w:val="0"/>
              <w:ind w:firstLine="0"/>
              <w:jc w:val="right"/>
              <w:rPr>
                <w:snapToGrid/>
                <w:spacing w:val="0"/>
                <w:sz w:val="16"/>
              </w:rPr>
            </w:pPr>
            <w:r>
              <w:rPr>
                <w:rFonts w:hint="eastAsia"/>
                <w:kern w:val="0"/>
                <w:sz w:val="16"/>
                <w:szCs w:val="16"/>
              </w:rPr>
              <w:t>248,322,712</w:t>
            </w:r>
          </w:p>
        </w:tc>
        <w:tc>
          <w:tcPr>
            <w:tcW w:w="556" w:type="pct"/>
            <w:vAlign w:val="bottom"/>
          </w:tcPr>
          <w:p w14:paraId="0F9018E1">
            <w:pPr>
              <w:overflowPunct w:val="0"/>
              <w:ind w:firstLine="0"/>
              <w:jc w:val="right"/>
              <w:rPr>
                <w:snapToGrid/>
                <w:spacing w:val="0"/>
                <w:sz w:val="16"/>
              </w:rPr>
            </w:pPr>
            <w:r>
              <w:rPr>
                <w:rFonts w:hint="eastAsia"/>
                <w:kern w:val="0"/>
                <w:sz w:val="16"/>
                <w:szCs w:val="16"/>
              </w:rPr>
              <w:t>217,928,383</w:t>
            </w:r>
          </w:p>
        </w:tc>
        <w:tc>
          <w:tcPr>
            <w:tcW w:w="556" w:type="pct"/>
            <w:vAlign w:val="bottom"/>
          </w:tcPr>
          <w:p w14:paraId="26172936">
            <w:pPr>
              <w:overflowPunct w:val="0"/>
              <w:ind w:firstLine="0"/>
              <w:jc w:val="right"/>
              <w:rPr>
                <w:snapToGrid/>
                <w:spacing w:val="0"/>
                <w:sz w:val="16"/>
              </w:rPr>
            </w:pPr>
            <w:r>
              <w:rPr>
                <w:rFonts w:hint="eastAsia"/>
                <w:kern w:val="0"/>
                <w:sz w:val="16"/>
                <w:szCs w:val="16"/>
              </w:rPr>
              <w:t>2,511,307</w:t>
            </w:r>
          </w:p>
        </w:tc>
        <w:tc>
          <w:tcPr>
            <w:tcW w:w="556" w:type="pct"/>
            <w:vAlign w:val="bottom"/>
          </w:tcPr>
          <w:p w14:paraId="0F0FDDD4">
            <w:pPr>
              <w:overflowPunct w:val="0"/>
              <w:ind w:firstLine="0"/>
              <w:jc w:val="right"/>
              <w:rPr>
                <w:snapToGrid/>
                <w:spacing w:val="0"/>
                <w:sz w:val="16"/>
              </w:rPr>
            </w:pPr>
            <w:r>
              <w:rPr>
                <w:rFonts w:hint="eastAsia"/>
                <w:kern w:val="0"/>
                <w:sz w:val="16"/>
                <w:szCs w:val="16"/>
              </w:rPr>
              <w:t>3,109 MB</w:t>
            </w:r>
          </w:p>
        </w:tc>
        <w:tc>
          <w:tcPr>
            <w:tcW w:w="556" w:type="pct"/>
            <w:vAlign w:val="bottom"/>
          </w:tcPr>
          <w:p w14:paraId="559CB6D8">
            <w:pPr>
              <w:overflowPunct w:val="0"/>
              <w:ind w:firstLine="0"/>
              <w:jc w:val="right"/>
              <w:rPr>
                <w:snapToGrid/>
                <w:spacing w:val="0"/>
                <w:sz w:val="16"/>
              </w:rPr>
            </w:pPr>
            <w:r>
              <w:rPr>
                <w:rFonts w:hint="eastAsia"/>
                <w:kern w:val="0"/>
                <w:sz w:val="16"/>
                <w:szCs w:val="16"/>
              </w:rPr>
              <w:t>4,319 MB</w:t>
            </w:r>
          </w:p>
        </w:tc>
      </w:tr>
    </w:tbl>
    <w:p w14:paraId="62F62D22">
      <w:pPr>
        <w:overflowPunct w:val="0"/>
        <w:ind w:firstLine="360" w:firstLineChars="200"/>
        <w:jc w:val="center"/>
        <w:rPr>
          <w:rFonts w:eastAsia="黑体"/>
          <w:snapToGrid/>
          <w:spacing w:val="0"/>
          <w:sz w:val="18"/>
          <w:szCs w:val="18"/>
        </w:rPr>
      </w:pPr>
      <w:r>
        <w:rPr>
          <w:rFonts w:hint="eastAsia" w:eastAsia="黑体"/>
          <w:snapToGrid/>
          <w:spacing w:val="0"/>
          <w:sz w:val="18"/>
          <w:szCs w:val="18"/>
        </w:rPr>
        <w:t>表</w:t>
      </w:r>
      <w:r>
        <w:rPr>
          <w:rFonts w:hint="eastAsia" w:eastAsia="黑体"/>
          <w:b/>
          <w:bCs/>
          <w:snapToGrid/>
          <w:spacing w:val="0"/>
          <w:sz w:val="18"/>
          <w:szCs w:val="18"/>
        </w:rPr>
        <w:t xml:space="preserve">2 </w:t>
      </w:r>
      <w:r>
        <w:rPr>
          <w:rFonts w:hint="eastAsia" w:eastAsia="黑体"/>
          <w:snapToGrid/>
          <w:spacing w:val="0"/>
          <w:sz w:val="18"/>
          <w:szCs w:val="18"/>
        </w:rPr>
        <w:t xml:space="preserve"> 集群拓扑规格对比</w:t>
      </w:r>
    </w:p>
    <w:tbl>
      <w:tblPr>
        <w:tblStyle w:val="2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944"/>
        <w:gridCol w:w="1607"/>
        <w:gridCol w:w="892"/>
        <w:gridCol w:w="1584"/>
        <w:gridCol w:w="590"/>
        <w:gridCol w:w="643"/>
        <w:gridCol w:w="779"/>
        <w:gridCol w:w="895"/>
        <w:gridCol w:w="1041"/>
      </w:tblGrid>
      <w:tr w14:paraId="62C31A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restart"/>
            <w:tcBorders>
              <w:top w:val="single" w:color="auto" w:sz="8" w:space="0"/>
              <w:bottom w:val="single" w:color="auto" w:sz="4" w:space="0"/>
            </w:tcBorders>
          </w:tcPr>
          <w:p w14:paraId="7A951DA2">
            <w:pPr>
              <w:overflowPunct w:val="0"/>
              <w:ind w:firstLine="0"/>
              <w:jc w:val="center"/>
              <w:rPr>
                <w:rFonts w:hint="eastAsia" w:ascii="宋体" w:hAnsi="宋体"/>
                <w:kern w:val="0"/>
                <w:sz w:val="16"/>
                <w:szCs w:val="16"/>
              </w:rPr>
            </w:pPr>
            <w:r>
              <w:rPr>
                <w:rFonts w:hint="eastAsia" w:ascii="宋体" w:hAnsi="宋体"/>
                <w:kern w:val="0"/>
                <w:sz w:val="16"/>
                <w:szCs w:val="16"/>
              </w:rPr>
              <w:t>模型名</w:t>
            </w:r>
          </w:p>
        </w:tc>
        <w:tc>
          <w:tcPr>
            <w:tcW w:w="944" w:type="dxa"/>
            <w:vMerge w:val="restart"/>
            <w:tcBorders>
              <w:top w:val="single" w:color="auto" w:sz="8" w:space="0"/>
              <w:bottom w:val="single" w:color="auto" w:sz="4" w:space="0"/>
            </w:tcBorders>
          </w:tcPr>
          <w:p w14:paraId="4544ACE6">
            <w:pPr>
              <w:overflowPunct w:val="0"/>
              <w:ind w:firstLine="0"/>
              <w:jc w:val="center"/>
              <w:rPr>
                <w:rFonts w:hint="eastAsia" w:ascii="宋体" w:hAnsi="宋体"/>
                <w:kern w:val="0"/>
                <w:sz w:val="16"/>
                <w:szCs w:val="16"/>
              </w:rPr>
            </w:pPr>
            <w:r>
              <w:rPr>
                <w:rFonts w:ascii="宋体" w:hAnsi="宋体"/>
                <w:kern w:val="0"/>
                <w:sz w:val="16"/>
                <w:szCs w:val="16"/>
              </w:rPr>
              <w:t>集群规格</w:t>
            </w:r>
            <w:r>
              <w:rPr>
                <w:rFonts w:hint="eastAsia" w:ascii="宋体" w:hAnsi="宋体"/>
                <w:kern w:val="0"/>
                <w:sz w:val="16"/>
                <w:szCs w:val="16"/>
              </w:rPr>
              <w:t>（三角面数/顶点数）</w:t>
            </w:r>
          </w:p>
        </w:tc>
        <w:tc>
          <w:tcPr>
            <w:tcW w:w="1607" w:type="dxa"/>
            <w:vMerge w:val="restart"/>
            <w:tcBorders>
              <w:top w:val="single" w:color="auto" w:sz="8" w:space="0"/>
              <w:bottom w:val="single" w:color="auto" w:sz="4" w:space="0"/>
            </w:tcBorders>
          </w:tcPr>
          <w:p w14:paraId="76A9DEA0">
            <w:pPr>
              <w:overflowPunct w:val="0"/>
              <w:ind w:firstLine="0"/>
              <w:jc w:val="center"/>
              <w:rPr>
                <w:rFonts w:hint="eastAsia" w:ascii="宋体" w:hAnsi="宋体"/>
                <w:kern w:val="0"/>
                <w:sz w:val="16"/>
                <w:szCs w:val="16"/>
              </w:rPr>
            </w:pPr>
            <w:r>
              <w:rPr>
                <w:rFonts w:ascii="宋体" w:hAnsi="宋体"/>
                <w:kern w:val="0"/>
                <w:sz w:val="16"/>
                <w:szCs w:val="16"/>
              </w:rPr>
              <w:t>实际</w:t>
            </w:r>
            <w:r>
              <w:rPr>
                <w:rFonts w:hint="eastAsia" w:ascii="宋体" w:hAnsi="宋体"/>
                <w:kern w:val="0"/>
                <w:sz w:val="16"/>
                <w:szCs w:val="16"/>
              </w:rPr>
              <w:t>每个集群平均三角</w:t>
            </w:r>
            <w:r>
              <w:rPr>
                <w:rFonts w:ascii="宋体" w:hAnsi="宋体"/>
                <w:kern w:val="0"/>
                <w:sz w:val="16"/>
                <w:szCs w:val="16"/>
              </w:rPr>
              <w:t>面数</w:t>
            </w:r>
            <w:r>
              <w:rPr>
                <w:rFonts w:hint="eastAsia" w:ascii="宋体" w:hAnsi="宋体"/>
                <w:kern w:val="0"/>
                <w:sz w:val="16"/>
                <w:szCs w:val="16"/>
              </w:rPr>
              <w:t>/顶点数</w:t>
            </w:r>
          </w:p>
        </w:tc>
        <w:tc>
          <w:tcPr>
            <w:tcW w:w="875" w:type="dxa"/>
            <w:vMerge w:val="restart"/>
            <w:tcBorders>
              <w:top w:val="single" w:color="auto" w:sz="8" w:space="0"/>
              <w:bottom w:val="single" w:color="auto" w:sz="4" w:space="0"/>
            </w:tcBorders>
          </w:tcPr>
          <w:p w14:paraId="459EC231">
            <w:pPr>
              <w:overflowPunct w:val="0"/>
              <w:ind w:firstLine="0"/>
              <w:jc w:val="center"/>
              <w:rPr>
                <w:rFonts w:hint="eastAsia" w:ascii="宋体" w:hAnsi="宋体"/>
                <w:kern w:val="0"/>
                <w:sz w:val="16"/>
                <w:szCs w:val="16"/>
              </w:rPr>
            </w:pPr>
            <w:r>
              <w:rPr>
                <w:rFonts w:ascii="宋体" w:hAnsi="宋体"/>
                <w:kern w:val="0"/>
                <w:sz w:val="16"/>
                <w:szCs w:val="16"/>
              </w:rPr>
              <w:t>生成的</w:t>
            </w:r>
            <w:r>
              <w:rPr>
                <w:rFonts w:hint="eastAsia" w:ascii="宋体" w:hAnsi="宋体"/>
                <w:kern w:val="0"/>
                <w:sz w:val="16"/>
                <w:szCs w:val="16"/>
              </w:rPr>
              <w:t>集群</w:t>
            </w:r>
            <w:r>
              <w:rPr>
                <w:rFonts w:ascii="宋体" w:hAnsi="宋体"/>
                <w:kern w:val="0"/>
                <w:sz w:val="16"/>
                <w:szCs w:val="16"/>
              </w:rPr>
              <w:t>总数</w:t>
            </w:r>
          </w:p>
        </w:tc>
        <w:tc>
          <w:tcPr>
            <w:tcW w:w="0" w:type="auto"/>
            <w:vMerge w:val="restart"/>
            <w:tcBorders>
              <w:top w:val="single" w:color="auto" w:sz="8" w:space="0"/>
              <w:bottom w:val="single" w:color="auto" w:sz="4" w:space="0"/>
            </w:tcBorders>
          </w:tcPr>
          <w:p w14:paraId="422BD3D4">
            <w:pPr>
              <w:overflowPunct w:val="0"/>
              <w:ind w:firstLine="0"/>
              <w:jc w:val="center"/>
              <w:rPr>
                <w:rFonts w:hint="eastAsia" w:ascii="宋体" w:hAnsi="宋体"/>
                <w:kern w:val="0"/>
                <w:sz w:val="16"/>
                <w:szCs w:val="16"/>
              </w:rPr>
            </w:pPr>
            <w:r>
              <w:rPr>
                <w:rFonts w:hint="eastAsia" w:ascii="宋体" w:hAnsi="宋体"/>
                <w:kern w:val="0"/>
                <w:sz w:val="16"/>
                <w:szCs w:val="16"/>
              </w:rPr>
              <w:t>达到对应规格</w:t>
            </w:r>
            <w:r>
              <w:rPr>
                <w:rFonts w:ascii="宋体" w:hAnsi="宋体"/>
                <w:kern w:val="0"/>
                <w:sz w:val="16"/>
                <w:szCs w:val="16"/>
              </w:rPr>
              <w:t>三角形</w:t>
            </w:r>
            <w:r>
              <w:rPr>
                <w:rFonts w:hint="eastAsia" w:ascii="宋体" w:hAnsi="宋体"/>
                <w:kern w:val="0"/>
                <w:sz w:val="16"/>
                <w:szCs w:val="16"/>
              </w:rPr>
              <w:t>面数</w:t>
            </w:r>
            <w:r>
              <w:rPr>
                <w:rFonts w:ascii="宋体" w:hAnsi="宋体"/>
                <w:kern w:val="0"/>
                <w:sz w:val="16"/>
                <w:szCs w:val="16"/>
              </w:rPr>
              <w:t>的集群</w:t>
            </w:r>
            <w:r>
              <w:rPr>
                <w:rFonts w:hint="eastAsia" w:ascii="宋体" w:hAnsi="宋体"/>
                <w:kern w:val="0"/>
                <w:sz w:val="16"/>
                <w:szCs w:val="16"/>
              </w:rPr>
              <w:t>数</w:t>
            </w:r>
          </w:p>
        </w:tc>
        <w:tc>
          <w:tcPr>
            <w:tcW w:w="0" w:type="auto"/>
            <w:gridSpan w:val="4"/>
            <w:tcBorders>
              <w:top w:val="single" w:color="auto" w:sz="8" w:space="0"/>
              <w:bottom w:val="single" w:color="auto" w:sz="4" w:space="0"/>
            </w:tcBorders>
          </w:tcPr>
          <w:p w14:paraId="0EB577D7">
            <w:pPr>
              <w:overflowPunct w:val="0"/>
              <w:ind w:firstLine="0"/>
              <w:jc w:val="center"/>
              <w:rPr>
                <w:rFonts w:hint="eastAsia" w:ascii="宋体" w:hAnsi="宋体"/>
                <w:kern w:val="0"/>
                <w:sz w:val="16"/>
                <w:szCs w:val="16"/>
              </w:rPr>
            </w:pPr>
            <w:r>
              <w:rPr>
                <w:rFonts w:ascii="宋体" w:hAnsi="宋体"/>
                <w:kern w:val="0"/>
                <w:sz w:val="16"/>
                <w:szCs w:val="16"/>
              </w:rPr>
              <w:t>内存</w:t>
            </w:r>
            <w:r>
              <w:rPr>
                <w:rFonts w:hint="eastAsia" w:ascii="宋体" w:hAnsi="宋体"/>
                <w:kern w:val="0"/>
                <w:sz w:val="16"/>
                <w:szCs w:val="16"/>
              </w:rPr>
              <w:t>占用（MB）</w:t>
            </w:r>
          </w:p>
        </w:tc>
        <w:tc>
          <w:tcPr>
            <w:tcW w:w="0" w:type="auto"/>
            <w:vMerge w:val="restart"/>
            <w:tcBorders>
              <w:top w:val="single" w:color="auto" w:sz="8" w:space="0"/>
              <w:bottom w:val="nil"/>
            </w:tcBorders>
          </w:tcPr>
          <w:p w14:paraId="5D12EA12">
            <w:pPr>
              <w:overflowPunct w:val="0"/>
              <w:ind w:firstLine="0"/>
              <w:jc w:val="center"/>
              <w:rPr>
                <w:snapToGrid/>
                <w:spacing w:val="0"/>
                <w:sz w:val="16"/>
              </w:rPr>
            </w:pPr>
            <w:r>
              <w:rPr>
                <w:rFonts w:hint="eastAsia"/>
                <w:snapToGrid/>
                <w:spacing w:val="0"/>
                <w:sz w:val="16"/>
              </w:rPr>
              <w:t>同一视角帧率/ 帧时间</w:t>
            </w:r>
          </w:p>
        </w:tc>
      </w:tr>
      <w:tr w14:paraId="7B0E3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Borders>
              <w:top w:val="nil"/>
              <w:bottom w:val="single" w:color="auto" w:sz="4" w:space="0"/>
            </w:tcBorders>
          </w:tcPr>
          <w:p w14:paraId="71D48902">
            <w:pPr>
              <w:overflowPunct w:val="0"/>
              <w:ind w:firstLine="0"/>
              <w:jc w:val="center"/>
              <w:rPr>
                <w:rFonts w:hint="eastAsia" w:ascii="宋体" w:hAnsi="宋体"/>
                <w:kern w:val="0"/>
                <w:sz w:val="16"/>
                <w:szCs w:val="16"/>
              </w:rPr>
            </w:pPr>
          </w:p>
        </w:tc>
        <w:tc>
          <w:tcPr>
            <w:tcW w:w="944" w:type="dxa"/>
            <w:vMerge w:val="continue"/>
            <w:tcBorders>
              <w:top w:val="nil"/>
              <w:bottom w:val="single" w:color="auto" w:sz="4" w:space="0"/>
            </w:tcBorders>
            <w:vAlign w:val="center"/>
          </w:tcPr>
          <w:p w14:paraId="019902CC">
            <w:pPr>
              <w:overflowPunct w:val="0"/>
              <w:ind w:firstLine="0"/>
              <w:jc w:val="center"/>
              <w:rPr>
                <w:rFonts w:hint="eastAsia" w:ascii="宋体" w:hAnsi="宋体"/>
                <w:kern w:val="0"/>
                <w:sz w:val="16"/>
                <w:szCs w:val="16"/>
              </w:rPr>
            </w:pPr>
          </w:p>
        </w:tc>
        <w:tc>
          <w:tcPr>
            <w:tcW w:w="1607" w:type="dxa"/>
            <w:vMerge w:val="continue"/>
            <w:tcBorders>
              <w:top w:val="nil"/>
              <w:bottom w:val="single" w:color="auto" w:sz="4" w:space="0"/>
            </w:tcBorders>
            <w:vAlign w:val="center"/>
          </w:tcPr>
          <w:p w14:paraId="660D0354">
            <w:pPr>
              <w:overflowPunct w:val="0"/>
              <w:ind w:firstLine="0"/>
              <w:jc w:val="center"/>
              <w:rPr>
                <w:rFonts w:hint="eastAsia" w:ascii="宋体" w:hAnsi="宋体"/>
                <w:kern w:val="0"/>
                <w:sz w:val="16"/>
                <w:szCs w:val="16"/>
              </w:rPr>
            </w:pPr>
          </w:p>
        </w:tc>
        <w:tc>
          <w:tcPr>
            <w:tcW w:w="875" w:type="dxa"/>
            <w:vMerge w:val="continue"/>
            <w:tcBorders>
              <w:top w:val="nil"/>
              <w:bottom w:val="single" w:color="auto" w:sz="4" w:space="0"/>
            </w:tcBorders>
            <w:vAlign w:val="center"/>
          </w:tcPr>
          <w:p w14:paraId="1C45A8B4">
            <w:pPr>
              <w:overflowPunct w:val="0"/>
              <w:ind w:firstLine="0"/>
              <w:jc w:val="center"/>
              <w:rPr>
                <w:rFonts w:hint="eastAsia" w:ascii="宋体" w:hAnsi="宋体"/>
                <w:kern w:val="0"/>
                <w:sz w:val="16"/>
                <w:szCs w:val="16"/>
              </w:rPr>
            </w:pPr>
          </w:p>
        </w:tc>
        <w:tc>
          <w:tcPr>
            <w:tcW w:w="0" w:type="auto"/>
            <w:vMerge w:val="continue"/>
            <w:tcBorders>
              <w:top w:val="nil"/>
              <w:bottom w:val="single" w:color="auto" w:sz="4" w:space="0"/>
            </w:tcBorders>
            <w:vAlign w:val="center"/>
          </w:tcPr>
          <w:p w14:paraId="3765B1A5">
            <w:pPr>
              <w:overflowPunct w:val="0"/>
              <w:ind w:firstLine="0"/>
              <w:jc w:val="center"/>
              <w:rPr>
                <w:rFonts w:hint="eastAsia" w:ascii="宋体" w:hAnsi="宋体"/>
                <w:kern w:val="0"/>
                <w:sz w:val="16"/>
                <w:szCs w:val="16"/>
              </w:rPr>
            </w:pPr>
          </w:p>
        </w:tc>
        <w:tc>
          <w:tcPr>
            <w:tcW w:w="0" w:type="auto"/>
            <w:tcBorders>
              <w:top w:val="single" w:color="auto" w:sz="4" w:space="0"/>
              <w:bottom w:val="single" w:color="auto" w:sz="4" w:space="0"/>
            </w:tcBorders>
            <w:vAlign w:val="center"/>
          </w:tcPr>
          <w:p w14:paraId="535CDFE1">
            <w:pPr>
              <w:overflowPunct w:val="0"/>
              <w:ind w:firstLine="0"/>
              <w:jc w:val="center"/>
              <w:rPr>
                <w:rFonts w:hint="eastAsia" w:ascii="宋体" w:hAnsi="宋体"/>
                <w:kern w:val="0"/>
                <w:sz w:val="16"/>
                <w:szCs w:val="16"/>
              </w:rPr>
            </w:pPr>
            <w:r>
              <w:rPr>
                <w:rFonts w:hint="eastAsia" w:ascii="宋体" w:hAnsi="宋体"/>
                <w:kern w:val="0"/>
                <w:sz w:val="16"/>
                <w:szCs w:val="16"/>
              </w:rPr>
              <w:t>顶点数</w:t>
            </w:r>
          </w:p>
        </w:tc>
        <w:tc>
          <w:tcPr>
            <w:tcW w:w="0" w:type="auto"/>
            <w:tcBorders>
              <w:top w:val="single" w:color="auto" w:sz="4" w:space="0"/>
              <w:bottom w:val="single" w:color="auto" w:sz="4" w:space="0"/>
            </w:tcBorders>
            <w:vAlign w:val="center"/>
          </w:tcPr>
          <w:p w14:paraId="2D05ABE2">
            <w:pPr>
              <w:overflowPunct w:val="0"/>
              <w:ind w:firstLine="0"/>
              <w:jc w:val="center"/>
              <w:rPr>
                <w:rFonts w:hint="eastAsia" w:ascii="宋体" w:hAnsi="宋体"/>
                <w:kern w:val="0"/>
                <w:sz w:val="16"/>
                <w:szCs w:val="16"/>
              </w:rPr>
            </w:pPr>
            <w:r>
              <w:rPr>
                <w:rFonts w:hint="eastAsia" w:ascii="宋体" w:hAnsi="宋体"/>
                <w:kern w:val="0"/>
                <w:sz w:val="16"/>
                <w:szCs w:val="16"/>
              </w:rPr>
              <w:t>集群数</w:t>
            </w:r>
          </w:p>
        </w:tc>
        <w:tc>
          <w:tcPr>
            <w:tcW w:w="0" w:type="auto"/>
            <w:tcBorders>
              <w:top w:val="single" w:color="auto" w:sz="4" w:space="0"/>
              <w:bottom w:val="single" w:color="auto" w:sz="4" w:space="0"/>
            </w:tcBorders>
            <w:vAlign w:val="center"/>
          </w:tcPr>
          <w:p w14:paraId="4D9FBB37">
            <w:pPr>
              <w:overflowPunct w:val="0"/>
              <w:ind w:firstLine="0"/>
              <w:jc w:val="center"/>
              <w:rPr>
                <w:rFonts w:hint="eastAsia" w:ascii="宋体" w:hAnsi="宋体"/>
                <w:kern w:val="0"/>
                <w:sz w:val="16"/>
                <w:szCs w:val="16"/>
              </w:rPr>
            </w:pPr>
            <w:r>
              <w:rPr>
                <w:rFonts w:hint="eastAsia" w:ascii="宋体" w:hAnsi="宋体"/>
                <w:kern w:val="0"/>
                <w:sz w:val="16"/>
                <w:szCs w:val="16"/>
              </w:rPr>
              <w:t>启用数据简化</w:t>
            </w:r>
          </w:p>
        </w:tc>
        <w:tc>
          <w:tcPr>
            <w:tcW w:w="0" w:type="auto"/>
            <w:tcBorders>
              <w:top w:val="single" w:color="auto" w:sz="4" w:space="0"/>
              <w:bottom w:val="single" w:color="auto" w:sz="4" w:space="0"/>
            </w:tcBorders>
            <w:vAlign w:val="center"/>
          </w:tcPr>
          <w:p w14:paraId="03DE1D14">
            <w:pPr>
              <w:overflowPunct w:val="0"/>
              <w:ind w:firstLine="0"/>
              <w:jc w:val="center"/>
              <w:rPr>
                <w:rFonts w:hint="eastAsia" w:ascii="宋体" w:hAnsi="宋体"/>
                <w:kern w:val="0"/>
                <w:sz w:val="16"/>
                <w:szCs w:val="16"/>
              </w:rPr>
            </w:pPr>
            <w:r>
              <w:rPr>
                <w:rFonts w:hint="eastAsia" w:ascii="宋体" w:hAnsi="宋体"/>
                <w:kern w:val="0"/>
                <w:sz w:val="16"/>
                <w:szCs w:val="16"/>
              </w:rPr>
              <w:t>未启用数据简化</w:t>
            </w:r>
          </w:p>
        </w:tc>
        <w:tc>
          <w:tcPr>
            <w:tcW w:w="0" w:type="auto"/>
            <w:vMerge w:val="continue"/>
            <w:tcBorders>
              <w:top w:val="nil"/>
              <w:bottom w:val="single" w:color="auto" w:sz="4" w:space="0"/>
            </w:tcBorders>
          </w:tcPr>
          <w:p w14:paraId="29824437">
            <w:pPr>
              <w:overflowPunct w:val="0"/>
              <w:ind w:firstLine="0"/>
              <w:jc w:val="center"/>
              <w:rPr>
                <w:rFonts w:hint="eastAsia" w:ascii="宋体" w:hAnsi="宋体"/>
                <w:kern w:val="0"/>
                <w:sz w:val="16"/>
                <w:szCs w:val="16"/>
              </w:rPr>
            </w:pPr>
          </w:p>
        </w:tc>
      </w:tr>
      <w:tr w14:paraId="0071A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restart"/>
            <w:tcBorders>
              <w:top w:val="single" w:color="auto" w:sz="4" w:space="0"/>
            </w:tcBorders>
          </w:tcPr>
          <w:p w14:paraId="6A8FCB48">
            <w:pPr>
              <w:overflowPunct w:val="0"/>
              <w:ind w:firstLine="0"/>
              <w:jc w:val="center"/>
              <w:rPr>
                <w:snapToGrid/>
                <w:spacing w:val="0"/>
                <w:sz w:val="16"/>
              </w:rPr>
            </w:pPr>
            <w:r>
              <w:rPr>
                <w:rFonts w:hint="eastAsia"/>
                <w:snapToGrid/>
                <w:spacing w:val="0"/>
                <w:sz w:val="16"/>
              </w:rPr>
              <w:t>焊接生产线</w:t>
            </w:r>
          </w:p>
        </w:tc>
        <w:tc>
          <w:tcPr>
            <w:tcW w:w="944" w:type="dxa"/>
            <w:tcBorders>
              <w:top w:val="single" w:color="auto" w:sz="4" w:space="0"/>
            </w:tcBorders>
          </w:tcPr>
          <w:p w14:paraId="29767A13">
            <w:pPr>
              <w:overflowPunct w:val="0"/>
              <w:ind w:firstLine="0"/>
              <w:jc w:val="right"/>
              <w:rPr>
                <w:snapToGrid/>
                <w:spacing w:val="0"/>
                <w:sz w:val="16"/>
              </w:rPr>
            </w:pPr>
            <w:r>
              <w:rPr>
                <w:sz w:val="16"/>
                <w:szCs w:val="16"/>
              </w:rPr>
              <w:t>64/ 64</w:t>
            </w:r>
          </w:p>
        </w:tc>
        <w:tc>
          <w:tcPr>
            <w:tcW w:w="1607" w:type="dxa"/>
            <w:tcBorders>
              <w:top w:val="single" w:color="auto" w:sz="4" w:space="0"/>
            </w:tcBorders>
          </w:tcPr>
          <w:p w14:paraId="4135FA7A">
            <w:pPr>
              <w:overflowPunct w:val="0"/>
              <w:ind w:firstLine="0"/>
              <w:jc w:val="right"/>
              <w:rPr>
                <w:snapToGrid/>
                <w:spacing w:val="0"/>
                <w:sz w:val="16"/>
              </w:rPr>
            </w:pPr>
            <w:r>
              <w:rPr>
                <w:sz w:val="16"/>
                <w:szCs w:val="16"/>
              </w:rPr>
              <w:t>3</w:t>
            </w:r>
            <w:r>
              <w:rPr>
                <w:rFonts w:hint="eastAsia"/>
                <w:sz w:val="16"/>
                <w:szCs w:val="16"/>
              </w:rPr>
              <w:t>7.37/ 47.92</w:t>
            </w:r>
          </w:p>
        </w:tc>
        <w:tc>
          <w:tcPr>
            <w:tcW w:w="875" w:type="dxa"/>
            <w:tcBorders>
              <w:top w:val="single" w:color="auto" w:sz="4" w:space="0"/>
            </w:tcBorders>
          </w:tcPr>
          <w:p w14:paraId="4ED6F06A">
            <w:pPr>
              <w:overflowPunct w:val="0"/>
              <w:ind w:firstLine="0"/>
              <w:jc w:val="right"/>
              <w:rPr>
                <w:snapToGrid/>
                <w:spacing w:val="0"/>
                <w:sz w:val="16"/>
              </w:rPr>
            </w:pPr>
            <w:r>
              <w:rPr>
                <w:sz w:val="16"/>
                <w:szCs w:val="16"/>
              </w:rPr>
              <w:t>2</w:t>
            </w:r>
            <w:r>
              <w:rPr>
                <w:rFonts w:hint="eastAsia"/>
                <w:sz w:val="16"/>
                <w:szCs w:val="16"/>
              </w:rPr>
              <w:t>,</w:t>
            </w:r>
            <w:r>
              <w:rPr>
                <w:sz w:val="16"/>
                <w:szCs w:val="16"/>
              </w:rPr>
              <w:t>658</w:t>
            </w:r>
            <w:r>
              <w:rPr>
                <w:rFonts w:hint="eastAsia"/>
                <w:sz w:val="16"/>
                <w:szCs w:val="16"/>
              </w:rPr>
              <w:t>,</w:t>
            </w:r>
            <w:r>
              <w:rPr>
                <w:sz w:val="16"/>
                <w:szCs w:val="16"/>
              </w:rPr>
              <w:t>705</w:t>
            </w:r>
          </w:p>
        </w:tc>
        <w:tc>
          <w:tcPr>
            <w:tcW w:w="0" w:type="auto"/>
            <w:tcBorders>
              <w:top w:val="single" w:color="auto" w:sz="4" w:space="0"/>
            </w:tcBorders>
          </w:tcPr>
          <w:p w14:paraId="26D1E109">
            <w:pPr>
              <w:overflowPunct w:val="0"/>
              <w:ind w:firstLine="0"/>
              <w:jc w:val="right"/>
              <w:rPr>
                <w:snapToGrid/>
                <w:spacing w:val="0"/>
                <w:sz w:val="16"/>
              </w:rPr>
            </w:pPr>
            <w:r>
              <w:rPr>
                <w:sz w:val="16"/>
                <w:szCs w:val="16"/>
              </w:rPr>
              <w:t>446</w:t>
            </w:r>
            <w:r>
              <w:rPr>
                <w:rFonts w:hint="eastAsia"/>
                <w:sz w:val="16"/>
                <w:szCs w:val="16"/>
              </w:rPr>
              <w:t>,</w:t>
            </w:r>
            <w:r>
              <w:rPr>
                <w:sz w:val="16"/>
                <w:szCs w:val="16"/>
              </w:rPr>
              <w:t>064 (16.8%)</w:t>
            </w:r>
          </w:p>
        </w:tc>
        <w:tc>
          <w:tcPr>
            <w:tcW w:w="0" w:type="auto"/>
            <w:tcBorders>
              <w:top w:val="single" w:color="auto" w:sz="4" w:space="0"/>
            </w:tcBorders>
          </w:tcPr>
          <w:p w14:paraId="5CB2D788">
            <w:pPr>
              <w:overflowPunct w:val="0"/>
              <w:ind w:firstLine="0"/>
              <w:jc w:val="right"/>
              <w:rPr>
                <w:snapToGrid/>
                <w:spacing w:val="0"/>
                <w:sz w:val="16"/>
              </w:rPr>
            </w:pPr>
            <w:r>
              <w:rPr>
                <w:sz w:val="16"/>
                <w:szCs w:val="16"/>
              </w:rPr>
              <w:t>4</w:t>
            </w:r>
            <w:r>
              <w:rPr>
                <w:rFonts w:hint="eastAsia"/>
                <w:sz w:val="16"/>
                <w:szCs w:val="16"/>
              </w:rPr>
              <w:t>2.5</w:t>
            </w:r>
          </w:p>
        </w:tc>
        <w:tc>
          <w:tcPr>
            <w:tcW w:w="0" w:type="auto"/>
            <w:tcBorders>
              <w:top w:val="single" w:color="auto" w:sz="4" w:space="0"/>
            </w:tcBorders>
          </w:tcPr>
          <w:p w14:paraId="54035E43">
            <w:pPr>
              <w:overflowPunct w:val="0"/>
              <w:ind w:firstLine="0"/>
              <w:jc w:val="right"/>
              <w:rPr>
                <w:snapToGrid/>
                <w:spacing w:val="0"/>
                <w:sz w:val="16"/>
              </w:rPr>
            </w:pPr>
            <w:r>
              <w:rPr>
                <w:rFonts w:hint="eastAsia"/>
                <w:sz w:val="16"/>
                <w:szCs w:val="16"/>
              </w:rPr>
              <w:t>85.1</w:t>
            </w:r>
          </w:p>
        </w:tc>
        <w:tc>
          <w:tcPr>
            <w:tcW w:w="0" w:type="auto"/>
            <w:tcBorders>
              <w:top w:val="single" w:color="auto" w:sz="4" w:space="0"/>
            </w:tcBorders>
          </w:tcPr>
          <w:p w14:paraId="204412B9">
            <w:pPr>
              <w:overflowPunct w:val="0"/>
              <w:ind w:firstLine="0"/>
              <w:jc w:val="right"/>
              <w:rPr>
                <w:snapToGrid/>
                <w:spacing w:val="0"/>
                <w:sz w:val="16"/>
              </w:rPr>
            </w:pPr>
            <w:r>
              <w:rPr>
                <w:rFonts w:hint="eastAsia"/>
                <w:sz w:val="16"/>
                <w:szCs w:val="16"/>
              </w:rPr>
              <w:t>10.6</w:t>
            </w:r>
          </w:p>
        </w:tc>
        <w:tc>
          <w:tcPr>
            <w:tcW w:w="0" w:type="auto"/>
            <w:tcBorders>
              <w:top w:val="single" w:color="auto" w:sz="4" w:space="0"/>
            </w:tcBorders>
          </w:tcPr>
          <w:p w14:paraId="6E8F09A3">
            <w:pPr>
              <w:overflowPunct w:val="0"/>
              <w:ind w:firstLine="0"/>
              <w:jc w:val="right"/>
              <w:rPr>
                <w:snapToGrid/>
                <w:spacing w:val="0"/>
                <w:sz w:val="16"/>
              </w:rPr>
            </w:pPr>
            <w:r>
              <w:rPr>
                <w:rFonts w:hint="eastAsia"/>
                <w:sz w:val="16"/>
                <w:szCs w:val="16"/>
              </w:rPr>
              <w:t>298.1</w:t>
            </w:r>
          </w:p>
        </w:tc>
        <w:tc>
          <w:tcPr>
            <w:tcW w:w="0" w:type="auto"/>
            <w:tcBorders>
              <w:top w:val="single" w:color="auto" w:sz="4" w:space="0"/>
            </w:tcBorders>
          </w:tcPr>
          <w:p w14:paraId="0BFFD60F">
            <w:pPr>
              <w:overflowPunct w:val="0"/>
              <w:ind w:firstLine="0"/>
              <w:jc w:val="right"/>
              <w:rPr>
                <w:kern w:val="0"/>
                <w:sz w:val="16"/>
                <w:szCs w:val="16"/>
              </w:rPr>
            </w:pPr>
            <w:r>
              <w:rPr>
                <w:rFonts w:hint="eastAsia"/>
                <w:sz w:val="16"/>
                <w:szCs w:val="16"/>
              </w:rPr>
              <w:t>679 FPS/ 1.472 ms</w:t>
            </w:r>
          </w:p>
        </w:tc>
      </w:tr>
      <w:tr w14:paraId="61B2C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0DA2669C">
            <w:pPr>
              <w:overflowPunct w:val="0"/>
              <w:ind w:firstLine="0"/>
              <w:jc w:val="center"/>
              <w:rPr>
                <w:snapToGrid/>
                <w:spacing w:val="0"/>
                <w:sz w:val="16"/>
              </w:rPr>
            </w:pPr>
          </w:p>
        </w:tc>
        <w:tc>
          <w:tcPr>
            <w:tcW w:w="944" w:type="dxa"/>
          </w:tcPr>
          <w:p w14:paraId="2A4728BE">
            <w:pPr>
              <w:overflowPunct w:val="0"/>
              <w:ind w:firstLine="0"/>
              <w:jc w:val="right"/>
              <w:rPr>
                <w:kern w:val="0"/>
                <w:sz w:val="16"/>
                <w:szCs w:val="16"/>
              </w:rPr>
            </w:pPr>
            <w:r>
              <w:rPr>
                <w:rFonts w:hint="eastAsia"/>
                <w:sz w:val="16"/>
                <w:szCs w:val="16"/>
              </w:rPr>
              <w:t>96</w:t>
            </w:r>
            <w:r>
              <w:rPr>
                <w:sz w:val="16"/>
                <w:szCs w:val="16"/>
              </w:rPr>
              <w:t xml:space="preserve">/ </w:t>
            </w:r>
            <w:r>
              <w:rPr>
                <w:rFonts w:hint="eastAsia"/>
                <w:sz w:val="16"/>
                <w:szCs w:val="16"/>
              </w:rPr>
              <w:t>96</w:t>
            </w:r>
          </w:p>
        </w:tc>
        <w:tc>
          <w:tcPr>
            <w:tcW w:w="1607" w:type="dxa"/>
          </w:tcPr>
          <w:p w14:paraId="06F2D21A">
            <w:pPr>
              <w:overflowPunct w:val="0"/>
              <w:ind w:firstLine="0"/>
              <w:jc w:val="right"/>
              <w:rPr>
                <w:kern w:val="0"/>
                <w:sz w:val="16"/>
                <w:szCs w:val="16"/>
              </w:rPr>
            </w:pPr>
            <w:r>
              <w:rPr>
                <w:rFonts w:hint="eastAsia"/>
                <w:sz w:val="16"/>
                <w:szCs w:val="16"/>
              </w:rPr>
              <w:t>57.12/ 70.54</w:t>
            </w:r>
          </w:p>
        </w:tc>
        <w:tc>
          <w:tcPr>
            <w:tcW w:w="875" w:type="dxa"/>
          </w:tcPr>
          <w:p w14:paraId="2C72D117">
            <w:pPr>
              <w:overflowPunct w:val="0"/>
              <w:ind w:firstLine="0"/>
              <w:jc w:val="right"/>
              <w:rPr>
                <w:kern w:val="0"/>
                <w:sz w:val="16"/>
                <w:szCs w:val="16"/>
              </w:rPr>
            </w:pPr>
            <w:r>
              <w:rPr>
                <w:sz w:val="16"/>
                <w:szCs w:val="16"/>
              </w:rPr>
              <w:t>1</w:t>
            </w:r>
            <w:r>
              <w:rPr>
                <w:rFonts w:hint="eastAsia"/>
                <w:sz w:val="16"/>
                <w:szCs w:val="16"/>
              </w:rPr>
              <w:t>,</w:t>
            </w:r>
            <w:r>
              <w:rPr>
                <w:sz w:val="16"/>
                <w:szCs w:val="16"/>
              </w:rPr>
              <w:t>734</w:t>
            </w:r>
            <w:r>
              <w:rPr>
                <w:rFonts w:hint="eastAsia"/>
                <w:sz w:val="16"/>
                <w:szCs w:val="16"/>
              </w:rPr>
              <w:t>,</w:t>
            </w:r>
            <w:r>
              <w:rPr>
                <w:sz w:val="16"/>
                <w:szCs w:val="16"/>
              </w:rPr>
              <w:t>462</w:t>
            </w:r>
          </w:p>
        </w:tc>
        <w:tc>
          <w:tcPr>
            <w:tcW w:w="0" w:type="auto"/>
          </w:tcPr>
          <w:p w14:paraId="4BCC282F">
            <w:pPr>
              <w:overflowPunct w:val="0"/>
              <w:ind w:firstLine="0"/>
              <w:jc w:val="right"/>
              <w:rPr>
                <w:kern w:val="0"/>
                <w:sz w:val="16"/>
                <w:szCs w:val="16"/>
              </w:rPr>
            </w:pPr>
            <w:r>
              <w:rPr>
                <w:sz w:val="16"/>
                <w:szCs w:val="16"/>
              </w:rPr>
              <w:t>302</w:t>
            </w:r>
            <w:r>
              <w:rPr>
                <w:rFonts w:hint="eastAsia"/>
                <w:sz w:val="16"/>
                <w:szCs w:val="16"/>
              </w:rPr>
              <w:t>,</w:t>
            </w:r>
            <w:r>
              <w:rPr>
                <w:sz w:val="16"/>
                <w:szCs w:val="16"/>
              </w:rPr>
              <w:t>434 (17.4%)</w:t>
            </w:r>
          </w:p>
        </w:tc>
        <w:tc>
          <w:tcPr>
            <w:tcW w:w="0" w:type="auto"/>
          </w:tcPr>
          <w:p w14:paraId="722E8231">
            <w:pPr>
              <w:overflowPunct w:val="0"/>
              <w:ind w:firstLine="0"/>
              <w:jc w:val="right"/>
              <w:rPr>
                <w:kern w:val="0"/>
                <w:sz w:val="16"/>
                <w:szCs w:val="16"/>
              </w:rPr>
            </w:pPr>
            <w:r>
              <w:rPr>
                <w:rFonts w:hint="eastAsia"/>
                <w:sz w:val="16"/>
                <w:szCs w:val="16"/>
              </w:rPr>
              <w:t>27.8</w:t>
            </w:r>
          </w:p>
        </w:tc>
        <w:tc>
          <w:tcPr>
            <w:tcW w:w="0" w:type="auto"/>
          </w:tcPr>
          <w:p w14:paraId="7D4579F3">
            <w:pPr>
              <w:overflowPunct w:val="0"/>
              <w:ind w:firstLine="0"/>
              <w:jc w:val="right"/>
              <w:rPr>
                <w:kern w:val="0"/>
                <w:sz w:val="16"/>
                <w:szCs w:val="16"/>
              </w:rPr>
            </w:pPr>
            <w:r>
              <w:rPr>
                <w:rFonts w:hint="eastAsia"/>
                <w:sz w:val="16"/>
                <w:szCs w:val="16"/>
              </w:rPr>
              <w:t>55.5</w:t>
            </w:r>
          </w:p>
        </w:tc>
        <w:tc>
          <w:tcPr>
            <w:tcW w:w="0" w:type="auto"/>
          </w:tcPr>
          <w:p w14:paraId="6D644BB2">
            <w:pPr>
              <w:overflowPunct w:val="0"/>
              <w:ind w:firstLine="0"/>
              <w:jc w:val="right"/>
              <w:rPr>
                <w:kern w:val="0"/>
                <w:sz w:val="16"/>
                <w:szCs w:val="16"/>
              </w:rPr>
            </w:pPr>
            <w:r>
              <w:rPr>
                <w:rFonts w:hint="eastAsia"/>
                <w:sz w:val="16"/>
                <w:szCs w:val="16"/>
              </w:rPr>
              <w:t>6.9</w:t>
            </w:r>
          </w:p>
        </w:tc>
        <w:tc>
          <w:tcPr>
            <w:tcW w:w="0" w:type="auto"/>
          </w:tcPr>
          <w:p w14:paraId="3BB8E593">
            <w:pPr>
              <w:overflowPunct w:val="0"/>
              <w:ind w:firstLine="0"/>
              <w:jc w:val="right"/>
              <w:rPr>
                <w:kern w:val="0"/>
                <w:sz w:val="16"/>
                <w:szCs w:val="16"/>
              </w:rPr>
            </w:pPr>
            <w:r>
              <w:rPr>
                <w:rFonts w:hint="eastAsia"/>
                <w:sz w:val="16"/>
                <w:szCs w:val="16"/>
              </w:rPr>
              <w:t>297.2</w:t>
            </w:r>
          </w:p>
        </w:tc>
        <w:tc>
          <w:tcPr>
            <w:tcW w:w="0" w:type="auto"/>
          </w:tcPr>
          <w:p w14:paraId="499B8227">
            <w:pPr>
              <w:ind w:firstLine="0"/>
              <w:jc w:val="left"/>
              <w:rPr>
                <w:sz w:val="16"/>
                <w:szCs w:val="16"/>
              </w:rPr>
            </w:pPr>
            <w:r>
              <w:rPr>
                <w:rFonts w:hint="eastAsia"/>
                <w:sz w:val="16"/>
                <w:szCs w:val="16"/>
              </w:rPr>
              <w:t>685 FPS/</w:t>
            </w:r>
          </w:p>
          <w:p w14:paraId="3F4C0042">
            <w:pPr>
              <w:overflowPunct w:val="0"/>
              <w:ind w:firstLine="0"/>
              <w:jc w:val="right"/>
              <w:rPr>
                <w:kern w:val="0"/>
                <w:sz w:val="16"/>
                <w:szCs w:val="16"/>
              </w:rPr>
            </w:pPr>
            <w:r>
              <w:rPr>
                <w:rFonts w:hint="eastAsia"/>
                <w:sz w:val="16"/>
                <w:szCs w:val="16"/>
              </w:rPr>
              <w:t>1.460 ms</w:t>
            </w:r>
          </w:p>
        </w:tc>
      </w:tr>
      <w:tr w14:paraId="4EDA6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3E17BBE6">
            <w:pPr>
              <w:overflowPunct w:val="0"/>
              <w:ind w:firstLine="0"/>
              <w:jc w:val="center"/>
              <w:rPr>
                <w:snapToGrid/>
                <w:spacing w:val="0"/>
                <w:sz w:val="16"/>
              </w:rPr>
            </w:pPr>
          </w:p>
        </w:tc>
        <w:tc>
          <w:tcPr>
            <w:tcW w:w="944" w:type="dxa"/>
          </w:tcPr>
          <w:p w14:paraId="2F90409F">
            <w:pPr>
              <w:overflowPunct w:val="0"/>
              <w:ind w:firstLine="0"/>
              <w:jc w:val="right"/>
              <w:rPr>
                <w:b/>
                <w:bCs/>
                <w:kern w:val="0"/>
                <w:sz w:val="16"/>
                <w:szCs w:val="16"/>
              </w:rPr>
            </w:pPr>
            <w:r>
              <w:rPr>
                <w:rFonts w:hint="eastAsia"/>
                <w:b/>
                <w:bCs/>
                <w:kern w:val="0"/>
                <w:sz w:val="16"/>
                <w:szCs w:val="16"/>
              </w:rPr>
              <w:t>128/ 128</w:t>
            </w:r>
          </w:p>
        </w:tc>
        <w:tc>
          <w:tcPr>
            <w:tcW w:w="1607" w:type="dxa"/>
          </w:tcPr>
          <w:p w14:paraId="4C0BD3FA">
            <w:pPr>
              <w:overflowPunct w:val="0"/>
              <w:ind w:firstLine="0"/>
              <w:jc w:val="right"/>
              <w:rPr>
                <w:b/>
                <w:bCs/>
                <w:kern w:val="0"/>
                <w:sz w:val="16"/>
                <w:szCs w:val="16"/>
              </w:rPr>
            </w:pPr>
            <w:r>
              <w:rPr>
                <w:rFonts w:hint="eastAsia"/>
                <w:b/>
                <w:bCs/>
                <w:kern w:val="0"/>
                <w:sz w:val="16"/>
                <w:szCs w:val="16"/>
              </w:rPr>
              <w:t>77.11/ 92.95</w:t>
            </w:r>
          </w:p>
        </w:tc>
        <w:tc>
          <w:tcPr>
            <w:tcW w:w="875" w:type="dxa"/>
          </w:tcPr>
          <w:p w14:paraId="7CCFEAD8">
            <w:pPr>
              <w:overflowPunct w:val="0"/>
              <w:ind w:firstLine="0"/>
              <w:jc w:val="right"/>
              <w:rPr>
                <w:b/>
                <w:bCs/>
                <w:kern w:val="0"/>
                <w:sz w:val="16"/>
                <w:szCs w:val="16"/>
              </w:rPr>
            </w:pPr>
            <w:r>
              <w:rPr>
                <w:rFonts w:hint="eastAsia"/>
                <w:b/>
                <w:bCs/>
                <w:kern w:val="0"/>
                <w:sz w:val="16"/>
                <w:szCs w:val="16"/>
              </w:rPr>
              <w:t>1,281,518</w:t>
            </w:r>
          </w:p>
        </w:tc>
        <w:tc>
          <w:tcPr>
            <w:tcW w:w="0" w:type="auto"/>
          </w:tcPr>
          <w:p w14:paraId="4F71562E">
            <w:pPr>
              <w:overflowPunct w:val="0"/>
              <w:ind w:firstLine="0"/>
              <w:jc w:val="right"/>
              <w:rPr>
                <w:b/>
                <w:bCs/>
                <w:kern w:val="0"/>
                <w:sz w:val="16"/>
                <w:szCs w:val="16"/>
              </w:rPr>
            </w:pPr>
            <w:r>
              <w:rPr>
                <w:rFonts w:hint="eastAsia"/>
                <w:b/>
                <w:bCs/>
                <w:kern w:val="0"/>
                <w:sz w:val="16"/>
                <w:szCs w:val="16"/>
              </w:rPr>
              <w:t>228,403 (17.8%)</w:t>
            </w:r>
          </w:p>
        </w:tc>
        <w:tc>
          <w:tcPr>
            <w:tcW w:w="0" w:type="auto"/>
          </w:tcPr>
          <w:p w14:paraId="4A040A56">
            <w:pPr>
              <w:overflowPunct w:val="0"/>
              <w:ind w:firstLine="0"/>
              <w:jc w:val="right"/>
              <w:rPr>
                <w:b/>
                <w:bCs/>
                <w:kern w:val="0"/>
                <w:sz w:val="16"/>
                <w:szCs w:val="16"/>
              </w:rPr>
            </w:pPr>
            <w:r>
              <w:rPr>
                <w:rFonts w:hint="eastAsia"/>
                <w:b/>
                <w:bCs/>
                <w:kern w:val="0"/>
                <w:sz w:val="16"/>
                <w:szCs w:val="16"/>
              </w:rPr>
              <w:t>20.5</w:t>
            </w:r>
          </w:p>
        </w:tc>
        <w:tc>
          <w:tcPr>
            <w:tcW w:w="0" w:type="auto"/>
          </w:tcPr>
          <w:p w14:paraId="180D671A">
            <w:pPr>
              <w:overflowPunct w:val="0"/>
              <w:ind w:firstLine="0"/>
              <w:jc w:val="right"/>
              <w:rPr>
                <w:b/>
                <w:bCs/>
                <w:kern w:val="0"/>
                <w:sz w:val="16"/>
                <w:szCs w:val="16"/>
              </w:rPr>
            </w:pPr>
            <w:r>
              <w:rPr>
                <w:rFonts w:hint="eastAsia"/>
                <w:b/>
                <w:bCs/>
                <w:kern w:val="0"/>
                <w:sz w:val="16"/>
                <w:szCs w:val="16"/>
              </w:rPr>
              <w:t>41.0</w:t>
            </w:r>
          </w:p>
        </w:tc>
        <w:tc>
          <w:tcPr>
            <w:tcW w:w="0" w:type="auto"/>
          </w:tcPr>
          <w:p w14:paraId="55390C76">
            <w:pPr>
              <w:overflowPunct w:val="0"/>
              <w:ind w:firstLine="0"/>
              <w:jc w:val="right"/>
              <w:rPr>
                <w:b/>
                <w:bCs/>
                <w:kern w:val="0"/>
                <w:sz w:val="16"/>
                <w:szCs w:val="16"/>
              </w:rPr>
            </w:pPr>
            <w:r>
              <w:rPr>
                <w:rFonts w:hint="eastAsia"/>
                <w:b/>
                <w:bCs/>
                <w:kern w:val="0"/>
                <w:sz w:val="16"/>
                <w:szCs w:val="16"/>
              </w:rPr>
              <w:t>5.1</w:t>
            </w:r>
          </w:p>
        </w:tc>
        <w:tc>
          <w:tcPr>
            <w:tcW w:w="0" w:type="auto"/>
          </w:tcPr>
          <w:p w14:paraId="089FF7AB">
            <w:pPr>
              <w:overflowPunct w:val="0"/>
              <w:ind w:firstLine="0"/>
              <w:jc w:val="right"/>
              <w:rPr>
                <w:b/>
                <w:bCs/>
                <w:kern w:val="0"/>
                <w:sz w:val="16"/>
                <w:szCs w:val="16"/>
              </w:rPr>
            </w:pPr>
            <w:r>
              <w:rPr>
                <w:rFonts w:hint="eastAsia"/>
                <w:b/>
                <w:bCs/>
                <w:kern w:val="0"/>
                <w:sz w:val="16"/>
                <w:szCs w:val="16"/>
              </w:rPr>
              <w:t>296.5</w:t>
            </w:r>
          </w:p>
        </w:tc>
        <w:tc>
          <w:tcPr>
            <w:tcW w:w="0" w:type="auto"/>
          </w:tcPr>
          <w:p w14:paraId="573B5892">
            <w:pPr>
              <w:ind w:firstLine="0"/>
              <w:jc w:val="left"/>
              <w:rPr>
                <w:b/>
                <w:bCs/>
                <w:kern w:val="0"/>
                <w:sz w:val="16"/>
                <w:szCs w:val="16"/>
              </w:rPr>
            </w:pPr>
            <w:r>
              <w:rPr>
                <w:rFonts w:hint="eastAsia"/>
                <w:b/>
                <w:bCs/>
                <w:kern w:val="0"/>
                <w:sz w:val="16"/>
                <w:szCs w:val="16"/>
              </w:rPr>
              <w:t>686 FPS/</w:t>
            </w:r>
          </w:p>
          <w:p w14:paraId="7BED04B4">
            <w:pPr>
              <w:overflowPunct w:val="0"/>
              <w:ind w:firstLine="0"/>
              <w:jc w:val="right"/>
              <w:rPr>
                <w:b/>
                <w:bCs/>
                <w:kern w:val="0"/>
                <w:sz w:val="16"/>
                <w:szCs w:val="16"/>
              </w:rPr>
            </w:pPr>
            <w:r>
              <w:rPr>
                <w:rFonts w:hint="eastAsia"/>
                <w:b/>
                <w:bCs/>
                <w:kern w:val="0"/>
                <w:sz w:val="16"/>
                <w:szCs w:val="16"/>
              </w:rPr>
              <w:t>1.457 ms</w:t>
            </w:r>
          </w:p>
        </w:tc>
      </w:tr>
      <w:tr w14:paraId="02CBE0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29AEA28A">
            <w:pPr>
              <w:overflowPunct w:val="0"/>
              <w:ind w:firstLine="0"/>
              <w:jc w:val="center"/>
              <w:rPr>
                <w:snapToGrid/>
                <w:spacing w:val="0"/>
                <w:sz w:val="16"/>
              </w:rPr>
            </w:pPr>
          </w:p>
        </w:tc>
        <w:tc>
          <w:tcPr>
            <w:tcW w:w="944" w:type="dxa"/>
          </w:tcPr>
          <w:p w14:paraId="2B9E5622">
            <w:pPr>
              <w:overflowPunct w:val="0"/>
              <w:ind w:firstLine="0"/>
              <w:jc w:val="right"/>
              <w:rPr>
                <w:kern w:val="0"/>
                <w:sz w:val="16"/>
                <w:szCs w:val="16"/>
              </w:rPr>
            </w:pPr>
            <w:r>
              <w:rPr>
                <w:rFonts w:hint="eastAsia"/>
                <w:kern w:val="0"/>
                <w:sz w:val="16"/>
                <w:szCs w:val="16"/>
              </w:rPr>
              <w:t>256/ 256</w:t>
            </w:r>
          </w:p>
        </w:tc>
        <w:tc>
          <w:tcPr>
            <w:tcW w:w="1607" w:type="dxa"/>
          </w:tcPr>
          <w:p w14:paraId="745B338F">
            <w:pPr>
              <w:overflowPunct w:val="0"/>
              <w:ind w:firstLine="0"/>
              <w:jc w:val="right"/>
              <w:rPr>
                <w:kern w:val="0"/>
                <w:sz w:val="16"/>
                <w:szCs w:val="16"/>
              </w:rPr>
            </w:pPr>
            <w:r>
              <w:rPr>
                <w:rFonts w:hint="eastAsia"/>
                <w:kern w:val="0"/>
                <w:sz w:val="16"/>
                <w:szCs w:val="16"/>
              </w:rPr>
              <w:t>156.28/ 179.73</w:t>
            </w:r>
          </w:p>
        </w:tc>
        <w:tc>
          <w:tcPr>
            <w:tcW w:w="875" w:type="dxa"/>
          </w:tcPr>
          <w:p w14:paraId="69D5F3A7">
            <w:pPr>
              <w:overflowPunct w:val="0"/>
              <w:ind w:firstLine="0"/>
              <w:jc w:val="right"/>
              <w:rPr>
                <w:kern w:val="0"/>
                <w:sz w:val="16"/>
                <w:szCs w:val="16"/>
              </w:rPr>
            </w:pPr>
            <w:r>
              <w:rPr>
                <w:rFonts w:hint="eastAsia"/>
                <w:kern w:val="0"/>
                <w:sz w:val="16"/>
                <w:szCs w:val="16"/>
              </w:rPr>
              <w:t>626,176</w:t>
            </w:r>
          </w:p>
        </w:tc>
        <w:tc>
          <w:tcPr>
            <w:tcW w:w="0" w:type="auto"/>
          </w:tcPr>
          <w:p w14:paraId="4FF12D80">
            <w:pPr>
              <w:overflowPunct w:val="0"/>
              <w:ind w:firstLine="0"/>
              <w:jc w:val="right"/>
              <w:rPr>
                <w:kern w:val="0"/>
                <w:sz w:val="16"/>
                <w:szCs w:val="16"/>
              </w:rPr>
            </w:pPr>
            <w:r>
              <w:rPr>
                <w:rFonts w:hint="eastAsia"/>
                <w:kern w:val="0"/>
                <w:sz w:val="16"/>
                <w:szCs w:val="16"/>
              </w:rPr>
              <w:t>103,989 (16.6%)</w:t>
            </w:r>
          </w:p>
        </w:tc>
        <w:tc>
          <w:tcPr>
            <w:tcW w:w="0" w:type="auto"/>
          </w:tcPr>
          <w:p w14:paraId="726B6D8D">
            <w:pPr>
              <w:overflowPunct w:val="0"/>
              <w:ind w:firstLine="0"/>
              <w:jc w:val="right"/>
              <w:rPr>
                <w:kern w:val="0"/>
                <w:sz w:val="16"/>
                <w:szCs w:val="16"/>
              </w:rPr>
            </w:pPr>
            <w:r>
              <w:rPr>
                <w:rFonts w:hint="eastAsia"/>
                <w:kern w:val="0"/>
                <w:sz w:val="16"/>
                <w:szCs w:val="16"/>
              </w:rPr>
              <w:t>10.0</w:t>
            </w:r>
          </w:p>
        </w:tc>
        <w:tc>
          <w:tcPr>
            <w:tcW w:w="0" w:type="auto"/>
          </w:tcPr>
          <w:p w14:paraId="1E56A333">
            <w:pPr>
              <w:overflowPunct w:val="0"/>
              <w:ind w:firstLine="0"/>
              <w:jc w:val="right"/>
              <w:rPr>
                <w:kern w:val="0"/>
                <w:sz w:val="16"/>
                <w:szCs w:val="16"/>
              </w:rPr>
            </w:pPr>
            <w:r>
              <w:rPr>
                <w:rFonts w:hint="eastAsia"/>
                <w:kern w:val="0"/>
                <w:sz w:val="16"/>
                <w:szCs w:val="16"/>
              </w:rPr>
              <w:t>20.0</w:t>
            </w:r>
          </w:p>
        </w:tc>
        <w:tc>
          <w:tcPr>
            <w:tcW w:w="0" w:type="auto"/>
          </w:tcPr>
          <w:p w14:paraId="7CBFA16F">
            <w:pPr>
              <w:overflowPunct w:val="0"/>
              <w:ind w:firstLine="0"/>
              <w:jc w:val="right"/>
              <w:rPr>
                <w:kern w:val="0"/>
                <w:sz w:val="16"/>
                <w:szCs w:val="16"/>
              </w:rPr>
            </w:pPr>
            <w:r>
              <w:rPr>
                <w:rFonts w:hint="eastAsia"/>
                <w:kern w:val="0"/>
                <w:sz w:val="16"/>
                <w:szCs w:val="16"/>
              </w:rPr>
              <w:t>2.5</w:t>
            </w:r>
          </w:p>
        </w:tc>
        <w:tc>
          <w:tcPr>
            <w:tcW w:w="0" w:type="auto"/>
          </w:tcPr>
          <w:p w14:paraId="5EA10B38">
            <w:pPr>
              <w:overflowPunct w:val="0"/>
              <w:ind w:firstLine="0"/>
              <w:jc w:val="right"/>
              <w:rPr>
                <w:kern w:val="0"/>
                <w:sz w:val="16"/>
                <w:szCs w:val="16"/>
              </w:rPr>
            </w:pPr>
            <w:r>
              <w:rPr>
                <w:rFonts w:hint="eastAsia"/>
                <w:kern w:val="0"/>
                <w:sz w:val="16"/>
                <w:szCs w:val="16"/>
              </w:rPr>
              <w:t>293.6</w:t>
            </w:r>
          </w:p>
        </w:tc>
        <w:tc>
          <w:tcPr>
            <w:tcW w:w="0" w:type="auto"/>
          </w:tcPr>
          <w:p w14:paraId="18E15744">
            <w:pPr>
              <w:ind w:firstLine="0"/>
              <w:jc w:val="left"/>
              <w:rPr>
                <w:kern w:val="0"/>
                <w:sz w:val="16"/>
                <w:szCs w:val="16"/>
              </w:rPr>
            </w:pPr>
            <w:r>
              <w:rPr>
                <w:rFonts w:hint="eastAsia"/>
                <w:kern w:val="0"/>
                <w:sz w:val="16"/>
                <w:szCs w:val="16"/>
              </w:rPr>
              <w:t>564 FPS/</w:t>
            </w:r>
          </w:p>
          <w:p w14:paraId="633852C3">
            <w:pPr>
              <w:overflowPunct w:val="0"/>
              <w:ind w:firstLine="0"/>
              <w:jc w:val="right"/>
              <w:rPr>
                <w:kern w:val="0"/>
                <w:sz w:val="16"/>
                <w:szCs w:val="16"/>
              </w:rPr>
            </w:pPr>
            <w:r>
              <w:rPr>
                <w:rFonts w:hint="eastAsia"/>
                <w:kern w:val="0"/>
                <w:sz w:val="16"/>
                <w:szCs w:val="16"/>
              </w:rPr>
              <w:t>1.773 ms</w:t>
            </w:r>
          </w:p>
        </w:tc>
      </w:tr>
      <w:tr w14:paraId="14768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restart"/>
          </w:tcPr>
          <w:p w14:paraId="235B15B1">
            <w:pPr>
              <w:overflowPunct w:val="0"/>
              <w:ind w:firstLine="0"/>
              <w:jc w:val="center"/>
              <w:rPr>
                <w:snapToGrid/>
                <w:spacing w:val="0"/>
                <w:sz w:val="16"/>
              </w:rPr>
            </w:pPr>
            <w:r>
              <w:rPr>
                <w:rFonts w:hint="eastAsia"/>
                <w:snapToGrid/>
                <w:spacing w:val="0"/>
                <w:sz w:val="16"/>
              </w:rPr>
              <w:t>臂架生产线</w:t>
            </w:r>
          </w:p>
        </w:tc>
        <w:tc>
          <w:tcPr>
            <w:tcW w:w="944" w:type="dxa"/>
          </w:tcPr>
          <w:p w14:paraId="785BE830">
            <w:pPr>
              <w:overflowPunct w:val="0"/>
              <w:ind w:firstLine="0"/>
              <w:jc w:val="right"/>
              <w:rPr>
                <w:snapToGrid/>
                <w:spacing w:val="0"/>
                <w:sz w:val="16"/>
              </w:rPr>
            </w:pPr>
            <w:r>
              <w:rPr>
                <w:sz w:val="16"/>
                <w:szCs w:val="16"/>
              </w:rPr>
              <w:t>64/ 64</w:t>
            </w:r>
          </w:p>
        </w:tc>
        <w:tc>
          <w:tcPr>
            <w:tcW w:w="1607" w:type="dxa"/>
          </w:tcPr>
          <w:p w14:paraId="78E76A50">
            <w:pPr>
              <w:overflowPunct w:val="0"/>
              <w:ind w:firstLine="0"/>
              <w:jc w:val="right"/>
              <w:rPr>
                <w:snapToGrid/>
                <w:spacing w:val="0"/>
                <w:sz w:val="16"/>
              </w:rPr>
            </w:pPr>
            <w:r>
              <w:rPr>
                <w:rFonts w:hint="eastAsia"/>
                <w:sz w:val="16"/>
                <w:szCs w:val="16"/>
              </w:rPr>
              <w:t>40.48/ 44.04</w:t>
            </w:r>
          </w:p>
        </w:tc>
        <w:tc>
          <w:tcPr>
            <w:tcW w:w="875" w:type="dxa"/>
          </w:tcPr>
          <w:p w14:paraId="60E684CF">
            <w:pPr>
              <w:overflowPunct w:val="0"/>
              <w:ind w:firstLine="0"/>
              <w:jc w:val="right"/>
              <w:rPr>
                <w:snapToGrid/>
                <w:spacing w:val="0"/>
                <w:sz w:val="16"/>
              </w:rPr>
            </w:pPr>
            <w:r>
              <w:rPr>
                <w:rFonts w:hint="eastAsia"/>
                <w:sz w:val="16"/>
                <w:szCs w:val="16"/>
              </w:rPr>
              <w:t>3,803,882</w:t>
            </w:r>
          </w:p>
        </w:tc>
        <w:tc>
          <w:tcPr>
            <w:tcW w:w="0" w:type="auto"/>
          </w:tcPr>
          <w:p w14:paraId="0681DBE2">
            <w:pPr>
              <w:overflowPunct w:val="0"/>
              <w:ind w:firstLine="0"/>
              <w:jc w:val="right"/>
              <w:rPr>
                <w:snapToGrid/>
                <w:spacing w:val="0"/>
                <w:sz w:val="16"/>
              </w:rPr>
            </w:pPr>
            <w:r>
              <w:rPr>
                <w:sz w:val="16"/>
                <w:szCs w:val="16"/>
              </w:rPr>
              <w:t>612</w:t>
            </w:r>
            <w:r>
              <w:rPr>
                <w:rFonts w:hint="eastAsia"/>
                <w:sz w:val="16"/>
                <w:szCs w:val="16"/>
              </w:rPr>
              <w:t>,</w:t>
            </w:r>
            <w:r>
              <w:rPr>
                <w:sz w:val="16"/>
                <w:szCs w:val="16"/>
              </w:rPr>
              <w:t>221 (16.1%)</w:t>
            </w:r>
          </w:p>
        </w:tc>
        <w:tc>
          <w:tcPr>
            <w:tcW w:w="0" w:type="auto"/>
          </w:tcPr>
          <w:p w14:paraId="3EDD290B">
            <w:pPr>
              <w:overflowPunct w:val="0"/>
              <w:ind w:firstLine="0"/>
              <w:jc w:val="right"/>
              <w:rPr>
                <w:snapToGrid/>
                <w:spacing w:val="0"/>
                <w:sz w:val="16"/>
              </w:rPr>
            </w:pPr>
            <w:r>
              <w:rPr>
                <w:rFonts w:hint="eastAsia"/>
                <w:sz w:val="16"/>
                <w:szCs w:val="16"/>
              </w:rPr>
              <w:t>60.9</w:t>
            </w:r>
          </w:p>
        </w:tc>
        <w:tc>
          <w:tcPr>
            <w:tcW w:w="0" w:type="auto"/>
          </w:tcPr>
          <w:p w14:paraId="457C70D3">
            <w:pPr>
              <w:overflowPunct w:val="0"/>
              <w:ind w:firstLine="0"/>
              <w:jc w:val="right"/>
              <w:rPr>
                <w:snapToGrid/>
                <w:spacing w:val="0"/>
                <w:sz w:val="16"/>
              </w:rPr>
            </w:pPr>
            <w:r>
              <w:rPr>
                <w:rFonts w:hint="eastAsia"/>
                <w:sz w:val="16"/>
                <w:szCs w:val="16"/>
              </w:rPr>
              <w:t>121.7</w:t>
            </w:r>
          </w:p>
        </w:tc>
        <w:tc>
          <w:tcPr>
            <w:tcW w:w="0" w:type="auto"/>
          </w:tcPr>
          <w:p w14:paraId="520122B9">
            <w:pPr>
              <w:overflowPunct w:val="0"/>
              <w:ind w:firstLine="0"/>
              <w:jc w:val="right"/>
              <w:rPr>
                <w:snapToGrid/>
                <w:spacing w:val="0"/>
                <w:sz w:val="16"/>
              </w:rPr>
            </w:pPr>
            <w:r>
              <w:rPr>
                <w:rFonts w:hint="eastAsia"/>
                <w:sz w:val="16"/>
                <w:szCs w:val="16"/>
              </w:rPr>
              <w:t>15.2</w:t>
            </w:r>
          </w:p>
        </w:tc>
        <w:tc>
          <w:tcPr>
            <w:tcW w:w="0" w:type="auto"/>
          </w:tcPr>
          <w:p w14:paraId="109DE568">
            <w:pPr>
              <w:overflowPunct w:val="0"/>
              <w:ind w:firstLine="0"/>
              <w:jc w:val="right"/>
              <w:rPr>
                <w:snapToGrid/>
                <w:spacing w:val="0"/>
                <w:sz w:val="16"/>
              </w:rPr>
            </w:pPr>
            <w:r>
              <w:rPr>
                <w:rFonts w:hint="eastAsia"/>
                <w:sz w:val="16"/>
                <w:szCs w:val="16"/>
              </w:rPr>
              <w:t>461.9</w:t>
            </w:r>
          </w:p>
        </w:tc>
        <w:tc>
          <w:tcPr>
            <w:tcW w:w="0" w:type="auto"/>
          </w:tcPr>
          <w:p w14:paraId="1378D2E3">
            <w:pPr>
              <w:overflowPunct w:val="0"/>
              <w:ind w:firstLine="0"/>
              <w:jc w:val="right"/>
              <w:rPr>
                <w:kern w:val="0"/>
                <w:sz w:val="16"/>
                <w:szCs w:val="16"/>
              </w:rPr>
            </w:pPr>
            <w:r>
              <w:rPr>
                <w:rFonts w:hint="eastAsia"/>
                <w:sz w:val="16"/>
                <w:szCs w:val="16"/>
              </w:rPr>
              <w:t>551 FPS/ 1.813 ms</w:t>
            </w:r>
          </w:p>
        </w:tc>
      </w:tr>
      <w:tr w14:paraId="2A982F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282898DA">
            <w:pPr>
              <w:overflowPunct w:val="0"/>
              <w:ind w:firstLine="0"/>
              <w:jc w:val="center"/>
              <w:rPr>
                <w:snapToGrid/>
                <w:spacing w:val="0"/>
                <w:sz w:val="16"/>
              </w:rPr>
            </w:pPr>
          </w:p>
        </w:tc>
        <w:tc>
          <w:tcPr>
            <w:tcW w:w="944" w:type="dxa"/>
          </w:tcPr>
          <w:p w14:paraId="387CA1B0">
            <w:pPr>
              <w:overflowPunct w:val="0"/>
              <w:ind w:firstLine="0"/>
              <w:jc w:val="right"/>
              <w:rPr>
                <w:kern w:val="0"/>
                <w:sz w:val="16"/>
                <w:szCs w:val="16"/>
              </w:rPr>
            </w:pPr>
            <w:r>
              <w:rPr>
                <w:rFonts w:hint="eastAsia"/>
                <w:sz w:val="16"/>
                <w:szCs w:val="16"/>
              </w:rPr>
              <w:t>96</w:t>
            </w:r>
            <w:r>
              <w:rPr>
                <w:sz w:val="16"/>
                <w:szCs w:val="16"/>
              </w:rPr>
              <w:t xml:space="preserve">/ </w:t>
            </w:r>
            <w:r>
              <w:rPr>
                <w:rFonts w:hint="eastAsia"/>
                <w:sz w:val="16"/>
                <w:szCs w:val="16"/>
              </w:rPr>
              <w:t>96</w:t>
            </w:r>
          </w:p>
        </w:tc>
        <w:tc>
          <w:tcPr>
            <w:tcW w:w="1607" w:type="dxa"/>
          </w:tcPr>
          <w:p w14:paraId="2053A326">
            <w:pPr>
              <w:overflowPunct w:val="0"/>
              <w:ind w:firstLine="0"/>
              <w:jc w:val="right"/>
              <w:rPr>
                <w:kern w:val="0"/>
                <w:sz w:val="16"/>
                <w:szCs w:val="16"/>
              </w:rPr>
            </w:pPr>
            <w:r>
              <w:rPr>
                <w:rFonts w:hint="eastAsia"/>
                <w:sz w:val="16"/>
                <w:szCs w:val="16"/>
              </w:rPr>
              <w:t>62.61/ 64.28</w:t>
            </w:r>
          </w:p>
        </w:tc>
        <w:tc>
          <w:tcPr>
            <w:tcW w:w="875" w:type="dxa"/>
          </w:tcPr>
          <w:p w14:paraId="43A6A3D9">
            <w:pPr>
              <w:overflowPunct w:val="0"/>
              <w:ind w:firstLine="0"/>
              <w:jc w:val="right"/>
              <w:rPr>
                <w:kern w:val="0"/>
                <w:sz w:val="16"/>
                <w:szCs w:val="16"/>
              </w:rPr>
            </w:pPr>
            <w:r>
              <w:rPr>
                <w:rFonts w:hint="eastAsia"/>
                <w:sz w:val="16"/>
                <w:szCs w:val="16"/>
              </w:rPr>
              <w:t>2,443,852</w:t>
            </w:r>
          </w:p>
        </w:tc>
        <w:tc>
          <w:tcPr>
            <w:tcW w:w="0" w:type="auto"/>
          </w:tcPr>
          <w:p w14:paraId="6AE89AC4">
            <w:pPr>
              <w:overflowPunct w:val="0"/>
              <w:ind w:firstLine="0"/>
              <w:jc w:val="right"/>
              <w:rPr>
                <w:kern w:val="0"/>
                <w:sz w:val="16"/>
                <w:szCs w:val="16"/>
              </w:rPr>
            </w:pPr>
            <w:r>
              <w:rPr>
                <w:sz w:val="16"/>
                <w:szCs w:val="16"/>
              </w:rPr>
              <w:t>401</w:t>
            </w:r>
            <w:r>
              <w:rPr>
                <w:rFonts w:hint="eastAsia"/>
                <w:sz w:val="16"/>
                <w:szCs w:val="16"/>
              </w:rPr>
              <w:t>,</w:t>
            </w:r>
            <w:r>
              <w:rPr>
                <w:sz w:val="16"/>
                <w:szCs w:val="16"/>
              </w:rPr>
              <w:t>013 (16.4%)</w:t>
            </w:r>
          </w:p>
        </w:tc>
        <w:tc>
          <w:tcPr>
            <w:tcW w:w="0" w:type="auto"/>
          </w:tcPr>
          <w:p w14:paraId="7886305C">
            <w:pPr>
              <w:overflowPunct w:val="0"/>
              <w:ind w:firstLine="0"/>
              <w:jc w:val="right"/>
              <w:rPr>
                <w:kern w:val="0"/>
                <w:sz w:val="16"/>
                <w:szCs w:val="16"/>
              </w:rPr>
            </w:pPr>
            <w:r>
              <w:rPr>
                <w:rFonts w:hint="eastAsia"/>
                <w:sz w:val="16"/>
                <w:szCs w:val="16"/>
              </w:rPr>
              <w:t>39.1</w:t>
            </w:r>
          </w:p>
        </w:tc>
        <w:tc>
          <w:tcPr>
            <w:tcW w:w="0" w:type="auto"/>
          </w:tcPr>
          <w:p w14:paraId="4EFA2DA3">
            <w:pPr>
              <w:overflowPunct w:val="0"/>
              <w:ind w:firstLine="0"/>
              <w:jc w:val="right"/>
              <w:rPr>
                <w:kern w:val="0"/>
                <w:sz w:val="16"/>
                <w:szCs w:val="16"/>
              </w:rPr>
            </w:pPr>
            <w:r>
              <w:rPr>
                <w:rFonts w:hint="eastAsia"/>
                <w:sz w:val="16"/>
                <w:szCs w:val="16"/>
              </w:rPr>
              <w:t>78.2</w:t>
            </w:r>
          </w:p>
        </w:tc>
        <w:tc>
          <w:tcPr>
            <w:tcW w:w="0" w:type="auto"/>
          </w:tcPr>
          <w:p w14:paraId="6EB59590">
            <w:pPr>
              <w:overflowPunct w:val="0"/>
              <w:ind w:firstLine="0"/>
              <w:jc w:val="right"/>
              <w:rPr>
                <w:kern w:val="0"/>
                <w:sz w:val="16"/>
                <w:szCs w:val="16"/>
              </w:rPr>
            </w:pPr>
            <w:r>
              <w:rPr>
                <w:rFonts w:hint="eastAsia"/>
                <w:sz w:val="16"/>
                <w:szCs w:val="16"/>
              </w:rPr>
              <w:t>9.8</w:t>
            </w:r>
          </w:p>
        </w:tc>
        <w:tc>
          <w:tcPr>
            <w:tcW w:w="0" w:type="auto"/>
          </w:tcPr>
          <w:p w14:paraId="47379CDD">
            <w:pPr>
              <w:overflowPunct w:val="0"/>
              <w:ind w:firstLine="0"/>
              <w:jc w:val="right"/>
              <w:rPr>
                <w:kern w:val="0"/>
                <w:sz w:val="16"/>
                <w:szCs w:val="16"/>
              </w:rPr>
            </w:pPr>
            <w:r>
              <w:rPr>
                <w:rFonts w:hint="eastAsia"/>
                <w:sz w:val="16"/>
                <w:szCs w:val="16"/>
              </w:rPr>
              <w:t>459.1</w:t>
            </w:r>
          </w:p>
        </w:tc>
        <w:tc>
          <w:tcPr>
            <w:tcW w:w="0" w:type="auto"/>
          </w:tcPr>
          <w:p w14:paraId="3B89A553">
            <w:pPr>
              <w:overflowPunct w:val="0"/>
              <w:ind w:firstLine="0"/>
              <w:jc w:val="right"/>
              <w:rPr>
                <w:kern w:val="0"/>
                <w:sz w:val="16"/>
                <w:szCs w:val="16"/>
              </w:rPr>
            </w:pPr>
            <w:r>
              <w:rPr>
                <w:rFonts w:hint="eastAsia"/>
                <w:sz w:val="16"/>
                <w:szCs w:val="16"/>
              </w:rPr>
              <w:t>559 FPS/ 1.790 ms</w:t>
            </w:r>
          </w:p>
        </w:tc>
      </w:tr>
      <w:tr w14:paraId="4E4DD4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4EC8A4AB">
            <w:pPr>
              <w:overflowPunct w:val="0"/>
              <w:ind w:firstLine="0"/>
              <w:jc w:val="center"/>
              <w:rPr>
                <w:snapToGrid/>
                <w:spacing w:val="0"/>
                <w:sz w:val="16"/>
              </w:rPr>
            </w:pPr>
          </w:p>
        </w:tc>
        <w:tc>
          <w:tcPr>
            <w:tcW w:w="944" w:type="dxa"/>
          </w:tcPr>
          <w:p w14:paraId="02621635">
            <w:pPr>
              <w:overflowPunct w:val="0"/>
              <w:ind w:firstLine="0"/>
              <w:jc w:val="right"/>
              <w:rPr>
                <w:b/>
                <w:bCs/>
                <w:kern w:val="0"/>
                <w:sz w:val="16"/>
                <w:szCs w:val="16"/>
              </w:rPr>
            </w:pPr>
            <w:r>
              <w:rPr>
                <w:rFonts w:hint="eastAsia"/>
                <w:b/>
                <w:bCs/>
                <w:kern w:val="0"/>
                <w:sz w:val="16"/>
                <w:szCs w:val="16"/>
              </w:rPr>
              <w:t>128/ 128</w:t>
            </w:r>
          </w:p>
        </w:tc>
        <w:tc>
          <w:tcPr>
            <w:tcW w:w="1607" w:type="dxa"/>
          </w:tcPr>
          <w:p w14:paraId="07FA99D1">
            <w:pPr>
              <w:overflowPunct w:val="0"/>
              <w:ind w:firstLine="0"/>
              <w:jc w:val="right"/>
              <w:rPr>
                <w:b/>
                <w:bCs/>
                <w:kern w:val="0"/>
                <w:sz w:val="16"/>
                <w:szCs w:val="16"/>
              </w:rPr>
            </w:pPr>
            <w:r>
              <w:rPr>
                <w:rFonts w:hint="eastAsia"/>
                <w:b/>
                <w:bCs/>
                <w:sz w:val="16"/>
                <w:szCs w:val="16"/>
              </w:rPr>
              <w:t>85.87/ 84.88</w:t>
            </w:r>
          </w:p>
        </w:tc>
        <w:tc>
          <w:tcPr>
            <w:tcW w:w="875" w:type="dxa"/>
          </w:tcPr>
          <w:p w14:paraId="33EBA100">
            <w:pPr>
              <w:overflowPunct w:val="0"/>
              <w:ind w:firstLine="0"/>
              <w:jc w:val="right"/>
              <w:rPr>
                <w:b/>
                <w:bCs/>
                <w:kern w:val="0"/>
                <w:sz w:val="16"/>
                <w:szCs w:val="16"/>
              </w:rPr>
            </w:pPr>
            <w:r>
              <w:rPr>
                <w:rFonts w:hint="eastAsia"/>
                <w:b/>
                <w:bCs/>
                <w:sz w:val="16"/>
                <w:szCs w:val="16"/>
              </w:rPr>
              <w:t>1,766.289</w:t>
            </w:r>
          </w:p>
        </w:tc>
        <w:tc>
          <w:tcPr>
            <w:tcW w:w="0" w:type="auto"/>
          </w:tcPr>
          <w:p w14:paraId="718C3EB3">
            <w:pPr>
              <w:overflowPunct w:val="0"/>
              <w:ind w:firstLine="0"/>
              <w:jc w:val="right"/>
              <w:rPr>
                <w:b/>
                <w:bCs/>
                <w:kern w:val="0"/>
                <w:sz w:val="16"/>
                <w:szCs w:val="16"/>
              </w:rPr>
            </w:pPr>
            <w:r>
              <w:rPr>
                <w:b/>
                <w:bCs/>
                <w:sz w:val="16"/>
                <w:szCs w:val="16"/>
              </w:rPr>
              <w:t>328</w:t>
            </w:r>
            <w:r>
              <w:rPr>
                <w:rFonts w:hint="eastAsia"/>
                <w:b/>
                <w:bCs/>
                <w:sz w:val="16"/>
                <w:szCs w:val="16"/>
              </w:rPr>
              <w:t>,</w:t>
            </w:r>
            <w:r>
              <w:rPr>
                <w:b/>
                <w:bCs/>
                <w:sz w:val="16"/>
                <w:szCs w:val="16"/>
              </w:rPr>
              <w:t>783 (18.6%)</w:t>
            </w:r>
          </w:p>
        </w:tc>
        <w:tc>
          <w:tcPr>
            <w:tcW w:w="0" w:type="auto"/>
          </w:tcPr>
          <w:p w14:paraId="2C4E5573">
            <w:pPr>
              <w:overflowPunct w:val="0"/>
              <w:ind w:firstLine="0"/>
              <w:jc w:val="right"/>
              <w:rPr>
                <w:b/>
                <w:bCs/>
                <w:kern w:val="0"/>
                <w:sz w:val="16"/>
                <w:szCs w:val="16"/>
              </w:rPr>
            </w:pPr>
            <w:r>
              <w:rPr>
                <w:rFonts w:hint="eastAsia"/>
                <w:b/>
                <w:bCs/>
                <w:sz w:val="16"/>
                <w:szCs w:val="16"/>
              </w:rPr>
              <w:t>28.3</w:t>
            </w:r>
          </w:p>
        </w:tc>
        <w:tc>
          <w:tcPr>
            <w:tcW w:w="0" w:type="auto"/>
          </w:tcPr>
          <w:p w14:paraId="5430D4BF">
            <w:pPr>
              <w:overflowPunct w:val="0"/>
              <w:ind w:firstLine="0"/>
              <w:jc w:val="right"/>
              <w:rPr>
                <w:b/>
                <w:bCs/>
                <w:kern w:val="0"/>
                <w:sz w:val="16"/>
                <w:szCs w:val="16"/>
              </w:rPr>
            </w:pPr>
            <w:r>
              <w:rPr>
                <w:rFonts w:hint="eastAsia"/>
                <w:b/>
                <w:bCs/>
                <w:sz w:val="16"/>
                <w:szCs w:val="16"/>
              </w:rPr>
              <w:t>56.5</w:t>
            </w:r>
          </w:p>
        </w:tc>
        <w:tc>
          <w:tcPr>
            <w:tcW w:w="0" w:type="auto"/>
          </w:tcPr>
          <w:p w14:paraId="705E9786">
            <w:pPr>
              <w:overflowPunct w:val="0"/>
              <w:ind w:firstLine="0"/>
              <w:jc w:val="right"/>
              <w:rPr>
                <w:b/>
                <w:bCs/>
                <w:kern w:val="0"/>
                <w:sz w:val="16"/>
                <w:szCs w:val="16"/>
              </w:rPr>
            </w:pPr>
            <w:r>
              <w:rPr>
                <w:rFonts w:hint="eastAsia"/>
                <w:b/>
                <w:bCs/>
                <w:sz w:val="16"/>
                <w:szCs w:val="16"/>
              </w:rPr>
              <w:t>7.1</w:t>
            </w:r>
          </w:p>
        </w:tc>
        <w:tc>
          <w:tcPr>
            <w:tcW w:w="0" w:type="auto"/>
          </w:tcPr>
          <w:p w14:paraId="77E7DE58">
            <w:pPr>
              <w:overflowPunct w:val="0"/>
              <w:ind w:firstLine="0"/>
              <w:jc w:val="right"/>
              <w:rPr>
                <w:b/>
                <w:bCs/>
                <w:kern w:val="0"/>
                <w:sz w:val="16"/>
                <w:szCs w:val="16"/>
              </w:rPr>
            </w:pPr>
            <w:r>
              <w:rPr>
                <w:rFonts w:hint="eastAsia"/>
                <w:b/>
                <w:bCs/>
                <w:sz w:val="16"/>
                <w:szCs w:val="16"/>
              </w:rPr>
              <w:t>455.0</w:t>
            </w:r>
          </w:p>
        </w:tc>
        <w:tc>
          <w:tcPr>
            <w:tcW w:w="0" w:type="auto"/>
          </w:tcPr>
          <w:p w14:paraId="1549E11D">
            <w:pPr>
              <w:overflowPunct w:val="0"/>
              <w:ind w:firstLine="0"/>
              <w:jc w:val="right"/>
              <w:rPr>
                <w:b/>
                <w:bCs/>
                <w:kern w:val="0"/>
                <w:sz w:val="16"/>
                <w:szCs w:val="16"/>
              </w:rPr>
            </w:pPr>
            <w:r>
              <w:rPr>
                <w:rFonts w:hint="eastAsia"/>
                <w:b/>
                <w:bCs/>
                <w:sz w:val="16"/>
                <w:szCs w:val="16"/>
              </w:rPr>
              <w:t>499 FPS/ 2.004 ms</w:t>
            </w:r>
          </w:p>
        </w:tc>
      </w:tr>
      <w:tr w14:paraId="5F0F57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7BFE5A10">
            <w:pPr>
              <w:overflowPunct w:val="0"/>
              <w:ind w:firstLine="0"/>
              <w:jc w:val="center"/>
              <w:rPr>
                <w:snapToGrid/>
                <w:spacing w:val="0"/>
                <w:sz w:val="16"/>
              </w:rPr>
            </w:pPr>
          </w:p>
        </w:tc>
        <w:tc>
          <w:tcPr>
            <w:tcW w:w="944" w:type="dxa"/>
          </w:tcPr>
          <w:p w14:paraId="67D21F22">
            <w:pPr>
              <w:overflowPunct w:val="0"/>
              <w:ind w:firstLine="0"/>
              <w:jc w:val="right"/>
              <w:rPr>
                <w:kern w:val="0"/>
                <w:sz w:val="16"/>
                <w:szCs w:val="16"/>
              </w:rPr>
            </w:pPr>
            <w:r>
              <w:rPr>
                <w:rFonts w:hint="eastAsia"/>
                <w:kern w:val="0"/>
                <w:sz w:val="16"/>
                <w:szCs w:val="16"/>
              </w:rPr>
              <w:t>256/ 256</w:t>
            </w:r>
          </w:p>
        </w:tc>
        <w:tc>
          <w:tcPr>
            <w:tcW w:w="1607" w:type="dxa"/>
          </w:tcPr>
          <w:p w14:paraId="030136FE">
            <w:pPr>
              <w:overflowPunct w:val="0"/>
              <w:ind w:firstLine="0"/>
              <w:jc w:val="right"/>
              <w:rPr>
                <w:kern w:val="0"/>
                <w:sz w:val="16"/>
                <w:szCs w:val="16"/>
              </w:rPr>
            </w:pPr>
            <w:r>
              <w:rPr>
                <w:rFonts w:hint="eastAsia"/>
                <w:sz w:val="16"/>
                <w:szCs w:val="16"/>
              </w:rPr>
              <w:t>181.58/ 166.47</w:t>
            </w:r>
          </w:p>
        </w:tc>
        <w:tc>
          <w:tcPr>
            <w:tcW w:w="875" w:type="dxa"/>
          </w:tcPr>
          <w:p w14:paraId="60A7675E">
            <w:pPr>
              <w:overflowPunct w:val="0"/>
              <w:ind w:firstLine="0"/>
              <w:jc w:val="right"/>
              <w:rPr>
                <w:kern w:val="0"/>
                <w:sz w:val="16"/>
                <w:szCs w:val="16"/>
              </w:rPr>
            </w:pPr>
            <w:r>
              <w:rPr>
                <w:rFonts w:hint="eastAsia"/>
                <w:sz w:val="16"/>
                <w:szCs w:val="16"/>
              </w:rPr>
              <w:t>811,227</w:t>
            </w:r>
          </w:p>
        </w:tc>
        <w:tc>
          <w:tcPr>
            <w:tcW w:w="0" w:type="auto"/>
          </w:tcPr>
          <w:p w14:paraId="11356ABA">
            <w:pPr>
              <w:overflowPunct w:val="0"/>
              <w:ind w:firstLine="0"/>
              <w:jc w:val="right"/>
              <w:rPr>
                <w:kern w:val="0"/>
                <w:sz w:val="16"/>
                <w:szCs w:val="16"/>
              </w:rPr>
            </w:pPr>
            <w:r>
              <w:rPr>
                <w:sz w:val="16"/>
                <w:szCs w:val="16"/>
              </w:rPr>
              <w:t>163</w:t>
            </w:r>
            <w:r>
              <w:rPr>
                <w:rFonts w:hint="eastAsia"/>
                <w:sz w:val="16"/>
                <w:szCs w:val="16"/>
              </w:rPr>
              <w:t>,</w:t>
            </w:r>
            <w:r>
              <w:rPr>
                <w:sz w:val="16"/>
                <w:szCs w:val="16"/>
              </w:rPr>
              <w:t>673 (20.2%)</w:t>
            </w:r>
          </w:p>
        </w:tc>
        <w:tc>
          <w:tcPr>
            <w:tcW w:w="0" w:type="auto"/>
          </w:tcPr>
          <w:p w14:paraId="494C296D">
            <w:pPr>
              <w:overflowPunct w:val="0"/>
              <w:ind w:firstLine="0"/>
              <w:jc w:val="right"/>
              <w:rPr>
                <w:kern w:val="0"/>
                <w:sz w:val="16"/>
                <w:szCs w:val="16"/>
              </w:rPr>
            </w:pPr>
            <w:r>
              <w:rPr>
                <w:rFonts w:hint="eastAsia"/>
                <w:sz w:val="16"/>
                <w:szCs w:val="16"/>
              </w:rPr>
              <w:t>13.0</w:t>
            </w:r>
          </w:p>
        </w:tc>
        <w:tc>
          <w:tcPr>
            <w:tcW w:w="0" w:type="auto"/>
          </w:tcPr>
          <w:p w14:paraId="09DE1BDC">
            <w:pPr>
              <w:overflowPunct w:val="0"/>
              <w:ind w:firstLine="0"/>
              <w:jc w:val="right"/>
              <w:rPr>
                <w:kern w:val="0"/>
                <w:sz w:val="16"/>
                <w:szCs w:val="16"/>
              </w:rPr>
            </w:pPr>
            <w:r>
              <w:rPr>
                <w:rFonts w:hint="eastAsia"/>
                <w:sz w:val="16"/>
                <w:szCs w:val="16"/>
              </w:rPr>
              <w:t>26.0</w:t>
            </w:r>
          </w:p>
        </w:tc>
        <w:tc>
          <w:tcPr>
            <w:tcW w:w="0" w:type="auto"/>
          </w:tcPr>
          <w:p w14:paraId="28DF718F">
            <w:pPr>
              <w:overflowPunct w:val="0"/>
              <w:ind w:firstLine="0"/>
              <w:jc w:val="right"/>
              <w:rPr>
                <w:kern w:val="0"/>
                <w:sz w:val="16"/>
                <w:szCs w:val="16"/>
              </w:rPr>
            </w:pPr>
            <w:r>
              <w:rPr>
                <w:rFonts w:hint="eastAsia"/>
                <w:sz w:val="16"/>
                <w:szCs w:val="16"/>
              </w:rPr>
              <w:t>3.2</w:t>
            </w:r>
          </w:p>
        </w:tc>
        <w:tc>
          <w:tcPr>
            <w:tcW w:w="0" w:type="auto"/>
          </w:tcPr>
          <w:p w14:paraId="1F143BFD">
            <w:pPr>
              <w:overflowPunct w:val="0"/>
              <w:ind w:firstLine="0"/>
              <w:jc w:val="right"/>
              <w:rPr>
                <w:kern w:val="0"/>
                <w:sz w:val="16"/>
                <w:szCs w:val="16"/>
              </w:rPr>
            </w:pPr>
            <w:r>
              <w:rPr>
                <w:rFonts w:hint="eastAsia"/>
                <w:sz w:val="16"/>
                <w:szCs w:val="16"/>
              </w:rPr>
              <w:t>441.9</w:t>
            </w:r>
          </w:p>
        </w:tc>
        <w:tc>
          <w:tcPr>
            <w:tcW w:w="0" w:type="auto"/>
          </w:tcPr>
          <w:p w14:paraId="664E25DC">
            <w:pPr>
              <w:overflowPunct w:val="0"/>
              <w:ind w:firstLine="0"/>
              <w:jc w:val="right"/>
              <w:rPr>
                <w:kern w:val="0"/>
                <w:sz w:val="16"/>
                <w:szCs w:val="16"/>
              </w:rPr>
            </w:pPr>
            <w:r>
              <w:rPr>
                <w:rFonts w:hint="eastAsia"/>
                <w:sz w:val="16"/>
                <w:szCs w:val="16"/>
              </w:rPr>
              <w:t>307 FPS/ 3.255 ms</w:t>
            </w:r>
          </w:p>
        </w:tc>
      </w:tr>
      <w:tr w14:paraId="486BB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restart"/>
          </w:tcPr>
          <w:p w14:paraId="21BB5673">
            <w:pPr>
              <w:overflowPunct w:val="0"/>
              <w:ind w:firstLine="0"/>
              <w:jc w:val="center"/>
              <w:rPr>
                <w:snapToGrid/>
                <w:spacing w:val="0"/>
                <w:sz w:val="16"/>
              </w:rPr>
            </w:pPr>
            <w:r>
              <w:rPr>
                <w:rFonts w:hint="eastAsia"/>
                <w:snapToGrid/>
                <w:spacing w:val="0"/>
                <w:sz w:val="16"/>
              </w:rPr>
              <w:t>车架生产线</w:t>
            </w:r>
          </w:p>
        </w:tc>
        <w:tc>
          <w:tcPr>
            <w:tcW w:w="944" w:type="dxa"/>
          </w:tcPr>
          <w:p w14:paraId="2AF04827">
            <w:pPr>
              <w:overflowPunct w:val="0"/>
              <w:ind w:firstLine="0"/>
              <w:jc w:val="right"/>
              <w:rPr>
                <w:snapToGrid/>
                <w:spacing w:val="0"/>
                <w:sz w:val="16"/>
              </w:rPr>
            </w:pPr>
            <w:r>
              <w:rPr>
                <w:sz w:val="16"/>
                <w:szCs w:val="16"/>
              </w:rPr>
              <w:t>64/ 64</w:t>
            </w:r>
          </w:p>
        </w:tc>
        <w:tc>
          <w:tcPr>
            <w:tcW w:w="1607" w:type="dxa"/>
          </w:tcPr>
          <w:p w14:paraId="5F0CD9DB">
            <w:pPr>
              <w:overflowPunct w:val="0"/>
              <w:ind w:firstLine="0"/>
              <w:jc w:val="right"/>
              <w:rPr>
                <w:snapToGrid/>
                <w:spacing w:val="0"/>
                <w:sz w:val="16"/>
              </w:rPr>
            </w:pPr>
            <w:r>
              <w:rPr>
                <w:rFonts w:hint="eastAsia"/>
                <w:sz w:val="16"/>
                <w:szCs w:val="16"/>
              </w:rPr>
              <w:t>46.26/ 45.10</w:t>
            </w:r>
          </w:p>
        </w:tc>
        <w:tc>
          <w:tcPr>
            <w:tcW w:w="875" w:type="dxa"/>
          </w:tcPr>
          <w:p w14:paraId="0B0E90A9">
            <w:pPr>
              <w:overflowPunct w:val="0"/>
              <w:ind w:firstLine="0"/>
              <w:jc w:val="right"/>
              <w:rPr>
                <w:snapToGrid/>
                <w:spacing w:val="0"/>
                <w:sz w:val="16"/>
              </w:rPr>
            </w:pPr>
            <w:r>
              <w:rPr>
                <w:rFonts w:hint="eastAsia"/>
                <w:sz w:val="16"/>
                <w:szCs w:val="16"/>
              </w:rPr>
              <w:t>5,420,499</w:t>
            </w:r>
          </w:p>
        </w:tc>
        <w:tc>
          <w:tcPr>
            <w:tcW w:w="0" w:type="auto"/>
          </w:tcPr>
          <w:p w14:paraId="48D05EAA">
            <w:pPr>
              <w:overflowPunct w:val="0"/>
              <w:ind w:firstLine="0"/>
              <w:jc w:val="right"/>
              <w:rPr>
                <w:snapToGrid/>
                <w:spacing w:val="0"/>
                <w:sz w:val="16"/>
              </w:rPr>
            </w:pPr>
            <w:r>
              <w:rPr>
                <w:sz w:val="16"/>
                <w:szCs w:val="16"/>
              </w:rPr>
              <w:t>1</w:t>
            </w:r>
            <w:r>
              <w:rPr>
                <w:rFonts w:hint="eastAsia"/>
                <w:sz w:val="16"/>
                <w:szCs w:val="16"/>
              </w:rPr>
              <w:t>,</w:t>
            </w:r>
            <w:r>
              <w:rPr>
                <w:sz w:val="16"/>
                <w:szCs w:val="16"/>
              </w:rPr>
              <w:t>418</w:t>
            </w:r>
            <w:r>
              <w:rPr>
                <w:rFonts w:hint="eastAsia"/>
                <w:sz w:val="16"/>
                <w:szCs w:val="16"/>
              </w:rPr>
              <w:t>,</w:t>
            </w:r>
            <w:r>
              <w:rPr>
                <w:sz w:val="16"/>
                <w:szCs w:val="16"/>
              </w:rPr>
              <w:t>838 (26.2%)</w:t>
            </w:r>
          </w:p>
        </w:tc>
        <w:tc>
          <w:tcPr>
            <w:tcW w:w="0" w:type="auto"/>
          </w:tcPr>
          <w:p w14:paraId="7CCC6D3B">
            <w:pPr>
              <w:overflowPunct w:val="0"/>
              <w:ind w:firstLine="0"/>
              <w:jc w:val="right"/>
              <w:rPr>
                <w:snapToGrid/>
                <w:spacing w:val="0"/>
                <w:sz w:val="16"/>
              </w:rPr>
            </w:pPr>
            <w:r>
              <w:rPr>
                <w:rFonts w:hint="eastAsia"/>
                <w:sz w:val="16"/>
                <w:szCs w:val="16"/>
              </w:rPr>
              <w:t>86.7</w:t>
            </w:r>
          </w:p>
        </w:tc>
        <w:tc>
          <w:tcPr>
            <w:tcW w:w="0" w:type="auto"/>
          </w:tcPr>
          <w:p w14:paraId="49876998">
            <w:pPr>
              <w:overflowPunct w:val="0"/>
              <w:ind w:firstLine="0"/>
              <w:jc w:val="right"/>
              <w:rPr>
                <w:snapToGrid/>
                <w:spacing w:val="0"/>
                <w:sz w:val="16"/>
              </w:rPr>
            </w:pPr>
            <w:r>
              <w:rPr>
                <w:rFonts w:hint="eastAsia"/>
                <w:sz w:val="16"/>
                <w:szCs w:val="16"/>
              </w:rPr>
              <w:t>173.5</w:t>
            </w:r>
          </w:p>
        </w:tc>
        <w:tc>
          <w:tcPr>
            <w:tcW w:w="0" w:type="auto"/>
          </w:tcPr>
          <w:p w14:paraId="6AEABB1E">
            <w:pPr>
              <w:overflowPunct w:val="0"/>
              <w:ind w:firstLine="0"/>
              <w:jc w:val="right"/>
              <w:rPr>
                <w:snapToGrid/>
                <w:spacing w:val="0"/>
                <w:sz w:val="16"/>
              </w:rPr>
            </w:pPr>
            <w:r>
              <w:rPr>
                <w:rFonts w:hint="eastAsia"/>
                <w:sz w:val="16"/>
                <w:szCs w:val="16"/>
              </w:rPr>
              <w:t>21.6</w:t>
            </w:r>
          </w:p>
        </w:tc>
        <w:tc>
          <w:tcPr>
            <w:tcW w:w="0" w:type="auto"/>
          </w:tcPr>
          <w:p w14:paraId="4A195201">
            <w:pPr>
              <w:overflowPunct w:val="0"/>
              <w:ind w:firstLine="0"/>
              <w:jc w:val="right"/>
              <w:rPr>
                <w:snapToGrid/>
                <w:spacing w:val="0"/>
                <w:sz w:val="16"/>
              </w:rPr>
            </w:pPr>
            <w:r>
              <w:rPr>
                <w:rFonts w:hint="eastAsia"/>
                <w:sz w:val="16"/>
                <w:szCs w:val="16"/>
              </w:rPr>
              <w:t>752.3</w:t>
            </w:r>
          </w:p>
        </w:tc>
        <w:tc>
          <w:tcPr>
            <w:tcW w:w="0" w:type="auto"/>
          </w:tcPr>
          <w:p w14:paraId="0F689D88">
            <w:pPr>
              <w:overflowPunct w:val="0"/>
              <w:ind w:firstLine="0"/>
              <w:jc w:val="right"/>
              <w:rPr>
                <w:kern w:val="0"/>
                <w:sz w:val="16"/>
                <w:szCs w:val="16"/>
              </w:rPr>
            </w:pPr>
            <w:r>
              <w:rPr>
                <w:rFonts w:hint="eastAsia"/>
                <w:sz w:val="16"/>
                <w:szCs w:val="16"/>
              </w:rPr>
              <w:t xml:space="preserve">638 </w:t>
            </w:r>
            <w:r>
              <w:rPr>
                <w:sz w:val="16"/>
                <w:szCs w:val="16"/>
              </w:rPr>
              <w:t xml:space="preserve">FPS/ </w:t>
            </w:r>
            <w:r>
              <w:rPr>
                <w:rFonts w:hint="eastAsia"/>
                <w:sz w:val="16"/>
                <w:szCs w:val="16"/>
              </w:rPr>
              <w:t xml:space="preserve">1.568 </w:t>
            </w:r>
            <w:r>
              <w:rPr>
                <w:sz w:val="16"/>
                <w:szCs w:val="16"/>
              </w:rPr>
              <w:t>ms</w:t>
            </w:r>
          </w:p>
        </w:tc>
      </w:tr>
      <w:tr w14:paraId="2B5D8D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3D8A01EC">
            <w:pPr>
              <w:overflowPunct w:val="0"/>
              <w:ind w:firstLine="0"/>
              <w:jc w:val="center"/>
              <w:rPr>
                <w:snapToGrid/>
                <w:spacing w:val="0"/>
                <w:sz w:val="16"/>
              </w:rPr>
            </w:pPr>
          </w:p>
        </w:tc>
        <w:tc>
          <w:tcPr>
            <w:tcW w:w="944" w:type="dxa"/>
          </w:tcPr>
          <w:p w14:paraId="72789DDD">
            <w:pPr>
              <w:overflowPunct w:val="0"/>
              <w:ind w:firstLine="0"/>
              <w:jc w:val="right"/>
              <w:rPr>
                <w:kern w:val="0"/>
                <w:sz w:val="16"/>
                <w:szCs w:val="16"/>
              </w:rPr>
            </w:pPr>
            <w:r>
              <w:rPr>
                <w:rFonts w:hint="eastAsia"/>
                <w:sz w:val="16"/>
                <w:szCs w:val="16"/>
              </w:rPr>
              <w:t>96</w:t>
            </w:r>
            <w:r>
              <w:rPr>
                <w:sz w:val="16"/>
                <w:szCs w:val="16"/>
              </w:rPr>
              <w:t xml:space="preserve">/ </w:t>
            </w:r>
            <w:r>
              <w:rPr>
                <w:rFonts w:hint="eastAsia"/>
                <w:sz w:val="16"/>
                <w:szCs w:val="16"/>
              </w:rPr>
              <w:t>96</w:t>
            </w:r>
          </w:p>
        </w:tc>
        <w:tc>
          <w:tcPr>
            <w:tcW w:w="1607" w:type="dxa"/>
          </w:tcPr>
          <w:p w14:paraId="184D0D0A">
            <w:pPr>
              <w:overflowPunct w:val="0"/>
              <w:ind w:firstLine="0"/>
              <w:jc w:val="right"/>
              <w:rPr>
                <w:kern w:val="0"/>
                <w:sz w:val="16"/>
                <w:szCs w:val="16"/>
              </w:rPr>
            </w:pPr>
            <w:r>
              <w:rPr>
                <w:rFonts w:hint="eastAsia"/>
                <w:sz w:val="16"/>
                <w:szCs w:val="16"/>
              </w:rPr>
              <w:t>72.56/ 66.21</w:t>
            </w:r>
          </w:p>
        </w:tc>
        <w:tc>
          <w:tcPr>
            <w:tcW w:w="875" w:type="dxa"/>
          </w:tcPr>
          <w:p w14:paraId="5EFA05E2">
            <w:pPr>
              <w:overflowPunct w:val="0"/>
              <w:ind w:firstLine="0"/>
              <w:jc w:val="right"/>
              <w:rPr>
                <w:kern w:val="0"/>
                <w:sz w:val="16"/>
                <w:szCs w:val="16"/>
              </w:rPr>
            </w:pPr>
            <w:r>
              <w:rPr>
                <w:rFonts w:hint="eastAsia"/>
                <w:sz w:val="16"/>
                <w:szCs w:val="16"/>
              </w:rPr>
              <w:t>3,441,116</w:t>
            </w:r>
          </w:p>
        </w:tc>
        <w:tc>
          <w:tcPr>
            <w:tcW w:w="0" w:type="auto"/>
          </w:tcPr>
          <w:p w14:paraId="38C0935B">
            <w:pPr>
              <w:overflowPunct w:val="0"/>
              <w:ind w:firstLine="0"/>
              <w:jc w:val="right"/>
              <w:rPr>
                <w:kern w:val="0"/>
                <w:sz w:val="16"/>
                <w:szCs w:val="16"/>
              </w:rPr>
            </w:pPr>
            <w:r>
              <w:rPr>
                <w:sz w:val="16"/>
                <w:szCs w:val="16"/>
              </w:rPr>
              <w:t>933</w:t>
            </w:r>
            <w:r>
              <w:rPr>
                <w:rFonts w:hint="eastAsia"/>
                <w:sz w:val="16"/>
                <w:szCs w:val="16"/>
              </w:rPr>
              <w:t>,</w:t>
            </w:r>
            <w:r>
              <w:rPr>
                <w:sz w:val="16"/>
                <w:szCs w:val="16"/>
              </w:rPr>
              <w:t>133 (27.1%)</w:t>
            </w:r>
          </w:p>
        </w:tc>
        <w:tc>
          <w:tcPr>
            <w:tcW w:w="0" w:type="auto"/>
          </w:tcPr>
          <w:p w14:paraId="4EE1E53F">
            <w:pPr>
              <w:overflowPunct w:val="0"/>
              <w:ind w:firstLine="0"/>
              <w:jc w:val="right"/>
              <w:rPr>
                <w:kern w:val="0"/>
                <w:sz w:val="16"/>
                <w:szCs w:val="16"/>
              </w:rPr>
            </w:pPr>
            <w:r>
              <w:rPr>
                <w:rFonts w:hint="eastAsia"/>
                <w:sz w:val="16"/>
                <w:szCs w:val="16"/>
              </w:rPr>
              <w:t>55.1</w:t>
            </w:r>
          </w:p>
        </w:tc>
        <w:tc>
          <w:tcPr>
            <w:tcW w:w="0" w:type="auto"/>
          </w:tcPr>
          <w:p w14:paraId="4B247DE6">
            <w:pPr>
              <w:overflowPunct w:val="0"/>
              <w:ind w:firstLine="0"/>
              <w:jc w:val="right"/>
              <w:rPr>
                <w:kern w:val="0"/>
                <w:sz w:val="16"/>
                <w:szCs w:val="16"/>
              </w:rPr>
            </w:pPr>
            <w:r>
              <w:rPr>
                <w:rFonts w:hint="eastAsia"/>
                <w:sz w:val="16"/>
                <w:szCs w:val="16"/>
              </w:rPr>
              <w:t>110.1</w:t>
            </w:r>
          </w:p>
        </w:tc>
        <w:tc>
          <w:tcPr>
            <w:tcW w:w="0" w:type="auto"/>
          </w:tcPr>
          <w:p w14:paraId="51FEBC7E">
            <w:pPr>
              <w:overflowPunct w:val="0"/>
              <w:ind w:firstLine="0"/>
              <w:jc w:val="right"/>
              <w:rPr>
                <w:kern w:val="0"/>
                <w:sz w:val="16"/>
                <w:szCs w:val="16"/>
              </w:rPr>
            </w:pPr>
            <w:r>
              <w:rPr>
                <w:rFonts w:hint="eastAsia"/>
                <w:sz w:val="16"/>
                <w:szCs w:val="16"/>
              </w:rPr>
              <w:t>13.7</w:t>
            </w:r>
          </w:p>
        </w:tc>
        <w:tc>
          <w:tcPr>
            <w:tcW w:w="0" w:type="auto"/>
          </w:tcPr>
          <w:p w14:paraId="349202BE">
            <w:pPr>
              <w:overflowPunct w:val="0"/>
              <w:ind w:firstLine="0"/>
              <w:jc w:val="right"/>
              <w:rPr>
                <w:kern w:val="0"/>
                <w:sz w:val="16"/>
                <w:szCs w:val="16"/>
              </w:rPr>
            </w:pPr>
            <w:r>
              <w:rPr>
                <w:rFonts w:hint="eastAsia"/>
                <w:sz w:val="16"/>
                <w:szCs w:val="16"/>
              </w:rPr>
              <w:t>749.0</w:t>
            </w:r>
          </w:p>
        </w:tc>
        <w:tc>
          <w:tcPr>
            <w:tcW w:w="0" w:type="auto"/>
          </w:tcPr>
          <w:p w14:paraId="60800C1D">
            <w:pPr>
              <w:overflowPunct w:val="0"/>
              <w:ind w:firstLine="0"/>
              <w:jc w:val="right"/>
              <w:rPr>
                <w:kern w:val="0"/>
                <w:sz w:val="16"/>
                <w:szCs w:val="16"/>
              </w:rPr>
            </w:pPr>
            <w:r>
              <w:rPr>
                <w:rFonts w:hint="eastAsia"/>
                <w:sz w:val="16"/>
                <w:szCs w:val="16"/>
              </w:rPr>
              <w:t xml:space="preserve">581 </w:t>
            </w:r>
            <w:r>
              <w:rPr>
                <w:sz w:val="16"/>
                <w:szCs w:val="16"/>
              </w:rPr>
              <w:t xml:space="preserve">FPS/ </w:t>
            </w:r>
            <w:r>
              <w:rPr>
                <w:rFonts w:hint="eastAsia"/>
                <w:sz w:val="16"/>
                <w:szCs w:val="16"/>
              </w:rPr>
              <w:t xml:space="preserve">1.722 </w:t>
            </w:r>
            <w:r>
              <w:rPr>
                <w:sz w:val="16"/>
                <w:szCs w:val="16"/>
              </w:rPr>
              <w:t>ms</w:t>
            </w:r>
          </w:p>
        </w:tc>
      </w:tr>
      <w:tr w14:paraId="31E558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2A700378">
            <w:pPr>
              <w:overflowPunct w:val="0"/>
              <w:ind w:firstLine="0"/>
              <w:jc w:val="center"/>
              <w:rPr>
                <w:snapToGrid/>
                <w:spacing w:val="0"/>
                <w:sz w:val="16"/>
              </w:rPr>
            </w:pPr>
          </w:p>
        </w:tc>
        <w:tc>
          <w:tcPr>
            <w:tcW w:w="944" w:type="dxa"/>
          </w:tcPr>
          <w:p w14:paraId="2641D7D4">
            <w:pPr>
              <w:overflowPunct w:val="0"/>
              <w:ind w:firstLine="0"/>
              <w:jc w:val="right"/>
              <w:rPr>
                <w:b/>
                <w:bCs/>
                <w:kern w:val="0"/>
                <w:sz w:val="16"/>
                <w:szCs w:val="16"/>
              </w:rPr>
            </w:pPr>
            <w:r>
              <w:rPr>
                <w:rFonts w:hint="eastAsia"/>
                <w:b/>
                <w:bCs/>
                <w:kern w:val="0"/>
                <w:sz w:val="16"/>
                <w:szCs w:val="16"/>
              </w:rPr>
              <w:t>128/ 128</w:t>
            </w:r>
          </w:p>
        </w:tc>
        <w:tc>
          <w:tcPr>
            <w:tcW w:w="1607" w:type="dxa"/>
          </w:tcPr>
          <w:p w14:paraId="4701B390">
            <w:pPr>
              <w:overflowPunct w:val="0"/>
              <w:ind w:firstLine="0"/>
              <w:jc w:val="right"/>
              <w:rPr>
                <w:b/>
                <w:bCs/>
                <w:kern w:val="0"/>
                <w:sz w:val="16"/>
                <w:szCs w:val="16"/>
              </w:rPr>
            </w:pPr>
            <w:r>
              <w:rPr>
                <w:rFonts w:hint="eastAsia"/>
                <w:b/>
                <w:bCs/>
                <w:sz w:val="16"/>
                <w:szCs w:val="16"/>
              </w:rPr>
              <w:t>98.88/ 86.87</w:t>
            </w:r>
          </w:p>
        </w:tc>
        <w:tc>
          <w:tcPr>
            <w:tcW w:w="875" w:type="dxa"/>
          </w:tcPr>
          <w:p w14:paraId="27526318">
            <w:pPr>
              <w:overflowPunct w:val="0"/>
              <w:ind w:firstLine="0"/>
              <w:jc w:val="right"/>
              <w:rPr>
                <w:b/>
                <w:bCs/>
                <w:kern w:val="0"/>
                <w:sz w:val="16"/>
                <w:szCs w:val="16"/>
              </w:rPr>
            </w:pPr>
            <w:r>
              <w:rPr>
                <w:rFonts w:hint="eastAsia"/>
                <w:b/>
                <w:bCs/>
                <w:sz w:val="16"/>
                <w:szCs w:val="16"/>
              </w:rPr>
              <w:t>2,511,307</w:t>
            </w:r>
          </w:p>
        </w:tc>
        <w:tc>
          <w:tcPr>
            <w:tcW w:w="0" w:type="auto"/>
          </w:tcPr>
          <w:p w14:paraId="1EB06A02">
            <w:pPr>
              <w:overflowPunct w:val="0"/>
              <w:ind w:firstLine="0"/>
              <w:jc w:val="right"/>
              <w:rPr>
                <w:b/>
                <w:bCs/>
                <w:kern w:val="0"/>
                <w:sz w:val="16"/>
                <w:szCs w:val="16"/>
              </w:rPr>
            </w:pPr>
            <w:r>
              <w:rPr>
                <w:b/>
                <w:bCs/>
                <w:sz w:val="16"/>
                <w:szCs w:val="16"/>
              </w:rPr>
              <w:t>725</w:t>
            </w:r>
            <w:r>
              <w:rPr>
                <w:rFonts w:hint="eastAsia"/>
                <w:b/>
                <w:bCs/>
                <w:sz w:val="16"/>
                <w:szCs w:val="16"/>
              </w:rPr>
              <w:t>,</w:t>
            </w:r>
            <w:r>
              <w:rPr>
                <w:b/>
                <w:bCs/>
                <w:sz w:val="16"/>
                <w:szCs w:val="16"/>
              </w:rPr>
              <w:t>689 (28.9%)</w:t>
            </w:r>
          </w:p>
        </w:tc>
        <w:tc>
          <w:tcPr>
            <w:tcW w:w="0" w:type="auto"/>
          </w:tcPr>
          <w:p w14:paraId="70DFA3D8">
            <w:pPr>
              <w:overflowPunct w:val="0"/>
              <w:ind w:firstLine="0"/>
              <w:jc w:val="right"/>
              <w:rPr>
                <w:b/>
                <w:bCs/>
                <w:kern w:val="0"/>
                <w:sz w:val="16"/>
                <w:szCs w:val="16"/>
              </w:rPr>
            </w:pPr>
            <w:r>
              <w:rPr>
                <w:rFonts w:hint="eastAsia"/>
                <w:b/>
                <w:bCs/>
                <w:sz w:val="16"/>
                <w:szCs w:val="16"/>
              </w:rPr>
              <w:t>40.2</w:t>
            </w:r>
          </w:p>
        </w:tc>
        <w:tc>
          <w:tcPr>
            <w:tcW w:w="0" w:type="auto"/>
          </w:tcPr>
          <w:p w14:paraId="4E9D7C7F">
            <w:pPr>
              <w:overflowPunct w:val="0"/>
              <w:ind w:firstLine="0"/>
              <w:jc w:val="right"/>
              <w:rPr>
                <w:b/>
                <w:bCs/>
                <w:kern w:val="0"/>
                <w:sz w:val="16"/>
                <w:szCs w:val="16"/>
              </w:rPr>
            </w:pPr>
            <w:r>
              <w:rPr>
                <w:rFonts w:hint="eastAsia"/>
                <w:b/>
                <w:bCs/>
                <w:sz w:val="16"/>
                <w:szCs w:val="16"/>
              </w:rPr>
              <w:t>80.4</w:t>
            </w:r>
          </w:p>
        </w:tc>
        <w:tc>
          <w:tcPr>
            <w:tcW w:w="0" w:type="auto"/>
          </w:tcPr>
          <w:p w14:paraId="0ABDE4B0">
            <w:pPr>
              <w:overflowPunct w:val="0"/>
              <w:ind w:firstLine="0"/>
              <w:jc w:val="right"/>
              <w:rPr>
                <w:b/>
                <w:bCs/>
                <w:kern w:val="0"/>
                <w:sz w:val="16"/>
                <w:szCs w:val="16"/>
              </w:rPr>
            </w:pPr>
            <w:r>
              <w:rPr>
                <w:rFonts w:hint="eastAsia"/>
                <w:b/>
                <w:bCs/>
                <w:sz w:val="16"/>
                <w:szCs w:val="16"/>
              </w:rPr>
              <w:t>10.0</w:t>
            </w:r>
          </w:p>
        </w:tc>
        <w:tc>
          <w:tcPr>
            <w:tcW w:w="0" w:type="auto"/>
          </w:tcPr>
          <w:p w14:paraId="31FAF188">
            <w:pPr>
              <w:overflowPunct w:val="0"/>
              <w:ind w:firstLine="0"/>
              <w:jc w:val="right"/>
              <w:rPr>
                <w:b/>
                <w:bCs/>
                <w:kern w:val="0"/>
                <w:sz w:val="16"/>
                <w:szCs w:val="16"/>
              </w:rPr>
            </w:pPr>
            <w:r>
              <w:rPr>
                <w:rFonts w:hint="eastAsia"/>
                <w:b/>
                <w:bCs/>
                <w:sz w:val="16"/>
                <w:szCs w:val="16"/>
              </w:rPr>
              <w:t>745.0</w:t>
            </w:r>
          </w:p>
        </w:tc>
        <w:tc>
          <w:tcPr>
            <w:tcW w:w="0" w:type="auto"/>
          </w:tcPr>
          <w:p w14:paraId="0310ADBA">
            <w:pPr>
              <w:overflowPunct w:val="0"/>
              <w:ind w:firstLine="0"/>
              <w:jc w:val="right"/>
              <w:rPr>
                <w:b/>
                <w:bCs/>
                <w:kern w:val="0"/>
                <w:sz w:val="16"/>
                <w:szCs w:val="16"/>
              </w:rPr>
            </w:pPr>
            <w:r>
              <w:rPr>
                <w:rFonts w:hint="eastAsia"/>
                <w:b/>
                <w:bCs/>
                <w:sz w:val="16"/>
                <w:szCs w:val="16"/>
              </w:rPr>
              <w:t xml:space="preserve">562 </w:t>
            </w:r>
            <w:r>
              <w:rPr>
                <w:b/>
                <w:bCs/>
                <w:sz w:val="16"/>
                <w:szCs w:val="16"/>
              </w:rPr>
              <w:t xml:space="preserve">FPS/ </w:t>
            </w:r>
            <w:r>
              <w:rPr>
                <w:rFonts w:hint="eastAsia"/>
                <w:b/>
                <w:bCs/>
                <w:sz w:val="16"/>
                <w:szCs w:val="16"/>
              </w:rPr>
              <w:t xml:space="preserve">1.780 </w:t>
            </w:r>
            <w:r>
              <w:rPr>
                <w:b/>
                <w:bCs/>
                <w:sz w:val="16"/>
                <w:szCs w:val="16"/>
              </w:rPr>
              <w:t>ms</w:t>
            </w:r>
          </w:p>
        </w:tc>
      </w:tr>
      <w:tr w14:paraId="6DA331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6" w:type="dxa"/>
            <w:vMerge w:val="continue"/>
          </w:tcPr>
          <w:p w14:paraId="673B4055">
            <w:pPr>
              <w:overflowPunct w:val="0"/>
              <w:ind w:firstLine="0"/>
              <w:jc w:val="center"/>
              <w:rPr>
                <w:snapToGrid/>
                <w:spacing w:val="0"/>
                <w:sz w:val="16"/>
              </w:rPr>
            </w:pPr>
          </w:p>
        </w:tc>
        <w:tc>
          <w:tcPr>
            <w:tcW w:w="944" w:type="dxa"/>
          </w:tcPr>
          <w:p w14:paraId="671FFC08">
            <w:pPr>
              <w:overflowPunct w:val="0"/>
              <w:ind w:firstLine="0"/>
              <w:jc w:val="right"/>
              <w:rPr>
                <w:kern w:val="0"/>
                <w:sz w:val="16"/>
                <w:szCs w:val="16"/>
              </w:rPr>
            </w:pPr>
            <w:r>
              <w:rPr>
                <w:rFonts w:hint="eastAsia"/>
                <w:kern w:val="0"/>
                <w:sz w:val="16"/>
                <w:szCs w:val="16"/>
              </w:rPr>
              <w:t>256/ 256</w:t>
            </w:r>
          </w:p>
        </w:tc>
        <w:tc>
          <w:tcPr>
            <w:tcW w:w="1607" w:type="dxa"/>
          </w:tcPr>
          <w:p w14:paraId="5114A21C">
            <w:pPr>
              <w:overflowPunct w:val="0"/>
              <w:ind w:firstLine="0"/>
              <w:jc w:val="right"/>
              <w:rPr>
                <w:kern w:val="0"/>
                <w:sz w:val="16"/>
                <w:szCs w:val="16"/>
              </w:rPr>
            </w:pPr>
            <w:r>
              <w:rPr>
                <w:rFonts w:hint="eastAsia"/>
                <w:sz w:val="16"/>
                <w:szCs w:val="16"/>
              </w:rPr>
              <w:t>201.20/ 163.32</w:t>
            </w:r>
          </w:p>
        </w:tc>
        <w:tc>
          <w:tcPr>
            <w:tcW w:w="875" w:type="dxa"/>
          </w:tcPr>
          <w:p w14:paraId="1F9BF8E5">
            <w:pPr>
              <w:overflowPunct w:val="0"/>
              <w:ind w:firstLine="0"/>
              <w:jc w:val="right"/>
              <w:rPr>
                <w:kern w:val="0"/>
                <w:sz w:val="16"/>
                <w:szCs w:val="16"/>
              </w:rPr>
            </w:pPr>
            <w:r>
              <w:rPr>
                <w:rFonts w:hint="eastAsia"/>
                <w:sz w:val="16"/>
                <w:szCs w:val="16"/>
              </w:rPr>
              <w:t>1,212,698</w:t>
            </w:r>
          </w:p>
        </w:tc>
        <w:tc>
          <w:tcPr>
            <w:tcW w:w="0" w:type="auto"/>
          </w:tcPr>
          <w:p w14:paraId="3DA8322C">
            <w:pPr>
              <w:overflowPunct w:val="0"/>
              <w:ind w:firstLine="0"/>
              <w:jc w:val="right"/>
              <w:rPr>
                <w:kern w:val="0"/>
                <w:sz w:val="16"/>
                <w:szCs w:val="16"/>
              </w:rPr>
            </w:pPr>
            <w:r>
              <w:rPr>
                <w:sz w:val="16"/>
                <w:szCs w:val="16"/>
              </w:rPr>
              <w:t>296</w:t>
            </w:r>
            <w:r>
              <w:rPr>
                <w:rFonts w:hint="eastAsia"/>
                <w:sz w:val="16"/>
                <w:szCs w:val="16"/>
              </w:rPr>
              <w:t>,</w:t>
            </w:r>
            <w:r>
              <w:rPr>
                <w:sz w:val="16"/>
                <w:szCs w:val="16"/>
              </w:rPr>
              <w:t>313 (24.4%)</w:t>
            </w:r>
          </w:p>
        </w:tc>
        <w:tc>
          <w:tcPr>
            <w:tcW w:w="0" w:type="auto"/>
          </w:tcPr>
          <w:p w14:paraId="789998AC">
            <w:pPr>
              <w:overflowPunct w:val="0"/>
              <w:ind w:firstLine="0"/>
              <w:jc w:val="right"/>
              <w:rPr>
                <w:kern w:val="0"/>
                <w:sz w:val="16"/>
                <w:szCs w:val="16"/>
              </w:rPr>
            </w:pPr>
            <w:r>
              <w:rPr>
                <w:rFonts w:hint="eastAsia"/>
                <w:sz w:val="16"/>
                <w:szCs w:val="16"/>
              </w:rPr>
              <w:t>19.4</w:t>
            </w:r>
          </w:p>
        </w:tc>
        <w:tc>
          <w:tcPr>
            <w:tcW w:w="0" w:type="auto"/>
          </w:tcPr>
          <w:p w14:paraId="378304C2">
            <w:pPr>
              <w:overflowPunct w:val="0"/>
              <w:ind w:firstLine="0"/>
              <w:jc w:val="right"/>
              <w:rPr>
                <w:kern w:val="0"/>
                <w:sz w:val="16"/>
                <w:szCs w:val="16"/>
              </w:rPr>
            </w:pPr>
            <w:r>
              <w:rPr>
                <w:rFonts w:hint="eastAsia"/>
                <w:sz w:val="16"/>
                <w:szCs w:val="16"/>
              </w:rPr>
              <w:t>38.8</w:t>
            </w:r>
          </w:p>
        </w:tc>
        <w:tc>
          <w:tcPr>
            <w:tcW w:w="0" w:type="auto"/>
          </w:tcPr>
          <w:p w14:paraId="385A4D22">
            <w:pPr>
              <w:overflowPunct w:val="0"/>
              <w:ind w:firstLine="0"/>
              <w:jc w:val="right"/>
              <w:rPr>
                <w:kern w:val="0"/>
                <w:sz w:val="16"/>
                <w:szCs w:val="16"/>
              </w:rPr>
            </w:pPr>
            <w:r>
              <w:rPr>
                <w:rFonts w:hint="eastAsia"/>
                <w:sz w:val="16"/>
                <w:szCs w:val="16"/>
              </w:rPr>
              <w:t>4.85</w:t>
            </w:r>
          </w:p>
        </w:tc>
        <w:tc>
          <w:tcPr>
            <w:tcW w:w="0" w:type="auto"/>
          </w:tcPr>
          <w:p w14:paraId="7B4DF634">
            <w:pPr>
              <w:overflowPunct w:val="0"/>
              <w:ind w:firstLine="0"/>
              <w:jc w:val="right"/>
              <w:rPr>
                <w:kern w:val="0"/>
                <w:sz w:val="16"/>
                <w:szCs w:val="16"/>
              </w:rPr>
            </w:pPr>
            <w:r>
              <w:rPr>
                <w:rFonts w:hint="eastAsia"/>
                <w:sz w:val="16"/>
                <w:szCs w:val="16"/>
              </w:rPr>
              <w:t>732.0</w:t>
            </w:r>
          </w:p>
        </w:tc>
        <w:tc>
          <w:tcPr>
            <w:tcW w:w="0" w:type="auto"/>
          </w:tcPr>
          <w:p w14:paraId="78EB1575">
            <w:pPr>
              <w:overflowPunct w:val="0"/>
              <w:ind w:firstLine="0"/>
              <w:jc w:val="right"/>
              <w:rPr>
                <w:kern w:val="0"/>
                <w:sz w:val="16"/>
                <w:szCs w:val="16"/>
              </w:rPr>
            </w:pPr>
            <w:r>
              <w:rPr>
                <w:rFonts w:hint="eastAsia"/>
                <w:sz w:val="16"/>
                <w:szCs w:val="16"/>
              </w:rPr>
              <w:t xml:space="preserve">398 </w:t>
            </w:r>
            <w:r>
              <w:rPr>
                <w:sz w:val="16"/>
                <w:szCs w:val="16"/>
              </w:rPr>
              <w:t xml:space="preserve">FPS/ </w:t>
            </w:r>
            <w:r>
              <w:rPr>
                <w:rFonts w:hint="eastAsia"/>
                <w:sz w:val="16"/>
                <w:szCs w:val="16"/>
              </w:rPr>
              <w:t xml:space="preserve">2.512 </w:t>
            </w:r>
            <w:r>
              <w:rPr>
                <w:sz w:val="16"/>
                <w:szCs w:val="16"/>
              </w:rPr>
              <w:t>ms</w:t>
            </w:r>
          </w:p>
        </w:tc>
      </w:tr>
    </w:tbl>
    <w:p w14:paraId="1DFA5B78">
      <w:pPr>
        <w:ind w:firstLine="0"/>
        <w:sectPr>
          <w:type w:val="continuous"/>
          <w:pgSz w:w="11419" w:h="15621"/>
          <w:pgMar w:top="238" w:right="907" w:bottom="227" w:left="907" w:header="567" w:footer="170" w:gutter="0"/>
          <w:cols w:space="624" w:num="1"/>
          <w:docGrid w:type="lines" w:linePitch="290" w:charSpace="0"/>
        </w:sectPr>
      </w:pPr>
    </w:p>
    <w:p w14:paraId="25954FEC">
      <w:pPr>
        <w:ind w:firstLine="0"/>
        <w:sectPr>
          <w:type w:val="continuous"/>
          <w:pgSz w:w="11419" w:h="15621"/>
          <w:pgMar w:top="238" w:right="907" w:bottom="227" w:left="907" w:header="567" w:footer="170" w:gutter="0"/>
          <w:cols w:space="624" w:num="1"/>
          <w:docGrid w:type="lines" w:linePitch="290" w:charSpace="0"/>
        </w:sectPr>
      </w:pPr>
    </w:p>
    <w:p w14:paraId="22927381">
      <w:pPr>
        <w:keepNext/>
        <w:overflowPunct w:val="0"/>
        <w:spacing w:line="252" w:lineRule="auto"/>
        <w:ind w:firstLine="0"/>
        <w:outlineLvl w:val="7"/>
        <w:rPr>
          <w:rFonts w:eastAsia="黑体"/>
          <w:bCs/>
          <w:snapToGrid/>
          <w:sz w:val="21"/>
        </w:rPr>
      </w:pPr>
      <w:r>
        <w:rPr>
          <w:rFonts w:eastAsia="黑体"/>
          <w:bCs/>
          <w:snapToGrid/>
          <w:sz w:val="21"/>
        </w:rPr>
        <w:t>5.</w:t>
      </w:r>
      <w:r>
        <w:rPr>
          <w:rFonts w:hint="eastAsia" w:eastAsia="黑体"/>
          <w:bCs/>
          <w:snapToGrid/>
          <w:sz w:val="21"/>
        </w:rPr>
        <w:t xml:space="preserve">4  </w:t>
      </w:r>
      <w:r>
        <w:rPr>
          <w:rFonts w:eastAsia="黑体"/>
          <w:bCs/>
          <w:snapToGrid/>
          <w:sz w:val="21"/>
        </w:rPr>
        <w:t>早期深度</w:t>
      </w:r>
      <w:r>
        <w:rPr>
          <w:rFonts w:hint="eastAsia" w:eastAsia="黑体"/>
          <w:bCs/>
          <w:snapToGrid/>
          <w:sz w:val="21"/>
        </w:rPr>
        <w:t>剔除对比</w:t>
      </w:r>
    </w:p>
    <w:p w14:paraId="5CE9EDC0">
      <w:r>
        <w:t>为验证基于DAG的早期深度</w:t>
      </w:r>
      <w:r>
        <w:rPr>
          <w:rFonts w:hint="eastAsia"/>
        </w:rPr>
        <w:t>剔除</w:t>
      </w:r>
      <w:r>
        <w:t>树形剪枝算法的实际算力收益，本文在三组模型的内部漫游轨迹中随机抽取4个视角，执行控制变量消融实验</w:t>
      </w:r>
      <w:r>
        <w:rPr>
          <w:rFonts w:hint="eastAsia"/>
        </w:rPr>
        <w:t>，</w:t>
      </w:r>
      <w:r>
        <w:t>见表3。</w:t>
      </w:r>
    </w:p>
    <w:p w14:paraId="1552BCCA">
      <w:r>
        <w:t>在不开启LOD的极端压力测试下，若仅开启常规双通道剔除而关闭早期深度</w:t>
      </w:r>
      <w:r>
        <w:rPr>
          <w:rFonts w:hint="eastAsia"/>
        </w:rPr>
        <w:t>剔除</w:t>
      </w:r>
      <w:r>
        <w:t>，车架生产线在视角1需处理153,490个任务与258,900个集群，渲染耗时高达9.392 ms。而启用DAG早期深度剔除后，任务数与集群数分别跌至115,364与188,216，帧耗时缩减至7.638 ms。证实了当粗糙父节点被HZB屏障遮挡时，通过直接剪枝抛弃其高精度子树，能够大幅度削减冗余的包围盒投影与相交测试开销。</w:t>
      </w:r>
    </w:p>
    <w:p w14:paraId="2221434A">
      <w:r>
        <w:t>当同时开启特征感知LOD与完整的双通道协同剔除时，管线性能</w:t>
      </w:r>
      <w:r>
        <w:rPr>
          <w:rFonts w:hint="eastAsia"/>
        </w:rPr>
        <w:t>获得显著提升，如图8所示</w:t>
      </w:r>
      <w:r>
        <w:t>。以焊接生产线视角4为例，在启用早期深度剔除时，实际光栅化的任务/集群数仅为 5,677 / 15,105，渲染帧率提升至919 FPS（1.088 ms）</w:t>
      </w:r>
      <w:r>
        <w:rPr>
          <w:rFonts w:hint="eastAsia"/>
        </w:rPr>
        <w:t>。</w:t>
      </w:r>
      <w:r>
        <w:t>相比之下，若关闭早期剪枝，尽管有LOD加持，集群数仍上升至20,547，帧率回落至819 FPS。</w:t>
      </w:r>
    </w:p>
    <w:p w14:paraId="0500487C">
      <w:r>
        <w:t>数据充分表明，LOD负责降低几何表面复杂度，而双通道早期深度剔除负责终结空间遮挡冗余，两者的结合有效协同了计算着色器与网格着色器，显著降低了渲染管线的整体计算负载。</w:t>
      </w:r>
    </w:p>
    <w:p w14:paraId="1F5B22E1">
      <w:pPr>
        <w:ind w:firstLine="0"/>
        <w:jc w:val="right"/>
      </w:pPr>
    </w:p>
    <w:p w14:paraId="27A330CE"/>
    <w:p w14:paraId="4DFA030C">
      <w:pPr>
        <w:sectPr>
          <w:type w:val="continuous"/>
          <w:pgSz w:w="11419" w:h="15621"/>
          <w:pgMar w:top="238" w:right="907" w:bottom="227" w:left="907" w:header="567" w:footer="170" w:gutter="0"/>
          <w:cols w:space="624" w:num="2"/>
          <w:docGrid w:type="lines" w:linePitch="290" w:charSpace="0"/>
        </w:sectPr>
      </w:pPr>
    </w:p>
    <w:p w14:paraId="0B53CB4A">
      <w:pPr>
        <w:sectPr>
          <w:type w:val="continuous"/>
          <w:pgSz w:w="11419" w:h="15621"/>
          <w:pgMar w:top="238" w:right="907" w:bottom="227" w:left="907" w:header="567" w:footer="170" w:gutter="0"/>
          <w:cols w:space="624" w:num="1"/>
          <w:docGrid w:type="lines" w:linePitch="290" w:charSpace="0"/>
        </w:sectPr>
      </w:pPr>
      <w:r>
        <w:drawing>
          <wp:inline distT="0" distB="0" distL="0" distR="0">
            <wp:extent cx="5762625" cy="2320290"/>
            <wp:effectExtent l="0" t="0" r="9525" b="3810"/>
            <wp:docPr id="518518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873" name="图片 3"/>
                    <pic:cNvPicPr>
                      <a:picLocks noChangeAspect="1" noChangeArrowheads="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5763190" cy="2320506"/>
                    </a:xfrm>
                    <a:prstGeom prst="rect">
                      <a:avLst/>
                    </a:prstGeom>
                    <a:noFill/>
                    <a:ln>
                      <a:noFill/>
                    </a:ln>
                  </pic:spPr>
                </pic:pic>
              </a:graphicData>
            </a:graphic>
          </wp:inline>
        </w:drawing>
      </w:r>
    </w:p>
    <w:p w14:paraId="5D605597">
      <w:pPr>
        <w:overflowPunct w:val="0"/>
        <w:ind w:firstLine="0"/>
        <w:jc w:val="center"/>
        <w:rPr>
          <w:sz w:val="18"/>
          <w:szCs w:val="18"/>
        </w:rPr>
        <w:sectPr>
          <w:type w:val="continuous"/>
          <w:pgSz w:w="11419" w:h="15621"/>
          <w:pgMar w:top="238" w:right="907" w:bottom="227" w:left="907" w:header="567" w:footer="170" w:gutter="0"/>
          <w:cols w:space="624" w:num="1"/>
          <w:docGrid w:type="lines" w:linePitch="290" w:charSpace="0"/>
        </w:sectPr>
      </w:pPr>
      <w:r>
        <w:rPr>
          <w:rFonts w:hint="eastAsia"/>
          <w:sz w:val="18"/>
          <w:szCs w:val="18"/>
        </w:rPr>
        <w:t>图8  多维性能分析</w:t>
      </w:r>
    </w:p>
    <w:p w14:paraId="315E8505">
      <w:pPr>
        <w:overflowPunct w:val="0"/>
        <w:ind w:firstLine="0"/>
        <w:rPr>
          <w:rFonts w:eastAsia="黑体"/>
          <w:snapToGrid/>
          <w:spacing w:val="0"/>
          <w:sz w:val="18"/>
          <w:szCs w:val="18"/>
        </w:rPr>
        <w:sectPr>
          <w:type w:val="continuous"/>
          <w:pgSz w:w="11419" w:h="15621"/>
          <w:pgMar w:top="238" w:right="907" w:bottom="227" w:left="907" w:header="567" w:footer="170" w:gutter="0"/>
          <w:cols w:space="624" w:num="2"/>
          <w:docGrid w:type="lines" w:linePitch="290" w:charSpace="0"/>
        </w:sectPr>
      </w:pPr>
    </w:p>
    <w:tbl>
      <w:tblPr>
        <w:tblStyle w:val="25"/>
        <w:tblpPr w:leftFromText="180" w:rightFromText="180" w:vertAnchor="text" w:horzAnchor="margin" w:tblpY="319"/>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8"/>
        <w:gridCol w:w="619"/>
        <w:gridCol w:w="1030"/>
        <w:gridCol w:w="1023"/>
        <w:gridCol w:w="1018"/>
        <w:gridCol w:w="1089"/>
        <w:gridCol w:w="1018"/>
        <w:gridCol w:w="1134"/>
        <w:gridCol w:w="1122"/>
        <w:gridCol w:w="1090"/>
      </w:tblGrid>
      <w:tr w14:paraId="441AB1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0" w:type="auto"/>
            <w:vMerge w:val="restart"/>
            <w:tcBorders>
              <w:top w:val="single" w:color="auto" w:sz="8" w:space="0"/>
              <w:bottom w:val="single" w:color="auto" w:sz="4" w:space="0"/>
            </w:tcBorders>
          </w:tcPr>
          <w:p w14:paraId="6AD0E578">
            <w:pPr>
              <w:overflowPunct w:val="0"/>
              <w:ind w:firstLine="0"/>
              <w:jc w:val="center"/>
              <w:rPr>
                <w:rFonts w:hint="eastAsia" w:ascii="宋体" w:hAnsi="宋体"/>
                <w:kern w:val="0"/>
                <w:sz w:val="16"/>
                <w:szCs w:val="16"/>
              </w:rPr>
            </w:pPr>
            <w:r>
              <w:rPr>
                <w:rFonts w:hint="eastAsia" w:ascii="宋体" w:hAnsi="宋体"/>
                <w:kern w:val="0"/>
                <w:sz w:val="16"/>
                <w:szCs w:val="16"/>
              </w:rPr>
              <w:t>模型名</w:t>
            </w:r>
          </w:p>
        </w:tc>
        <w:tc>
          <w:tcPr>
            <w:tcW w:w="0" w:type="auto"/>
            <w:vMerge w:val="restart"/>
            <w:tcBorders>
              <w:top w:val="single" w:color="auto" w:sz="8" w:space="0"/>
              <w:bottom w:val="single" w:color="auto" w:sz="4" w:space="0"/>
            </w:tcBorders>
          </w:tcPr>
          <w:p w14:paraId="6B002EAB">
            <w:pPr>
              <w:overflowPunct w:val="0"/>
              <w:ind w:firstLine="0"/>
              <w:jc w:val="center"/>
              <w:rPr>
                <w:rFonts w:hint="eastAsia" w:ascii="宋体" w:hAnsi="宋体"/>
                <w:kern w:val="0"/>
                <w:sz w:val="16"/>
                <w:szCs w:val="16"/>
              </w:rPr>
            </w:pPr>
            <w:r>
              <w:rPr>
                <w:rFonts w:hint="eastAsia" w:ascii="宋体" w:hAnsi="宋体"/>
                <w:kern w:val="0"/>
                <w:sz w:val="16"/>
                <w:szCs w:val="16"/>
              </w:rPr>
              <w:t>随机视角</w:t>
            </w:r>
          </w:p>
        </w:tc>
        <w:tc>
          <w:tcPr>
            <w:tcW w:w="0" w:type="auto"/>
            <w:gridSpan w:val="4"/>
            <w:tcBorders>
              <w:bottom w:val="single" w:color="auto" w:sz="4" w:space="0"/>
            </w:tcBorders>
          </w:tcPr>
          <w:p w14:paraId="40FA72DD">
            <w:pPr>
              <w:overflowPunct w:val="0"/>
              <w:ind w:firstLine="0"/>
              <w:jc w:val="center"/>
              <w:rPr>
                <w:rFonts w:hint="eastAsia" w:ascii="宋体" w:hAnsi="宋体"/>
                <w:kern w:val="0"/>
                <w:sz w:val="16"/>
                <w:szCs w:val="16"/>
              </w:rPr>
            </w:pPr>
            <w:r>
              <w:rPr>
                <w:rFonts w:hint="eastAsia" w:ascii="宋体" w:hAnsi="宋体"/>
                <w:sz w:val="16"/>
                <w:szCs w:val="16"/>
              </w:rPr>
              <w:t>开启两阶段剔除，开启早期深度剔除</w:t>
            </w:r>
          </w:p>
        </w:tc>
        <w:tc>
          <w:tcPr>
            <w:tcW w:w="0" w:type="auto"/>
            <w:gridSpan w:val="4"/>
            <w:tcBorders>
              <w:bottom w:val="single" w:color="auto" w:sz="4" w:space="0"/>
            </w:tcBorders>
          </w:tcPr>
          <w:p w14:paraId="631552E9">
            <w:pPr>
              <w:overflowPunct w:val="0"/>
              <w:ind w:firstLine="0"/>
              <w:jc w:val="center"/>
              <w:rPr>
                <w:rFonts w:hint="eastAsia" w:ascii="宋体" w:hAnsi="宋体"/>
                <w:kern w:val="0"/>
                <w:sz w:val="16"/>
                <w:szCs w:val="16"/>
              </w:rPr>
            </w:pPr>
            <w:r>
              <w:rPr>
                <w:rFonts w:hint="eastAsia" w:ascii="宋体" w:hAnsi="宋体"/>
                <w:sz w:val="16"/>
                <w:szCs w:val="16"/>
              </w:rPr>
              <w:t>开启两阶段剔除，关闭</w:t>
            </w:r>
            <w:r>
              <w:rPr>
                <w:rFonts w:ascii="宋体" w:hAnsi="宋体"/>
                <w:sz w:val="16"/>
                <w:szCs w:val="16"/>
              </w:rPr>
              <w:t>早期深度剔除</w:t>
            </w:r>
          </w:p>
        </w:tc>
      </w:tr>
      <w:tr w14:paraId="155E0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0" w:type="auto"/>
            <w:vMerge w:val="continue"/>
            <w:tcBorders>
              <w:top w:val="nil"/>
              <w:bottom w:val="single" w:color="auto" w:sz="4" w:space="0"/>
            </w:tcBorders>
          </w:tcPr>
          <w:p w14:paraId="5D33C396">
            <w:pPr>
              <w:overflowPunct w:val="0"/>
              <w:ind w:firstLine="0"/>
              <w:jc w:val="center"/>
              <w:rPr>
                <w:rFonts w:hint="eastAsia" w:ascii="宋体" w:hAnsi="宋体"/>
                <w:kern w:val="0"/>
                <w:sz w:val="16"/>
                <w:szCs w:val="16"/>
              </w:rPr>
            </w:pPr>
          </w:p>
        </w:tc>
        <w:tc>
          <w:tcPr>
            <w:tcW w:w="0" w:type="auto"/>
            <w:vMerge w:val="continue"/>
            <w:tcBorders>
              <w:top w:val="nil"/>
              <w:bottom w:val="single" w:color="auto" w:sz="4" w:space="0"/>
            </w:tcBorders>
          </w:tcPr>
          <w:p w14:paraId="25E3470E">
            <w:pPr>
              <w:overflowPunct w:val="0"/>
              <w:ind w:firstLine="0"/>
              <w:jc w:val="center"/>
              <w:rPr>
                <w:rFonts w:hint="eastAsia" w:ascii="宋体" w:hAnsi="宋体"/>
                <w:kern w:val="0"/>
                <w:sz w:val="16"/>
                <w:szCs w:val="16"/>
              </w:rPr>
            </w:pPr>
          </w:p>
        </w:tc>
        <w:tc>
          <w:tcPr>
            <w:tcW w:w="0" w:type="auto"/>
            <w:gridSpan w:val="2"/>
            <w:tcBorders>
              <w:top w:val="single" w:color="auto" w:sz="4" w:space="0"/>
              <w:bottom w:val="single" w:color="auto" w:sz="4" w:space="0"/>
            </w:tcBorders>
          </w:tcPr>
          <w:p w14:paraId="4A55954D">
            <w:pPr>
              <w:ind w:firstLine="0"/>
              <w:jc w:val="center"/>
              <w:rPr>
                <w:rFonts w:eastAsia="宋体"/>
                <w:snapToGrid/>
                <w:spacing w:val="0"/>
                <w:sz w:val="16"/>
                <w:szCs w:val="16"/>
              </w:rPr>
            </w:pPr>
            <w:r>
              <w:rPr>
                <w:rFonts w:hint="eastAsia" w:ascii="宋体" w:hAnsi="宋体"/>
                <w:sz w:val="16"/>
                <w:szCs w:val="16"/>
              </w:rPr>
              <w:t>开启</w:t>
            </w:r>
            <w:r>
              <w:rPr>
                <w:rFonts w:hint="eastAsia"/>
                <w:sz w:val="16"/>
                <w:szCs w:val="16"/>
              </w:rPr>
              <w:t>lod</w:t>
            </w:r>
          </w:p>
          <w:p w14:paraId="2B5F5F29">
            <w:pPr>
              <w:overflowPunct w:val="0"/>
              <w:ind w:firstLine="0"/>
              <w:jc w:val="center"/>
              <w:rPr>
                <w:rFonts w:hint="eastAsia" w:ascii="宋体" w:hAnsi="宋体"/>
                <w:kern w:val="0"/>
                <w:sz w:val="16"/>
                <w:szCs w:val="16"/>
              </w:rPr>
            </w:pPr>
          </w:p>
        </w:tc>
        <w:tc>
          <w:tcPr>
            <w:tcW w:w="0" w:type="auto"/>
            <w:gridSpan w:val="2"/>
            <w:tcBorders>
              <w:top w:val="single" w:color="auto" w:sz="4" w:space="0"/>
              <w:bottom w:val="single" w:color="auto" w:sz="4" w:space="0"/>
            </w:tcBorders>
          </w:tcPr>
          <w:p w14:paraId="504D8F87">
            <w:pPr>
              <w:ind w:firstLine="0"/>
              <w:jc w:val="center"/>
              <w:rPr>
                <w:sz w:val="16"/>
                <w:szCs w:val="16"/>
              </w:rPr>
            </w:pPr>
            <w:r>
              <w:rPr>
                <w:rFonts w:hint="eastAsia" w:ascii="宋体" w:hAnsi="宋体"/>
                <w:sz w:val="16"/>
                <w:szCs w:val="16"/>
              </w:rPr>
              <w:t>关闭</w:t>
            </w:r>
            <w:r>
              <w:rPr>
                <w:rFonts w:hint="eastAsia"/>
                <w:sz w:val="16"/>
                <w:szCs w:val="16"/>
              </w:rPr>
              <w:t>lod</w:t>
            </w:r>
          </w:p>
          <w:p w14:paraId="04D2674A">
            <w:pPr>
              <w:overflowPunct w:val="0"/>
              <w:ind w:firstLine="0"/>
              <w:jc w:val="center"/>
              <w:rPr>
                <w:rFonts w:hint="eastAsia" w:ascii="宋体" w:hAnsi="宋体"/>
                <w:kern w:val="0"/>
                <w:sz w:val="16"/>
                <w:szCs w:val="16"/>
              </w:rPr>
            </w:pPr>
          </w:p>
        </w:tc>
        <w:tc>
          <w:tcPr>
            <w:tcW w:w="0" w:type="auto"/>
            <w:gridSpan w:val="2"/>
            <w:tcBorders>
              <w:top w:val="single" w:color="auto" w:sz="4" w:space="0"/>
              <w:bottom w:val="single" w:color="auto" w:sz="4" w:space="0"/>
            </w:tcBorders>
          </w:tcPr>
          <w:p w14:paraId="4A87FEBE">
            <w:pPr>
              <w:ind w:firstLine="0"/>
              <w:jc w:val="center"/>
              <w:rPr>
                <w:sz w:val="16"/>
                <w:szCs w:val="16"/>
              </w:rPr>
            </w:pPr>
            <w:r>
              <w:rPr>
                <w:rFonts w:hint="eastAsia" w:ascii="宋体" w:hAnsi="宋体"/>
                <w:sz w:val="16"/>
                <w:szCs w:val="16"/>
              </w:rPr>
              <w:t>开启</w:t>
            </w:r>
            <w:r>
              <w:rPr>
                <w:rFonts w:hint="eastAsia"/>
                <w:sz w:val="16"/>
                <w:szCs w:val="16"/>
              </w:rPr>
              <w:t>lod</w:t>
            </w:r>
          </w:p>
          <w:p w14:paraId="4A50DC7B">
            <w:pPr>
              <w:overflowPunct w:val="0"/>
              <w:ind w:firstLine="0"/>
              <w:jc w:val="center"/>
              <w:rPr>
                <w:rFonts w:hint="eastAsia" w:ascii="宋体" w:hAnsi="宋体"/>
                <w:kern w:val="0"/>
                <w:sz w:val="16"/>
                <w:szCs w:val="16"/>
              </w:rPr>
            </w:pPr>
          </w:p>
        </w:tc>
        <w:tc>
          <w:tcPr>
            <w:tcW w:w="0" w:type="auto"/>
            <w:gridSpan w:val="2"/>
            <w:tcBorders>
              <w:top w:val="single" w:color="auto" w:sz="4" w:space="0"/>
              <w:bottom w:val="single" w:color="auto" w:sz="4" w:space="0"/>
            </w:tcBorders>
          </w:tcPr>
          <w:p w14:paraId="5E448A8D">
            <w:pPr>
              <w:ind w:firstLine="0"/>
              <w:jc w:val="center"/>
              <w:rPr>
                <w:sz w:val="16"/>
                <w:szCs w:val="16"/>
              </w:rPr>
            </w:pPr>
            <w:r>
              <w:rPr>
                <w:rFonts w:hint="eastAsia" w:ascii="宋体" w:hAnsi="宋体"/>
                <w:sz w:val="16"/>
                <w:szCs w:val="16"/>
              </w:rPr>
              <w:t>关闭</w:t>
            </w:r>
            <w:r>
              <w:rPr>
                <w:rFonts w:hint="eastAsia"/>
                <w:sz w:val="16"/>
                <w:szCs w:val="16"/>
              </w:rPr>
              <w:t>lod</w:t>
            </w:r>
          </w:p>
          <w:p w14:paraId="16D128A0">
            <w:pPr>
              <w:overflowPunct w:val="0"/>
              <w:ind w:firstLine="0"/>
              <w:jc w:val="center"/>
              <w:rPr>
                <w:rFonts w:hint="eastAsia" w:ascii="宋体" w:hAnsi="宋体"/>
                <w:kern w:val="0"/>
                <w:sz w:val="16"/>
                <w:szCs w:val="16"/>
              </w:rPr>
            </w:pPr>
          </w:p>
        </w:tc>
      </w:tr>
      <w:tr w14:paraId="006F96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nil"/>
              <w:bottom w:val="single" w:color="auto" w:sz="4" w:space="0"/>
            </w:tcBorders>
          </w:tcPr>
          <w:p w14:paraId="5419E400">
            <w:pPr>
              <w:overflowPunct w:val="0"/>
              <w:ind w:firstLine="0"/>
              <w:jc w:val="center"/>
              <w:rPr>
                <w:rFonts w:hint="eastAsia" w:ascii="宋体" w:hAnsi="宋体"/>
                <w:kern w:val="0"/>
                <w:sz w:val="16"/>
                <w:szCs w:val="16"/>
              </w:rPr>
            </w:pPr>
          </w:p>
        </w:tc>
        <w:tc>
          <w:tcPr>
            <w:tcW w:w="0" w:type="auto"/>
            <w:vMerge w:val="continue"/>
            <w:tcBorders>
              <w:top w:val="nil"/>
              <w:bottom w:val="single" w:color="auto" w:sz="4" w:space="0"/>
            </w:tcBorders>
            <w:vAlign w:val="center"/>
          </w:tcPr>
          <w:p w14:paraId="004CBDF4">
            <w:pPr>
              <w:overflowPunct w:val="0"/>
              <w:ind w:firstLine="0"/>
              <w:jc w:val="center"/>
              <w:rPr>
                <w:rFonts w:hint="eastAsia" w:ascii="宋体" w:hAnsi="宋体"/>
                <w:kern w:val="0"/>
                <w:sz w:val="16"/>
                <w:szCs w:val="16"/>
              </w:rPr>
            </w:pPr>
          </w:p>
        </w:tc>
        <w:tc>
          <w:tcPr>
            <w:tcW w:w="0" w:type="auto"/>
            <w:tcBorders>
              <w:top w:val="single" w:color="auto" w:sz="4" w:space="0"/>
              <w:bottom w:val="single" w:color="auto" w:sz="4" w:space="0"/>
            </w:tcBorders>
          </w:tcPr>
          <w:p w14:paraId="19A69A06">
            <w:pPr>
              <w:overflowPunct w:val="0"/>
              <w:ind w:firstLine="0"/>
              <w:jc w:val="center"/>
              <w:rPr>
                <w:sz w:val="16"/>
                <w:szCs w:val="16"/>
              </w:rPr>
            </w:pPr>
            <w:r>
              <w:rPr>
                <w:rFonts w:hint="eastAsia" w:ascii="宋体" w:hAnsi="宋体"/>
                <w:sz w:val="16"/>
                <w:szCs w:val="16"/>
              </w:rPr>
              <w:t>帧率</w:t>
            </w:r>
            <w:r>
              <w:rPr>
                <w:rFonts w:hint="eastAsia"/>
                <w:sz w:val="16"/>
                <w:szCs w:val="16"/>
              </w:rPr>
              <w:t xml:space="preserve">/ </w:t>
            </w:r>
          </w:p>
          <w:p w14:paraId="1B1FE6FA">
            <w:pPr>
              <w:overflowPunct w:val="0"/>
              <w:ind w:firstLine="0"/>
              <w:jc w:val="center"/>
              <w:rPr>
                <w:rFonts w:hint="eastAsia" w:ascii="宋体" w:hAnsi="宋体"/>
                <w:kern w:val="0"/>
                <w:sz w:val="16"/>
                <w:szCs w:val="16"/>
              </w:rPr>
            </w:pPr>
            <w:r>
              <w:rPr>
                <w:rFonts w:hint="eastAsia" w:ascii="宋体" w:hAnsi="宋体"/>
                <w:sz w:val="16"/>
                <w:szCs w:val="16"/>
              </w:rPr>
              <w:t>帧时间</w:t>
            </w:r>
          </w:p>
        </w:tc>
        <w:tc>
          <w:tcPr>
            <w:tcW w:w="0" w:type="auto"/>
            <w:tcBorders>
              <w:top w:val="single" w:color="auto" w:sz="4" w:space="0"/>
              <w:bottom w:val="single" w:color="auto" w:sz="4" w:space="0"/>
            </w:tcBorders>
          </w:tcPr>
          <w:p w14:paraId="31ECB42D">
            <w:pPr>
              <w:overflowPunct w:val="0"/>
              <w:ind w:firstLine="0"/>
              <w:jc w:val="center"/>
              <w:rPr>
                <w:rFonts w:hint="eastAsia" w:ascii="宋体" w:hAnsi="宋体"/>
                <w:kern w:val="0"/>
                <w:sz w:val="16"/>
                <w:szCs w:val="16"/>
              </w:rPr>
            </w:pPr>
            <w:r>
              <w:rPr>
                <w:rFonts w:hint="eastAsia" w:ascii="宋体" w:hAnsi="宋体"/>
                <w:sz w:val="16"/>
                <w:szCs w:val="16"/>
              </w:rPr>
              <w:t>任务数</w:t>
            </w:r>
            <w:r>
              <w:rPr>
                <w:rFonts w:hint="eastAsia"/>
                <w:sz w:val="16"/>
                <w:szCs w:val="16"/>
              </w:rPr>
              <w:t xml:space="preserve">/ </w:t>
            </w:r>
            <w:r>
              <w:rPr>
                <w:rFonts w:hint="eastAsia" w:ascii="宋体" w:hAnsi="宋体"/>
                <w:sz w:val="16"/>
                <w:szCs w:val="16"/>
              </w:rPr>
              <w:t>集群数</w:t>
            </w:r>
          </w:p>
        </w:tc>
        <w:tc>
          <w:tcPr>
            <w:tcW w:w="0" w:type="auto"/>
            <w:tcBorders>
              <w:top w:val="single" w:color="auto" w:sz="4" w:space="0"/>
              <w:bottom w:val="single" w:color="auto" w:sz="4" w:space="0"/>
            </w:tcBorders>
          </w:tcPr>
          <w:p w14:paraId="668AC088">
            <w:pPr>
              <w:overflowPunct w:val="0"/>
              <w:ind w:firstLine="0"/>
              <w:jc w:val="center"/>
              <w:rPr>
                <w:sz w:val="16"/>
                <w:szCs w:val="16"/>
              </w:rPr>
            </w:pPr>
            <w:r>
              <w:rPr>
                <w:rFonts w:hint="eastAsia" w:ascii="宋体" w:hAnsi="宋体"/>
                <w:sz w:val="16"/>
                <w:szCs w:val="16"/>
              </w:rPr>
              <w:t>帧率</w:t>
            </w:r>
            <w:r>
              <w:rPr>
                <w:rFonts w:hint="eastAsia"/>
                <w:sz w:val="16"/>
                <w:szCs w:val="16"/>
              </w:rPr>
              <w:t xml:space="preserve">/ </w:t>
            </w:r>
          </w:p>
          <w:p w14:paraId="704FD0AE">
            <w:pPr>
              <w:overflowPunct w:val="0"/>
              <w:ind w:firstLine="0"/>
              <w:jc w:val="center"/>
              <w:rPr>
                <w:rFonts w:hint="eastAsia" w:ascii="宋体" w:hAnsi="宋体"/>
                <w:kern w:val="0"/>
                <w:sz w:val="16"/>
                <w:szCs w:val="16"/>
              </w:rPr>
            </w:pPr>
            <w:r>
              <w:rPr>
                <w:rFonts w:hint="eastAsia" w:ascii="宋体" w:hAnsi="宋体"/>
                <w:sz w:val="16"/>
                <w:szCs w:val="16"/>
              </w:rPr>
              <w:t>帧时间</w:t>
            </w:r>
          </w:p>
        </w:tc>
        <w:tc>
          <w:tcPr>
            <w:tcW w:w="0" w:type="auto"/>
            <w:tcBorders>
              <w:top w:val="single" w:color="auto" w:sz="4" w:space="0"/>
              <w:bottom w:val="single" w:color="auto" w:sz="4" w:space="0"/>
            </w:tcBorders>
          </w:tcPr>
          <w:p w14:paraId="4FDA830D">
            <w:pPr>
              <w:overflowPunct w:val="0"/>
              <w:ind w:firstLine="0"/>
              <w:jc w:val="center"/>
              <w:rPr>
                <w:sz w:val="16"/>
                <w:szCs w:val="16"/>
              </w:rPr>
            </w:pPr>
            <w:r>
              <w:rPr>
                <w:rFonts w:hint="eastAsia" w:ascii="宋体" w:hAnsi="宋体"/>
                <w:sz w:val="16"/>
                <w:szCs w:val="16"/>
              </w:rPr>
              <w:t>任务数</w:t>
            </w:r>
            <w:r>
              <w:rPr>
                <w:rFonts w:hint="eastAsia"/>
                <w:sz w:val="16"/>
                <w:szCs w:val="16"/>
              </w:rPr>
              <w:t xml:space="preserve">/ </w:t>
            </w:r>
          </w:p>
          <w:p w14:paraId="60C902C7">
            <w:pPr>
              <w:overflowPunct w:val="0"/>
              <w:ind w:firstLine="0"/>
              <w:jc w:val="center"/>
              <w:rPr>
                <w:rFonts w:hint="eastAsia" w:ascii="宋体" w:hAnsi="宋体"/>
                <w:kern w:val="0"/>
                <w:sz w:val="16"/>
                <w:szCs w:val="16"/>
              </w:rPr>
            </w:pPr>
            <w:r>
              <w:rPr>
                <w:rFonts w:hint="eastAsia" w:ascii="宋体" w:hAnsi="宋体"/>
                <w:sz w:val="16"/>
                <w:szCs w:val="16"/>
              </w:rPr>
              <w:t>集群数</w:t>
            </w:r>
          </w:p>
        </w:tc>
        <w:tc>
          <w:tcPr>
            <w:tcW w:w="0" w:type="auto"/>
            <w:tcBorders>
              <w:top w:val="single" w:color="auto" w:sz="4" w:space="0"/>
              <w:bottom w:val="single" w:color="auto" w:sz="4" w:space="0"/>
            </w:tcBorders>
          </w:tcPr>
          <w:p w14:paraId="61290F77">
            <w:pPr>
              <w:overflowPunct w:val="0"/>
              <w:ind w:firstLine="0"/>
              <w:jc w:val="center"/>
              <w:rPr>
                <w:sz w:val="16"/>
                <w:szCs w:val="16"/>
              </w:rPr>
            </w:pPr>
            <w:r>
              <w:rPr>
                <w:rFonts w:hint="eastAsia" w:ascii="宋体" w:hAnsi="宋体"/>
                <w:sz w:val="16"/>
                <w:szCs w:val="16"/>
              </w:rPr>
              <w:t>帧率</w:t>
            </w:r>
            <w:r>
              <w:rPr>
                <w:rFonts w:hint="eastAsia"/>
                <w:sz w:val="16"/>
                <w:szCs w:val="16"/>
              </w:rPr>
              <w:t xml:space="preserve">/ </w:t>
            </w:r>
          </w:p>
          <w:p w14:paraId="1A7C83BB">
            <w:pPr>
              <w:overflowPunct w:val="0"/>
              <w:ind w:firstLine="0"/>
              <w:jc w:val="center"/>
              <w:rPr>
                <w:rFonts w:hint="eastAsia" w:ascii="宋体" w:hAnsi="宋体"/>
                <w:kern w:val="0"/>
                <w:sz w:val="16"/>
                <w:szCs w:val="16"/>
              </w:rPr>
            </w:pPr>
            <w:r>
              <w:rPr>
                <w:rFonts w:hint="eastAsia" w:ascii="宋体" w:hAnsi="宋体"/>
                <w:sz w:val="16"/>
                <w:szCs w:val="16"/>
              </w:rPr>
              <w:t>帧时间</w:t>
            </w:r>
          </w:p>
        </w:tc>
        <w:tc>
          <w:tcPr>
            <w:tcW w:w="0" w:type="auto"/>
            <w:tcBorders>
              <w:top w:val="single" w:color="auto" w:sz="4" w:space="0"/>
              <w:bottom w:val="single" w:color="auto" w:sz="4" w:space="0"/>
            </w:tcBorders>
          </w:tcPr>
          <w:p w14:paraId="35D664F1">
            <w:pPr>
              <w:overflowPunct w:val="0"/>
              <w:ind w:firstLine="0"/>
              <w:jc w:val="center"/>
              <w:rPr>
                <w:rFonts w:hint="eastAsia" w:ascii="宋体" w:hAnsi="宋体"/>
                <w:kern w:val="0"/>
                <w:sz w:val="16"/>
                <w:szCs w:val="16"/>
              </w:rPr>
            </w:pPr>
            <w:r>
              <w:rPr>
                <w:rFonts w:hint="eastAsia" w:ascii="宋体" w:hAnsi="宋体"/>
                <w:sz w:val="16"/>
                <w:szCs w:val="16"/>
              </w:rPr>
              <w:t>任务数</w:t>
            </w:r>
            <w:r>
              <w:rPr>
                <w:rFonts w:hint="eastAsia"/>
                <w:sz w:val="16"/>
                <w:szCs w:val="16"/>
              </w:rPr>
              <w:t xml:space="preserve">/ </w:t>
            </w:r>
            <w:r>
              <w:rPr>
                <w:rFonts w:hint="eastAsia" w:ascii="宋体" w:hAnsi="宋体"/>
                <w:sz w:val="16"/>
                <w:szCs w:val="16"/>
              </w:rPr>
              <w:t>集群数</w:t>
            </w:r>
          </w:p>
        </w:tc>
        <w:tc>
          <w:tcPr>
            <w:tcW w:w="0" w:type="auto"/>
            <w:tcBorders>
              <w:top w:val="single" w:color="auto" w:sz="4" w:space="0"/>
              <w:bottom w:val="single" w:color="auto" w:sz="4" w:space="0"/>
            </w:tcBorders>
          </w:tcPr>
          <w:p w14:paraId="7FD160BB">
            <w:pPr>
              <w:overflowPunct w:val="0"/>
              <w:ind w:firstLine="0"/>
              <w:jc w:val="center"/>
              <w:rPr>
                <w:sz w:val="16"/>
                <w:szCs w:val="16"/>
              </w:rPr>
            </w:pPr>
            <w:r>
              <w:rPr>
                <w:rFonts w:hint="eastAsia" w:ascii="宋体" w:hAnsi="宋体"/>
                <w:sz w:val="16"/>
                <w:szCs w:val="16"/>
              </w:rPr>
              <w:t>帧率</w:t>
            </w:r>
            <w:r>
              <w:rPr>
                <w:rFonts w:hint="eastAsia"/>
                <w:sz w:val="16"/>
                <w:szCs w:val="16"/>
              </w:rPr>
              <w:t xml:space="preserve">/ </w:t>
            </w:r>
          </w:p>
          <w:p w14:paraId="7CEB3A61">
            <w:pPr>
              <w:overflowPunct w:val="0"/>
              <w:ind w:firstLine="0"/>
              <w:jc w:val="center"/>
              <w:rPr>
                <w:rFonts w:hint="eastAsia" w:ascii="宋体" w:hAnsi="宋体"/>
                <w:kern w:val="0"/>
                <w:sz w:val="16"/>
                <w:szCs w:val="16"/>
              </w:rPr>
            </w:pPr>
            <w:r>
              <w:rPr>
                <w:rFonts w:hint="eastAsia" w:ascii="宋体" w:hAnsi="宋体"/>
                <w:sz w:val="16"/>
                <w:szCs w:val="16"/>
              </w:rPr>
              <w:t>帧时间</w:t>
            </w:r>
          </w:p>
        </w:tc>
        <w:tc>
          <w:tcPr>
            <w:tcW w:w="0" w:type="auto"/>
            <w:tcBorders>
              <w:top w:val="single" w:color="auto" w:sz="4" w:space="0"/>
              <w:bottom w:val="single" w:color="auto" w:sz="4" w:space="0"/>
            </w:tcBorders>
          </w:tcPr>
          <w:p w14:paraId="1EB46361">
            <w:pPr>
              <w:overflowPunct w:val="0"/>
              <w:ind w:firstLine="0"/>
              <w:jc w:val="center"/>
              <w:rPr>
                <w:sz w:val="16"/>
                <w:szCs w:val="16"/>
              </w:rPr>
            </w:pPr>
            <w:r>
              <w:rPr>
                <w:rFonts w:ascii="宋体" w:hAnsi="宋体"/>
                <w:sz w:val="16"/>
                <w:szCs w:val="16"/>
              </w:rPr>
              <w:t>任务数</w:t>
            </w:r>
            <w:r>
              <w:rPr>
                <w:sz w:val="16"/>
                <w:szCs w:val="16"/>
              </w:rPr>
              <w:t xml:space="preserve">/ </w:t>
            </w:r>
          </w:p>
          <w:p w14:paraId="672B8A5B">
            <w:pPr>
              <w:overflowPunct w:val="0"/>
              <w:ind w:firstLine="0"/>
              <w:jc w:val="center"/>
              <w:rPr>
                <w:rFonts w:hint="eastAsia" w:ascii="宋体" w:hAnsi="宋体"/>
                <w:kern w:val="0"/>
                <w:sz w:val="16"/>
                <w:szCs w:val="16"/>
              </w:rPr>
            </w:pPr>
            <w:r>
              <w:rPr>
                <w:rFonts w:ascii="宋体" w:hAnsi="宋体"/>
                <w:sz w:val="16"/>
                <w:szCs w:val="16"/>
              </w:rPr>
              <w:t>集群数</w:t>
            </w:r>
          </w:p>
        </w:tc>
      </w:tr>
      <w:tr w14:paraId="589010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top w:val="single" w:color="auto" w:sz="4" w:space="0"/>
            </w:tcBorders>
          </w:tcPr>
          <w:p w14:paraId="53E98877">
            <w:pPr>
              <w:overflowPunct w:val="0"/>
              <w:ind w:firstLine="0"/>
              <w:jc w:val="center"/>
              <w:rPr>
                <w:snapToGrid/>
                <w:spacing w:val="0"/>
                <w:sz w:val="16"/>
              </w:rPr>
            </w:pPr>
            <w:r>
              <w:rPr>
                <w:rFonts w:hint="eastAsia"/>
                <w:snapToGrid/>
                <w:spacing w:val="0"/>
                <w:sz w:val="16"/>
              </w:rPr>
              <w:t>焊接生产线</w:t>
            </w:r>
          </w:p>
        </w:tc>
        <w:tc>
          <w:tcPr>
            <w:tcW w:w="0" w:type="auto"/>
            <w:tcBorders>
              <w:top w:val="single" w:color="auto" w:sz="4" w:space="0"/>
            </w:tcBorders>
          </w:tcPr>
          <w:p w14:paraId="41252D06">
            <w:pPr>
              <w:overflowPunct w:val="0"/>
              <w:ind w:firstLine="0"/>
              <w:jc w:val="right"/>
              <w:rPr>
                <w:sz w:val="16"/>
                <w:szCs w:val="16"/>
              </w:rPr>
            </w:pPr>
            <w:r>
              <w:rPr>
                <w:rFonts w:hint="eastAsia"/>
                <w:sz w:val="16"/>
                <w:szCs w:val="16"/>
              </w:rPr>
              <w:t>1</w:t>
            </w:r>
          </w:p>
        </w:tc>
        <w:tc>
          <w:tcPr>
            <w:tcW w:w="0" w:type="auto"/>
            <w:tcBorders>
              <w:top w:val="single" w:color="auto" w:sz="4" w:space="0"/>
            </w:tcBorders>
          </w:tcPr>
          <w:p w14:paraId="4A3D24C8">
            <w:pPr>
              <w:overflowPunct w:val="0"/>
              <w:ind w:firstLine="0"/>
              <w:jc w:val="right"/>
              <w:rPr>
                <w:b/>
                <w:bCs/>
                <w:sz w:val="16"/>
                <w:szCs w:val="16"/>
              </w:rPr>
            </w:pPr>
            <w:r>
              <w:rPr>
                <w:rFonts w:hint="eastAsia"/>
                <w:b/>
                <w:bCs/>
                <w:sz w:val="16"/>
                <w:szCs w:val="16"/>
              </w:rPr>
              <w:t>796 FPS/ 1.257 ms</w:t>
            </w:r>
          </w:p>
        </w:tc>
        <w:tc>
          <w:tcPr>
            <w:tcW w:w="0" w:type="auto"/>
            <w:tcBorders>
              <w:top w:val="single" w:color="auto" w:sz="4" w:space="0"/>
            </w:tcBorders>
          </w:tcPr>
          <w:p w14:paraId="26B8F230">
            <w:pPr>
              <w:overflowPunct w:val="0"/>
              <w:ind w:firstLine="0"/>
              <w:jc w:val="right"/>
              <w:rPr>
                <w:sz w:val="16"/>
                <w:szCs w:val="16"/>
              </w:rPr>
            </w:pPr>
            <w:r>
              <w:rPr>
                <w:rFonts w:hint="eastAsia"/>
                <w:sz w:val="16"/>
                <w:szCs w:val="16"/>
              </w:rPr>
              <w:t>7,041/ 17,303</w:t>
            </w:r>
          </w:p>
        </w:tc>
        <w:tc>
          <w:tcPr>
            <w:tcW w:w="0" w:type="auto"/>
            <w:tcBorders>
              <w:top w:val="single" w:color="auto" w:sz="4" w:space="0"/>
            </w:tcBorders>
          </w:tcPr>
          <w:p w14:paraId="7F31BA37">
            <w:pPr>
              <w:overflowPunct w:val="0"/>
              <w:ind w:firstLine="0"/>
              <w:jc w:val="right"/>
              <w:rPr>
                <w:sz w:val="16"/>
                <w:szCs w:val="16"/>
              </w:rPr>
            </w:pPr>
            <w:r>
              <w:rPr>
                <w:rFonts w:hint="eastAsia"/>
                <w:sz w:val="16"/>
                <w:szCs w:val="16"/>
              </w:rPr>
              <w:t>175 FPS/ 5.723 ms</w:t>
            </w:r>
          </w:p>
        </w:tc>
        <w:tc>
          <w:tcPr>
            <w:tcW w:w="0" w:type="auto"/>
            <w:tcBorders>
              <w:top w:val="single" w:color="auto" w:sz="4" w:space="0"/>
            </w:tcBorders>
          </w:tcPr>
          <w:p w14:paraId="202FD3A3">
            <w:pPr>
              <w:overflowPunct w:val="0"/>
              <w:ind w:firstLine="0"/>
              <w:jc w:val="right"/>
              <w:rPr>
                <w:sz w:val="16"/>
                <w:szCs w:val="16"/>
              </w:rPr>
            </w:pPr>
            <w:r>
              <w:rPr>
                <w:rFonts w:hint="eastAsia"/>
                <w:sz w:val="16"/>
                <w:szCs w:val="16"/>
              </w:rPr>
              <w:t>67,834/ 163,897</w:t>
            </w:r>
          </w:p>
        </w:tc>
        <w:tc>
          <w:tcPr>
            <w:tcW w:w="0" w:type="auto"/>
            <w:tcBorders>
              <w:top w:val="single" w:color="auto" w:sz="4" w:space="0"/>
            </w:tcBorders>
          </w:tcPr>
          <w:p w14:paraId="65D6D088">
            <w:pPr>
              <w:overflowPunct w:val="0"/>
              <w:ind w:firstLine="0"/>
              <w:jc w:val="right"/>
              <w:rPr>
                <w:sz w:val="16"/>
                <w:szCs w:val="16"/>
              </w:rPr>
            </w:pPr>
            <w:r>
              <w:rPr>
                <w:rFonts w:hint="eastAsia"/>
                <w:sz w:val="16"/>
                <w:szCs w:val="16"/>
              </w:rPr>
              <w:t>712 FPS/ 1.404 ms</w:t>
            </w:r>
          </w:p>
        </w:tc>
        <w:tc>
          <w:tcPr>
            <w:tcW w:w="0" w:type="auto"/>
            <w:tcBorders>
              <w:top w:val="single" w:color="auto" w:sz="4" w:space="0"/>
            </w:tcBorders>
          </w:tcPr>
          <w:p w14:paraId="7D0AD3B5">
            <w:pPr>
              <w:overflowPunct w:val="0"/>
              <w:ind w:firstLine="0"/>
              <w:jc w:val="right"/>
              <w:rPr>
                <w:sz w:val="16"/>
                <w:szCs w:val="16"/>
              </w:rPr>
            </w:pPr>
            <w:r>
              <w:rPr>
                <w:rFonts w:hint="eastAsia"/>
                <w:sz w:val="16"/>
                <w:szCs w:val="16"/>
              </w:rPr>
              <w:t>9329/ 25,655</w:t>
            </w:r>
          </w:p>
        </w:tc>
        <w:tc>
          <w:tcPr>
            <w:tcW w:w="0" w:type="auto"/>
            <w:tcBorders>
              <w:top w:val="single" w:color="auto" w:sz="4" w:space="0"/>
            </w:tcBorders>
          </w:tcPr>
          <w:p w14:paraId="2368D2F2">
            <w:pPr>
              <w:overflowPunct w:val="0"/>
              <w:ind w:firstLine="0"/>
              <w:jc w:val="right"/>
              <w:rPr>
                <w:sz w:val="16"/>
                <w:szCs w:val="16"/>
              </w:rPr>
            </w:pPr>
            <w:r>
              <w:rPr>
                <w:rFonts w:hint="eastAsia"/>
                <w:sz w:val="16"/>
                <w:szCs w:val="16"/>
              </w:rPr>
              <w:t>128 FPS/ 7.823 ms</w:t>
            </w:r>
          </w:p>
        </w:tc>
        <w:tc>
          <w:tcPr>
            <w:tcW w:w="0" w:type="auto"/>
            <w:tcBorders>
              <w:top w:val="single" w:color="auto" w:sz="4" w:space="0"/>
            </w:tcBorders>
          </w:tcPr>
          <w:p w14:paraId="07716210">
            <w:pPr>
              <w:overflowPunct w:val="0"/>
              <w:ind w:firstLine="0"/>
              <w:jc w:val="right"/>
              <w:rPr>
                <w:sz w:val="16"/>
                <w:szCs w:val="16"/>
              </w:rPr>
            </w:pPr>
            <w:r>
              <w:rPr>
                <w:rFonts w:hint="eastAsia"/>
                <w:sz w:val="16"/>
                <w:szCs w:val="16"/>
              </w:rPr>
              <w:t>98,694/ 281,006</w:t>
            </w:r>
          </w:p>
        </w:tc>
      </w:tr>
      <w:tr w14:paraId="58A49D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29DE3AF6">
            <w:pPr>
              <w:overflowPunct w:val="0"/>
              <w:ind w:firstLine="0"/>
              <w:jc w:val="center"/>
              <w:rPr>
                <w:snapToGrid/>
                <w:spacing w:val="0"/>
                <w:sz w:val="16"/>
              </w:rPr>
            </w:pPr>
          </w:p>
        </w:tc>
        <w:tc>
          <w:tcPr>
            <w:tcW w:w="0" w:type="auto"/>
          </w:tcPr>
          <w:p w14:paraId="4D88BA38">
            <w:pPr>
              <w:overflowPunct w:val="0"/>
              <w:ind w:firstLine="0"/>
              <w:jc w:val="right"/>
              <w:rPr>
                <w:sz w:val="16"/>
                <w:szCs w:val="16"/>
              </w:rPr>
            </w:pPr>
            <w:r>
              <w:rPr>
                <w:rFonts w:hint="eastAsia"/>
                <w:sz w:val="16"/>
                <w:szCs w:val="16"/>
              </w:rPr>
              <w:t>2</w:t>
            </w:r>
          </w:p>
        </w:tc>
        <w:tc>
          <w:tcPr>
            <w:tcW w:w="0" w:type="auto"/>
          </w:tcPr>
          <w:p w14:paraId="115CE1CB">
            <w:pPr>
              <w:overflowPunct w:val="0"/>
              <w:ind w:firstLine="0"/>
              <w:jc w:val="right"/>
              <w:rPr>
                <w:b/>
                <w:bCs/>
                <w:sz w:val="16"/>
                <w:szCs w:val="16"/>
              </w:rPr>
            </w:pPr>
            <w:r>
              <w:rPr>
                <w:rFonts w:hint="eastAsia"/>
                <w:b/>
                <w:bCs/>
                <w:sz w:val="16"/>
                <w:szCs w:val="16"/>
              </w:rPr>
              <w:t>643 FPS/ 1.555 ms</w:t>
            </w:r>
          </w:p>
        </w:tc>
        <w:tc>
          <w:tcPr>
            <w:tcW w:w="0" w:type="auto"/>
          </w:tcPr>
          <w:p w14:paraId="334EEE5B">
            <w:pPr>
              <w:overflowPunct w:val="0"/>
              <w:ind w:firstLine="0"/>
              <w:jc w:val="right"/>
              <w:rPr>
                <w:sz w:val="16"/>
                <w:szCs w:val="16"/>
              </w:rPr>
            </w:pPr>
            <w:r>
              <w:rPr>
                <w:rFonts w:hint="eastAsia"/>
                <w:sz w:val="16"/>
                <w:szCs w:val="16"/>
              </w:rPr>
              <w:t>7,846/ 15,006</w:t>
            </w:r>
          </w:p>
        </w:tc>
        <w:tc>
          <w:tcPr>
            <w:tcW w:w="0" w:type="auto"/>
          </w:tcPr>
          <w:p w14:paraId="6D41D33F">
            <w:pPr>
              <w:overflowPunct w:val="0"/>
              <w:ind w:firstLine="0"/>
              <w:jc w:val="right"/>
              <w:rPr>
                <w:sz w:val="16"/>
                <w:szCs w:val="16"/>
              </w:rPr>
            </w:pPr>
            <w:r>
              <w:rPr>
                <w:rFonts w:hint="eastAsia"/>
                <w:sz w:val="16"/>
                <w:szCs w:val="16"/>
              </w:rPr>
              <w:t>239 FPS/ 4.188 ms</w:t>
            </w:r>
          </w:p>
        </w:tc>
        <w:tc>
          <w:tcPr>
            <w:tcW w:w="0" w:type="auto"/>
          </w:tcPr>
          <w:p w14:paraId="761AE914">
            <w:pPr>
              <w:overflowPunct w:val="0"/>
              <w:ind w:firstLine="0"/>
              <w:jc w:val="right"/>
              <w:rPr>
                <w:sz w:val="16"/>
                <w:szCs w:val="16"/>
              </w:rPr>
            </w:pPr>
            <w:r>
              <w:rPr>
                <w:rFonts w:hint="eastAsia"/>
                <w:sz w:val="16"/>
                <w:szCs w:val="16"/>
              </w:rPr>
              <w:t>31,764/ 103,938</w:t>
            </w:r>
          </w:p>
        </w:tc>
        <w:tc>
          <w:tcPr>
            <w:tcW w:w="0" w:type="auto"/>
          </w:tcPr>
          <w:p w14:paraId="016CA42C">
            <w:pPr>
              <w:overflowPunct w:val="0"/>
              <w:ind w:firstLine="0"/>
              <w:jc w:val="right"/>
              <w:rPr>
                <w:sz w:val="16"/>
                <w:szCs w:val="16"/>
              </w:rPr>
            </w:pPr>
            <w:r>
              <w:rPr>
                <w:rFonts w:hint="eastAsia"/>
                <w:sz w:val="16"/>
                <w:szCs w:val="16"/>
              </w:rPr>
              <w:t xml:space="preserve">582 </w:t>
            </w:r>
            <w:r>
              <w:rPr>
                <w:sz w:val="16"/>
                <w:szCs w:val="16"/>
              </w:rPr>
              <w:t xml:space="preserve">FPS/ </w:t>
            </w:r>
            <w:r>
              <w:rPr>
                <w:rFonts w:hint="eastAsia"/>
                <w:sz w:val="16"/>
                <w:szCs w:val="16"/>
              </w:rPr>
              <w:t>1.720</w:t>
            </w:r>
            <w:r>
              <w:rPr>
                <w:sz w:val="16"/>
                <w:szCs w:val="16"/>
              </w:rPr>
              <w:t xml:space="preserve"> ms</w:t>
            </w:r>
          </w:p>
        </w:tc>
        <w:tc>
          <w:tcPr>
            <w:tcW w:w="0" w:type="auto"/>
          </w:tcPr>
          <w:p w14:paraId="3FE2E1DC">
            <w:pPr>
              <w:overflowPunct w:val="0"/>
              <w:ind w:firstLine="0"/>
              <w:jc w:val="right"/>
              <w:rPr>
                <w:sz w:val="16"/>
                <w:szCs w:val="16"/>
              </w:rPr>
            </w:pPr>
            <w:r>
              <w:rPr>
                <w:rFonts w:hint="eastAsia"/>
                <w:sz w:val="16"/>
                <w:szCs w:val="16"/>
              </w:rPr>
              <w:t>12,047/ 25,832</w:t>
            </w:r>
          </w:p>
        </w:tc>
        <w:tc>
          <w:tcPr>
            <w:tcW w:w="0" w:type="auto"/>
          </w:tcPr>
          <w:p w14:paraId="7DFF7F66">
            <w:pPr>
              <w:overflowPunct w:val="0"/>
              <w:ind w:firstLine="0"/>
              <w:jc w:val="right"/>
              <w:rPr>
                <w:sz w:val="16"/>
                <w:szCs w:val="16"/>
              </w:rPr>
            </w:pPr>
            <w:r>
              <w:rPr>
                <w:rFonts w:hint="eastAsia"/>
                <w:sz w:val="16"/>
                <w:szCs w:val="16"/>
              </w:rPr>
              <w:t>144 FPS/ 6.949 ms</w:t>
            </w:r>
          </w:p>
        </w:tc>
        <w:tc>
          <w:tcPr>
            <w:tcW w:w="0" w:type="auto"/>
          </w:tcPr>
          <w:p w14:paraId="4DC7667D">
            <w:pPr>
              <w:overflowPunct w:val="0"/>
              <w:ind w:firstLine="0"/>
              <w:jc w:val="right"/>
              <w:rPr>
                <w:sz w:val="16"/>
                <w:szCs w:val="16"/>
              </w:rPr>
            </w:pPr>
            <w:r>
              <w:rPr>
                <w:rFonts w:hint="eastAsia"/>
                <w:sz w:val="16"/>
                <w:szCs w:val="16"/>
              </w:rPr>
              <w:t>52,947/ 240,265</w:t>
            </w:r>
          </w:p>
        </w:tc>
      </w:tr>
      <w:tr w14:paraId="2DC82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3E2FD751">
            <w:pPr>
              <w:overflowPunct w:val="0"/>
              <w:ind w:firstLine="0"/>
              <w:jc w:val="center"/>
              <w:rPr>
                <w:snapToGrid/>
                <w:spacing w:val="0"/>
                <w:sz w:val="16"/>
              </w:rPr>
            </w:pPr>
          </w:p>
        </w:tc>
        <w:tc>
          <w:tcPr>
            <w:tcW w:w="0" w:type="auto"/>
          </w:tcPr>
          <w:p w14:paraId="4C6408D4">
            <w:pPr>
              <w:overflowPunct w:val="0"/>
              <w:ind w:firstLine="0"/>
              <w:jc w:val="right"/>
              <w:rPr>
                <w:sz w:val="16"/>
                <w:szCs w:val="16"/>
              </w:rPr>
            </w:pPr>
            <w:r>
              <w:rPr>
                <w:rFonts w:hint="eastAsia"/>
                <w:sz w:val="16"/>
                <w:szCs w:val="16"/>
              </w:rPr>
              <w:t>3</w:t>
            </w:r>
          </w:p>
        </w:tc>
        <w:tc>
          <w:tcPr>
            <w:tcW w:w="0" w:type="auto"/>
          </w:tcPr>
          <w:p w14:paraId="34B39504">
            <w:pPr>
              <w:overflowPunct w:val="0"/>
              <w:ind w:firstLine="0"/>
              <w:jc w:val="right"/>
              <w:rPr>
                <w:b/>
                <w:bCs/>
                <w:sz w:val="16"/>
                <w:szCs w:val="16"/>
              </w:rPr>
            </w:pPr>
            <w:r>
              <w:rPr>
                <w:rFonts w:hint="eastAsia"/>
                <w:b/>
                <w:bCs/>
                <w:sz w:val="16"/>
                <w:szCs w:val="16"/>
              </w:rPr>
              <w:t>723 FPS/ 1.383 ms</w:t>
            </w:r>
          </w:p>
        </w:tc>
        <w:tc>
          <w:tcPr>
            <w:tcW w:w="0" w:type="auto"/>
          </w:tcPr>
          <w:p w14:paraId="686898C9">
            <w:pPr>
              <w:overflowPunct w:val="0"/>
              <w:ind w:firstLine="0"/>
              <w:jc w:val="right"/>
              <w:rPr>
                <w:sz w:val="16"/>
                <w:szCs w:val="16"/>
              </w:rPr>
            </w:pPr>
            <w:r>
              <w:rPr>
                <w:rFonts w:hint="eastAsia"/>
                <w:sz w:val="16"/>
                <w:szCs w:val="16"/>
              </w:rPr>
              <w:t>8,631/ 18,679</w:t>
            </w:r>
          </w:p>
        </w:tc>
        <w:tc>
          <w:tcPr>
            <w:tcW w:w="0" w:type="auto"/>
          </w:tcPr>
          <w:p w14:paraId="38F58A52">
            <w:pPr>
              <w:overflowPunct w:val="0"/>
              <w:ind w:firstLine="0"/>
              <w:jc w:val="right"/>
              <w:rPr>
                <w:sz w:val="16"/>
                <w:szCs w:val="16"/>
              </w:rPr>
            </w:pPr>
            <w:r>
              <w:rPr>
                <w:rFonts w:hint="eastAsia"/>
                <w:sz w:val="16"/>
                <w:szCs w:val="16"/>
              </w:rPr>
              <w:t>239 FPS/ 4.189 ms</w:t>
            </w:r>
          </w:p>
        </w:tc>
        <w:tc>
          <w:tcPr>
            <w:tcW w:w="0" w:type="auto"/>
          </w:tcPr>
          <w:p w14:paraId="0FBA4B29">
            <w:pPr>
              <w:overflowPunct w:val="0"/>
              <w:ind w:firstLine="0"/>
              <w:jc w:val="right"/>
              <w:rPr>
                <w:sz w:val="16"/>
                <w:szCs w:val="16"/>
              </w:rPr>
            </w:pPr>
            <w:r>
              <w:rPr>
                <w:rFonts w:hint="eastAsia"/>
                <w:sz w:val="16"/>
                <w:szCs w:val="16"/>
              </w:rPr>
              <w:t>59,250/ 115,834</w:t>
            </w:r>
          </w:p>
        </w:tc>
        <w:tc>
          <w:tcPr>
            <w:tcW w:w="0" w:type="auto"/>
          </w:tcPr>
          <w:p w14:paraId="78E22C32">
            <w:pPr>
              <w:overflowPunct w:val="0"/>
              <w:ind w:firstLine="0"/>
              <w:jc w:val="right"/>
              <w:rPr>
                <w:sz w:val="16"/>
                <w:szCs w:val="16"/>
              </w:rPr>
            </w:pPr>
            <w:r>
              <w:rPr>
                <w:rFonts w:hint="eastAsia"/>
                <w:sz w:val="16"/>
                <w:szCs w:val="16"/>
              </w:rPr>
              <w:t>622 FPS/ 1.608 ms</w:t>
            </w:r>
          </w:p>
        </w:tc>
        <w:tc>
          <w:tcPr>
            <w:tcW w:w="0" w:type="auto"/>
          </w:tcPr>
          <w:p w14:paraId="17C6853C">
            <w:pPr>
              <w:overflowPunct w:val="0"/>
              <w:ind w:firstLine="0"/>
              <w:jc w:val="right"/>
              <w:rPr>
                <w:sz w:val="16"/>
                <w:szCs w:val="16"/>
              </w:rPr>
            </w:pPr>
            <w:r>
              <w:rPr>
                <w:rFonts w:hint="eastAsia"/>
                <w:sz w:val="16"/>
                <w:szCs w:val="16"/>
              </w:rPr>
              <w:t>13,147/ 32,021</w:t>
            </w:r>
          </w:p>
        </w:tc>
        <w:tc>
          <w:tcPr>
            <w:tcW w:w="0" w:type="auto"/>
          </w:tcPr>
          <w:p w14:paraId="35F20712">
            <w:pPr>
              <w:overflowPunct w:val="0"/>
              <w:ind w:firstLine="0"/>
              <w:jc w:val="right"/>
              <w:rPr>
                <w:sz w:val="16"/>
                <w:szCs w:val="16"/>
              </w:rPr>
            </w:pPr>
            <w:r>
              <w:rPr>
                <w:rFonts w:hint="eastAsia"/>
                <w:sz w:val="16"/>
                <w:szCs w:val="16"/>
              </w:rPr>
              <w:t>121 FPS/ 8.284 ms</w:t>
            </w:r>
          </w:p>
        </w:tc>
        <w:tc>
          <w:tcPr>
            <w:tcW w:w="0" w:type="auto"/>
          </w:tcPr>
          <w:p w14:paraId="210600D4">
            <w:pPr>
              <w:overflowPunct w:val="0"/>
              <w:ind w:firstLine="0"/>
              <w:jc w:val="right"/>
              <w:rPr>
                <w:sz w:val="16"/>
                <w:szCs w:val="16"/>
              </w:rPr>
            </w:pPr>
            <w:r>
              <w:rPr>
                <w:rFonts w:hint="eastAsia"/>
                <w:sz w:val="16"/>
                <w:szCs w:val="16"/>
              </w:rPr>
              <w:t>101,242/ 297,434</w:t>
            </w:r>
          </w:p>
        </w:tc>
      </w:tr>
      <w:tr w14:paraId="744D16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733831E5">
            <w:pPr>
              <w:overflowPunct w:val="0"/>
              <w:ind w:firstLine="0"/>
              <w:jc w:val="center"/>
              <w:rPr>
                <w:snapToGrid/>
                <w:spacing w:val="0"/>
                <w:sz w:val="16"/>
              </w:rPr>
            </w:pPr>
          </w:p>
        </w:tc>
        <w:tc>
          <w:tcPr>
            <w:tcW w:w="0" w:type="auto"/>
          </w:tcPr>
          <w:p w14:paraId="4DDF0AD6">
            <w:pPr>
              <w:overflowPunct w:val="0"/>
              <w:ind w:firstLine="0"/>
              <w:jc w:val="right"/>
              <w:rPr>
                <w:sz w:val="16"/>
                <w:szCs w:val="16"/>
              </w:rPr>
            </w:pPr>
            <w:r>
              <w:rPr>
                <w:rFonts w:hint="eastAsia"/>
                <w:sz w:val="16"/>
                <w:szCs w:val="16"/>
              </w:rPr>
              <w:t>4</w:t>
            </w:r>
          </w:p>
        </w:tc>
        <w:tc>
          <w:tcPr>
            <w:tcW w:w="0" w:type="auto"/>
          </w:tcPr>
          <w:p w14:paraId="00AF9C45">
            <w:pPr>
              <w:overflowPunct w:val="0"/>
              <w:ind w:firstLine="0"/>
              <w:jc w:val="right"/>
              <w:rPr>
                <w:b/>
                <w:bCs/>
                <w:sz w:val="16"/>
                <w:szCs w:val="16"/>
              </w:rPr>
            </w:pPr>
            <w:r>
              <w:rPr>
                <w:rFonts w:hint="eastAsia"/>
                <w:b/>
                <w:bCs/>
                <w:sz w:val="16"/>
                <w:szCs w:val="16"/>
              </w:rPr>
              <w:t>919 FPS/ 1.088 ms</w:t>
            </w:r>
          </w:p>
        </w:tc>
        <w:tc>
          <w:tcPr>
            <w:tcW w:w="0" w:type="auto"/>
          </w:tcPr>
          <w:p w14:paraId="6C0AC573">
            <w:pPr>
              <w:overflowPunct w:val="0"/>
              <w:ind w:firstLine="0"/>
              <w:jc w:val="right"/>
              <w:rPr>
                <w:sz w:val="16"/>
                <w:szCs w:val="16"/>
              </w:rPr>
            </w:pPr>
            <w:r>
              <w:rPr>
                <w:rFonts w:hint="eastAsia"/>
                <w:sz w:val="16"/>
                <w:szCs w:val="16"/>
              </w:rPr>
              <w:t>5,677/ 15,105</w:t>
            </w:r>
          </w:p>
        </w:tc>
        <w:tc>
          <w:tcPr>
            <w:tcW w:w="0" w:type="auto"/>
          </w:tcPr>
          <w:p w14:paraId="0D70C9D5">
            <w:pPr>
              <w:overflowPunct w:val="0"/>
              <w:ind w:firstLine="0"/>
              <w:jc w:val="right"/>
              <w:rPr>
                <w:sz w:val="16"/>
                <w:szCs w:val="16"/>
              </w:rPr>
            </w:pPr>
            <w:r>
              <w:rPr>
                <w:rFonts w:hint="eastAsia"/>
                <w:sz w:val="16"/>
                <w:szCs w:val="16"/>
              </w:rPr>
              <w:t>246 FPS/ 4.061 ms</w:t>
            </w:r>
          </w:p>
        </w:tc>
        <w:tc>
          <w:tcPr>
            <w:tcW w:w="0" w:type="auto"/>
          </w:tcPr>
          <w:p w14:paraId="7445CA6E">
            <w:pPr>
              <w:overflowPunct w:val="0"/>
              <w:ind w:firstLine="0"/>
              <w:jc w:val="right"/>
              <w:rPr>
                <w:sz w:val="16"/>
                <w:szCs w:val="16"/>
              </w:rPr>
            </w:pPr>
            <w:r>
              <w:rPr>
                <w:rFonts w:hint="eastAsia"/>
                <w:sz w:val="16"/>
                <w:szCs w:val="16"/>
              </w:rPr>
              <w:t>65,683/ 101,064</w:t>
            </w:r>
          </w:p>
        </w:tc>
        <w:tc>
          <w:tcPr>
            <w:tcW w:w="0" w:type="auto"/>
          </w:tcPr>
          <w:p w14:paraId="3473DADE">
            <w:pPr>
              <w:overflowPunct w:val="0"/>
              <w:ind w:firstLine="0"/>
              <w:jc w:val="right"/>
              <w:rPr>
                <w:sz w:val="16"/>
                <w:szCs w:val="16"/>
              </w:rPr>
            </w:pPr>
            <w:r>
              <w:rPr>
                <w:rFonts w:hint="eastAsia"/>
                <w:sz w:val="16"/>
                <w:szCs w:val="16"/>
              </w:rPr>
              <w:t xml:space="preserve">819 </w:t>
            </w:r>
            <w:r>
              <w:rPr>
                <w:sz w:val="16"/>
                <w:szCs w:val="16"/>
              </w:rPr>
              <w:t>FPS/ 1.</w:t>
            </w:r>
            <w:r>
              <w:rPr>
                <w:rFonts w:hint="eastAsia"/>
                <w:sz w:val="16"/>
                <w:szCs w:val="16"/>
              </w:rPr>
              <w:t xml:space="preserve">220 </w:t>
            </w:r>
            <w:r>
              <w:rPr>
                <w:sz w:val="16"/>
                <w:szCs w:val="16"/>
              </w:rPr>
              <w:t>ms</w:t>
            </w:r>
          </w:p>
        </w:tc>
        <w:tc>
          <w:tcPr>
            <w:tcW w:w="0" w:type="auto"/>
          </w:tcPr>
          <w:p w14:paraId="5BA048B2">
            <w:pPr>
              <w:overflowPunct w:val="0"/>
              <w:ind w:firstLine="0"/>
              <w:jc w:val="right"/>
              <w:rPr>
                <w:sz w:val="16"/>
                <w:szCs w:val="16"/>
              </w:rPr>
            </w:pPr>
            <w:r>
              <w:rPr>
                <w:rFonts w:hint="eastAsia"/>
                <w:sz w:val="16"/>
                <w:szCs w:val="16"/>
              </w:rPr>
              <w:t>7,312/ 20,547</w:t>
            </w:r>
          </w:p>
        </w:tc>
        <w:tc>
          <w:tcPr>
            <w:tcW w:w="0" w:type="auto"/>
          </w:tcPr>
          <w:p w14:paraId="2F11AA89">
            <w:pPr>
              <w:overflowPunct w:val="0"/>
              <w:ind w:firstLine="0"/>
              <w:jc w:val="right"/>
              <w:rPr>
                <w:sz w:val="16"/>
                <w:szCs w:val="16"/>
              </w:rPr>
            </w:pPr>
            <w:r>
              <w:rPr>
                <w:rFonts w:hint="eastAsia"/>
                <w:sz w:val="16"/>
                <w:szCs w:val="16"/>
              </w:rPr>
              <w:t>192 FPS/ 5.206 ms</w:t>
            </w:r>
          </w:p>
        </w:tc>
        <w:tc>
          <w:tcPr>
            <w:tcW w:w="0" w:type="auto"/>
          </w:tcPr>
          <w:p w14:paraId="53C80363">
            <w:pPr>
              <w:overflowPunct w:val="0"/>
              <w:ind w:firstLine="0"/>
              <w:jc w:val="right"/>
              <w:rPr>
                <w:sz w:val="16"/>
                <w:szCs w:val="16"/>
              </w:rPr>
            </w:pPr>
            <w:r>
              <w:rPr>
                <w:rFonts w:hint="eastAsia"/>
                <w:sz w:val="16"/>
                <w:szCs w:val="16"/>
              </w:rPr>
              <w:t>87,602/ 153,266</w:t>
            </w:r>
          </w:p>
        </w:tc>
      </w:tr>
      <w:tr w14:paraId="0AC9E9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Pr>
          <w:p w14:paraId="4C636463">
            <w:pPr>
              <w:overflowPunct w:val="0"/>
              <w:ind w:firstLine="0"/>
              <w:jc w:val="center"/>
              <w:rPr>
                <w:snapToGrid/>
                <w:spacing w:val="0"/>
                <w:sz w:val="16"/>
              </w:rPr>
            </w:pPr>
            <w:r>
              <w:rPr>
                <w:rFonts w:hint="eastAsia"/>
                <w:snapToGrid/>
                <w:spacing w:val="0"/>
                <w:sz w:val="16"/>
              </w:rPr>
              <w:t>臂架生产线</w:t>
            </w:r>
          </w:p>
        </w:tc>
        <w:tc>
          <w:tcPr>
            <w:tcW w:w="0" w:type="auto"/>
          </w:tcPr>
          <w:p w14:paraId="1C0F1ABC">
            <w:pPr>
              <w:overflowPunct w:val="0"/>
              <w:ind w:firstLine="0"/>
              <w:jc w:val="right"/>
              <w:rPr>
                <w:snapToGrid/>
                <w:spacing w:val="0"/>
                <w:sz w:val="16"/>
              </w:rPr>
            </w:pPr>
            <w:r>
              <w:rPr>
                <w:rFonts w:hint="eastAsia"/>
                <w:sz w:val="16"/>
                <w:szCs w:val="16"/>
              </w:rPr>
              <w:t>1</w:t>
            </w:r>
          </w:p>
        </w:tc>
        <w:tc>
          <w:tcPr>
            <w:tcW w:w="0" w:type="auto"/>
          </w:tcPr>
          <w:p w14:paraId="0A815FF0">
            <w:pPr>
              <w:overflowPunct w:val="0"/>
              <w:ind w:firstLine="0"/>
              <w:jc w:val="right"/>
              <w:rPr>
                <w:b/>
                <w:bCs/>
                <w:snapToGrid/>
                <w:spacing w:val="0"/>
                <w:sz w:val="16"/>
              </w:rPr>
            </w:pPr>
            <w:r>
              <w:rPr>
                <w:rFonts w:hint="eastAsia"/>
                <w:b/>
                <w:bCs/>
                <w:sz w:val="16"/>
                <w:szCs w:val="16"/>
              </w:rPr>
              <w:t>543 FPS/ 1.840 ms</w:t>
            </w:r>
          </w:p>
        </w:tc>
        <w:tc>
          <w:tcPr>
            <w:tcW w:w="0" w:type="auto"/>
          </w:tcPr>
          <w:p w14:paraId="204A3229">
            <w:pPr>
              <w:overflowPunct w:val="0"/>
              <w:ind w:firstLine="0"/>
              <w:jc w:val="right"/>
              <w:rPr>
                <w:snapToGrid/>
                <w:spacing w:val="0"/>
                <w:sz w:val="16"/>
              </w:rPr>
            </w:pPr>
            <w:r>
              <w:rPr>
                <w:rFonts w:hint="eastAsia"/>
                <w:sz w:val="16"/>
                <w:szCs w:val="16"/>
              </w:rPr>
              <w:t>13,958/ 40,950</w:t>
            </w:r>
          </w:p>
        </w:tc>
        <w:tc>
          <w:tcPr>
            <w:tcW w:w="0" w:type="auto"/>
          </w:tcPr>
          <w:p w14:paraId="12E741FF">
            <w:pPr>
              <w:overflowPunct w:val="0"/>
              <w:ind w:firstLine="0"/>
              <w:jc w:val="right"/>
              <w:rPr>
                <w:sz w:val="16"/>
                <w:szCs w:val="16"/>
              </w:rPr>
            </w:pPr>
            <w:r>
              <w:rPr>
                <w:rFonts w:hint="eastAsia"/>
                <w:sz w:val="16"/>
                <w:szCs w:val="16"/>
              </w:rPr>
              <w:t>207 FPS/ 4.829 ms</w:t>
            </w:r>
          </w:p>
        </w:tc>
        <w:tc>
          <w:tcPr>
            <w:tcW w:w="0" w:type="auto"/>
          </w:tcPr>
          <w:p w14:paraId="59731CAB">
            <w:pPr>
              <w:overflowPunct w:val="0"/>
              <w:ind w:firstLine="0"/>
              <w:jc w:val="right"/>
              <w:rPr>
                <w:snapToGrid/>
                <w:spacing w:val="0"/>
                <w:sz w:val="16"/>
              </w:rPr>
            </w:pPr>
            <w:r>
              <w:rPr>
                <w:rFonts w:hint="eastAsia"/>
                <w:sz w:val="16"/>
                <w:szCs w:val="16"/>
              </w:rPr>
              <w:t>128,874/ 169,069</w:t>
            </w:r>
          </w:p>
        </w:tc>
        <w:tc>
          <w:tcPr>
            <w:tcW w:w="0" w:type="auto"/>
          </w:tcPr>
          <w:p w14:paraId="301FBACB">
            <w:pPr>
              <w:overflowPunct w:val="0"/>
              <w:ind w:firstLine="0"/>
              <w:jc w:val="right"/>
              <w:rPr>
                <w:snapToGrid/>
                <w:spacing w:val="0"/>
                <w:sz w:val="16"/>
              </w:rPr>
            </w:pPr>
            <w:r>
              <w:rPr>
                <w:rFonts w:hint="eastAsia"/>
                <w:sz w:val="16"/>
                <w:szCs w:val="16"/>
              </w:rPr>
              <w:t xml:space="preserve">511 </w:t>
            </w:r>
            <w:r>
              <w:rPr>
                <w:sz w:val="16"/>
                <w:szCs w:val="16"/>
              </w:rPr>
              <w:t>FPS/ 1.</w:t>
            </w:r>
            <w:r>
              <w:rPr>
                <w:rFonts w:hint="eastAsia"/>
                <w:sz w:val="16"/>
                <w:szCs w:val="16"/>
              </w:rPr>
              <w:t>959</w:t>
            </w:r>
            <w:r>
              <w:rPr>
                <w:sz w:val="16"/>
                <w:szCs w:val="16"/>
              </w:rPr>
              <w:t xml:space="preserve"> ms</w:t>
            </w:r>
          </w:p>
        </w:tc>
        <w:tc>
          <w:tcPr>
            <w:tcW w:w="0" w:type="auto"/>
          </w:tcPr>
          <w:p w14:paraId="4C4DBC16">
            <w:pPr>
              <w:overflowPunct w:val="0"/>
              <w:ind w:firstLine="0"/>
              <w:jc w:val="right"/>
              <w:rPr>
                <w:snapToGrid/>
                <w:spacing w:val="0"/>
                <w:sz w:val="16"/>
              </w:rPr>
            </w:pPr>
            <w:r>
              <w:rPr>
                <w:rFonts w:hint="eastAsia"/>
                <w:sz w:val="16"/>
                <w:szCs w:val="16"/>
              </w:rPr>
              <w:t>14,634/ 44,085</w:t>
            </w:r>
          </w:p>
        </w:tc>
        <w:tc>
          <w:tcPr>
            <w:tcW w:w="0" w:type="auto"/>
          </w:tcPr>
          <w:p w14:paraId="5D3576A0">
            <w:pPr>
              <w:overflowPunct w:val="0"/>
              <w:ind w:firstLine="0"/>
              <w:jc w:val="right"/>
              <w:rPr>
                <w:snapToGrid/>
                <w:spacing w:val="0"/>
                <w:sz w:val="16"/>
              </w:rPr>
            </w:pPr>
            <w:r>
              <w:rPr>
                <w:rFonts w:hint="eastAsia"/>
                <w:sz w:val="16"/>
                <w:szCs w:val="16"/>
              </w:rPr>
              <w:t>175 FPS/ 5.711 ms</w:t>
            </w:r>
          </w:p>
        </w:tc>
        <w:tc>
          <w:tcPr>
            <w:tcW w:w="0" w:type="auto"/>
          </w:tcPr>
          <w:p w14:paraId="6714C1C6">
            <w:pPr>
              <w:overflowPunct w:val="0"/>
              <w:ind w:firstLine="0"/>
              <w:jc w:val="right"/>
              <w:rPr>
                <w:snapToGrid/>
                <w:spacing w:val="0"/>
                <w:sz w:val="16"/>
              </w:rPr>
            </w:pPr>
            <w:r>
              <w:rPr>
                <w:rFonts w:hint="eastAsia"/>
                <w:sz w:val="16"/>
                <w:szCs w:val="16"/>
              </w:rPr>
              <w:t>141,456/ 200,473</w:t>
            </w:r>
          </w:p>
        </w:tc>
      </w:tr>
      <w:tr w14:paraId="763BC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7F18C834">
            <w:pPr>
              <w:overflowPunct w:val="0"/>
              <w:ind w:firstLine="0"/>
              <w:jc w:val="center"/>
              <w:rPr>
                <w:snapToGrid/>
                <w:spacing w:val="0"/>
                <w:sz w:val="16"/>
              </w:rPr>
            </w:pPr>
          </w:p>
        </w:tc>
        <w:tc>
          <w:tcPr>
            <w:tcW w:w="0" w:type="auto"/>
          </w:tcPr>
          <w:p w14:paraId="74C57D35">
            <w:pPr>
              <w:overflowPunct w:val="0"/>
              <w:ind w:firstLine="0"/>
              <w:jc w:val="right"/>
              <w:rPr>
                <w:kern w:val="0"/>
                <w:sz w:val="16"/>
                <w:szCs w:val="16"/>
              </w:rPr>
            </w:pPr>
            <w:r>
              <w:rPr>
                <w:rFonts w:hint="eastAsia"/>
                <w:sz w:val="16"/>
                <w:szCs w:val="16"/>
              </w:rPr>
              <w:t>2</w:t>
            </w:r>
          </w:p>
        </w:tc>
        <w:tc>
          <w:tcPr>
            <w:tcW w:w="0" w:type="auto"/>
          </w:tcPr>
          <w:p w14:paraId="57614015">
            <w:pPr>
              <w:overflowPunct w:val="0"/>
              <w:ind w:firstLine="0"/>
              <w:jc w:val="right"/>
              <w:rPr>
                <w:b/>
                <w:bCs/>
                <w:kern w:val="0"/>
                <w:sz w:val="16"/>
                <w:szCs w:val="16"/>
              </w:rPr>
            </w:pPr>
            <w:r>
              <w:rPr>
                <w:rFonts w:hint="eastAsia"/>
                <w:b/>
                <w:bCs/>
                <w:sz w:val="16"/>
                <w:szCs w:val="16"/>
              </w:rPr>
              <w:t>439 FPS/ 2.279 ms</w:t>
            </w:r>
          </w:p>
        </w:tc>
        <w:tc>
          <w:tcPr>
            <w:tcW w:w="0" w:type="auto"/>
          </w:tcPr>
          <w:p w14:paraId="48E439C6">
            <w:pPr>
              <w:overflowPunct w:val="0"/>
              <w:ind w:firstLine="0"/>
              <w:jc w:val="right"/>
              <w:rPr>
                <w:kern w:val="0"/>
                <w:sz w:val="16"/>
                <w:szCs w:val="16"/>
              </w:rPr>
            </w:pPr>
            <w:r>
              <w:rPr>
                <w:rFonts w:hint="eastAsia"/>
                <w:sz w:val="16"/>
                <w:szCs w:val="16"/>
              </w:rPr>
              <w:t>15,304/ 31,261</w:t>
            </w:r>
          </w:p>
        </w:tc>
        <w:tc>
          <w:tcPr>
            <w:tcW w:w="0" w:type="auto"/>
          </w:tcPr>
          <w:p w14:paraId="2556A04B">
            <w:pPr>
              <w:overflowPunct w:val="0"/>
              <w:ind w:firstLine="0"/>
              <w:jc w:val="right"/>
              <w:rPr>
                <w:sz w:val="16"/>
                <w:szCs w:val="16"/>
              </w:rPr>
            </w:pPr>
            <w:r>
              <w:rPr>
                <w:rFonts w:hint="eastAsia"/>
                <w:sz w:val="16"/>
                <w:szCs w:val="16"/>
              </w:rPr>
              <w:t>262 FPS/ 3.812 ms</w:t>
            </w:r>
          </w:p>
        </w:tc>
        <w:tc>
          <w:tcPr>
            <w:tcW w:w="0" w:type="auto"/>
          </w:tcPr>
          <w:p w14:paraId="76893A17">
            <w:pPr>
              <w:overflowPunct w:val="0"/>
              <w:ind w:firstLine="0"/>
              <w:jc w:val="right"/>
              <w:rPr>
                <w:kern w:val="0"/>
                <w:sz w:val="16"/>
                <w:szCs w:val="16"/>
              </w:rPr>
            </w:pPr>
            <w:r>
              <w:rPr>
                <w:rFonts w:hint="eastAsia"/>
                <w:sz w:val="16"/>
                <w:szCs w:val="16"/>
              </w:rPr>
              <w:t>70,954/ 107,722</w:t>
            </w:r>
          </w:p>
        </w:tc>
        <w:tc>
          <w:tcPr>
            <w:tcW w:w="0" w:type="auto"/>
          </w:tcPr>
          <w:p w14:paraId="09868A68">
            <w:pPr>
              <w:overflowPunct w:val="0"/>
              <w:ind w:firstLine="0"/>
              <w:jc w:val="right"/>
              <w:rPr>
                <w:kern w:val="0"/>
                <w:sz w:val="16"/>
                <w:szCs w:val="16"/>
              </w:rPr>
            </w:pPr>
            <w:r>
              <w:rPr>
                <w:rFonts w:hint="eastAsia"/>
                <w:sz w:val="16"/>
                <w:szCs w:val="16"/>
              </w:rPr>
              <w:t>357</w:t>
            </w:r>
            <w:r>
              <w:rPr>
                <w:sz w:val="16"/>
                <w:szCs w:val="16"/>
              </w:rPr>
              <w:t xml:space="preserve"> FPS/ </w:t>
            </w:r>
            <w:r>
              <w:rPr>
                <w:rFonts w:hint="eastAsia"/>
                <w:sz w:val="16"/>
                <w:szCs w:val="16"/>
              </w:rPr>
              <w:t>2.799</w:t>
            </w:r>
            <w:r>
              <w:rPr>
                <w:sz w:val="16"/>
                <w:szCs w:val="16"/>
              </w:rPr>
              <w:t xml:space="preserve"> ms</w:t>
            </w:r>
          </w:p>
        </w:tc>
        <w:tc>
          <w:tcPr>
            <w:tcW w:w="0" w:type="auto"/>
          </w:tcPr>
          <w:p w14:paraId="0978699D">
            <w:pPr>
              <w:overflowPunct w:val="0"/>
              <w:ind w:firstLine="0"/>
              <w:jc w:val="right"/>
              <w:rPr>
                <w:kern w:val="0"/>
                <w:sz w:val="16"/>
                <w:szCs w:val="16"/>
              </w:rPr>
            </w:pPr>
            <w:r>
              <w:rPr>
                <w:rFonts w:hint="eastAsia"/>
                <w:sz w:val="16"/>
                <w:szCs w:val="16"/>
              </w:rPr>
              <w:t>25,860/ 63,349</w:t>
            </w:r>
          </w:p>
        </w:tc>
        <w:tc>
          <w:tcPr>
            <w:tcW w:w="0" w:type="auto"/>
          </w:tcPr>
          <w:p w14:paraId="6B78577E">
            <w:pPr>
              <w:overflowPunct w:val="0"/>
              <w:ind w:firstLine="0"/>
              <w:jc w:val="right"/>
              <w:rPr>
                <w:kern w:val="0"/>
                <w:sz w:val="16"/>
                <w:szCs w:val="16"/>
              </w:rPr>
            </w:pPr>
            <w:r>
              <w:rPr>
                <w:rFonts w:hint="eastAsia"/>
                <w:sz w:val="16"/>
                <w:szCs w:val="16"/>
              </w:rPr>
              <w:t>123 FPS/ 8.121 ms</w:t>
            </w:r>
          </w:p>
        </w:tc>
        <w:tc>
          <w:tcPr>
            <w:tcW w:w="0" w:type="auto"/>
          </w:tcPr>
          <w:p w14:paraId="02C1641B">
            <w:pPr>
              <w:overflowPunct w:val="0"/>
              <w:ind w:firstLine="0"/>
              <w:jc w:val="right"/>
              <w:rPr>
                <w:kern w:val="0"/>
                <w:sz w:val="16"/>
                <w:szCs w:val="16"/>
              </w:rPr>
            </w:pPr>
            <w:r>
              <w:rPr>
                <w:rFonts w:hint="eastAsia"/>
                <w:sz w:val="16"/>
                <w:szCs w:val="16"/>
              </w:rPr>
              <w:t>160,927/ 305,720</w:t>
            </w:r>
          </w:p>
        </w:tc>
      </w:tr>
      <w:tr w14:paraId="161CA1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6EF47A0E">
            <w:pPr>
              <w:overflowPunct w:val="0"/>
              <w:ind w:firstLine="0"/>
              <w:jc w:val="center"/>
              <w:rPr>
                <w:snapToGrid/>
                <w:spacing w:val="0"/>
                <w:sz w:val="16"/>
              </w:rPr>
            </w:pPr>
          </w:p>
        </w:tc>
        <w:tc>
          <w:tcPr>
            <w:tcW w:w="0" w:type="auto"/>
          </w:tcPr>
          <w:p w14:paraId="33FB66CB">
            <w:pPr>
              <w:overflowPunct w:val="0"/>
              <w:ind w:firstLine="0"/>
              <w:jc w:val="right"/>
              <w:rPr>
                <w:b/>
                <w:bCs/>
                <w:kern w:val="0"/>
                <w:sz w:val="16"/>
                <w:szCs w:val="16"/>
              </w:rPr>
            </w:pPr>
            <w:r>
              <w:rPr>
                <w:rFonts w:hint="eastAsia"/>
                <w:kern w:val="0"/>
                <w:sz w:val="16"/>
                <w:szCs w:val="16"/>
              </w:rPr>
              <w:t>3</w:t>
            </w:r>
          </w:p>
        </w:tc>
        <w:tc>
          <w:tcPr>
            <w:tcW w:w="0" w:type="auto"/>
          </w:tcPr>
          <w:p w14:paraId="4EA34F63">
            <w:pPr>
              <w:overflowPunct w:val="0"/>
              <w:ind w:firstLine="0"/>
              <w:jc w:val="right"/>
              <w:rPr>
                <w:b/>
                <w:bCs/>
                <w:kern w:val="0"/>
                <w:sz w:val="16"/>
                <w:szCs w:val="16"/>
              </w:rPr>
            </w:pPr>
            <w:r>
              <w:rPr>
                <w:rFonts w:hint="eastAsia"/>
                <w:b/>
                <w:bCs/>
                <w:sz w:val="16"/>
                <w:szCs w:val="16"/>
              </w:rPr>
              <w:t>442 FPS/ 2.260 ms</w:t>
            </w:r>
          </w:p>
        </w:tc>
        <w:tc>
          <w:tcPr>
            <w:tcW w:w="0" w:type="auto"/>
          </w:tcPr>
          <w:p w14:paraId="6A297A67">
            <w:pPr>
              <w:overflowPunct w:val="0"/>
              <w:ind w:firstLine="0"/>
              <w:jc w:val="right"/>
              <w:rPr>
                <w:b/>
                <w:bCs/>
                <w:kern w:val="0"/>
                <w:sz w:val="16"/>
                <w:szCs w:val="16"/>
              </w:rPr>
            </w:pPr>
            <w:r>
              <w:rPr>
                <w:rFonts w:hint="eastAsia"/>
                <w:sz w:val="16"/>
                <w:szCs w:val="16"/>
              </w:rPr>
              <w:t>13,750/ 28,353</w:t>
            </w:r>
          </w:p>
        </w:tc>
        <w:tc>
          <w:tcPr>
            <w:tcW w:w="0" w:type="auto"/>
          </w:tcPr>
          <w:p w14:paraId="0A5697C3">
            <w:pPr>
              <w:overflowPunct w:val="0"/>
              <w:ind w:firstLine="0"/>
              <w:jc w:val="right"/>
              <w:rPr>
                <w:b/>
                <w:bCs/>
                <w:sz w:val="16"/>
                <w:szCs w:val="16"/>
              </w:rPr>
            </w:pPr>
            <w:r>
              <w:rPr>
                <w:rFonts w:hint="eastAsia"/>
                <w:sz w:val="16"/>
                <w:szCs w:val="16"/>
              </w:rPr>
              <w:t>270 FPS/ 3.709 ms</w:t>
            </w:r>
          </w:p>
        </w:tc>
        <w:tc>
          <w:tcPr>
            <w:tcW w:w="0" w:type="auto"/>
          </w:tcPr>
          <w:p w14:paraId="5449C1C5">
            <w:pPr>
              <w:overflowPunct w:val="0"/>
              <w:ind w:firstLine="0"/>
              <w:jc w:val="right"/>
              <w:rPr>
                <w:b/>
                <w:bCs/>
                <w:kern w:val="0"/>
                <w:sz w:val="16"/>
                <w:szCs w:val="16"/>
              </w:rPr>
            </w:pPr>
            <w:r>
              <w:rPr>
                <w:rFonts w:hint="eastAsia"/>
                <w:sz w:val="16"/>
                <w:szCs w:val="16"/>
              </w:rPr>
              <w:t>66,165/ 104,311</w:t>
            </w:r>
          </w:p>
        </w:tc>
        <w:tc>
          <w:tcPr>
            <w:tcW w:w="0" w:type="auto"/>
          </w:tcPr>
          <w:p w14:paraId="2C9B822D">
            <w:pPr>
              <w:overflowPunct w:val="0"/>
              <w:ind w:firstLine="0"/>
              <w:jc w:val="right"/>
              <w:rPr>
                <w:b/>
                <w:bCs/>
                <w:kern w:val="0"/>
                <w:sz w:val="16"/>
                <w:szCs w:val="16"/>
              </w:rPr>
            </w:pPr>
            <w:r>
              <w:rPr>
                <w:rFonts w:hint="eastAsia"/>
                <w:sz w:val="16"/>
                <w:szCs w:val="16"/>
              </w:rPr>
              <w:t>373</w:t>
            </w:r>
            <w:r>
              <w:rPr>
                <w:sz w:val="16"/>
                <w:szCs w:val="16"/>
              </w:rPr>
              <w:t xml:space="preserve"> FPS/ </w:t>
            </w:r>
            <w:r>
              <w:rPr>
                <w:rFonts w:hint="eastAsia"/>
                <w:sz w:val="16"/>
                <w:szCs w:val="16"/>
              </w:rPr>
              <w:t>2.678</w:t>
            </w:r>
            <w:r>
              <w:rPr>
                <w:sz w:val="16"/>
                <w:szCs w:val="16"/>
              </w:rPr>
              <w:t xml:space="preserve"> ms</w:t>
            </w:r>
          </w:p>
        </w:tc>
        <w:tc>
          <w:tcPr>
            <w:tcW w:w="0" w:type="auto"/>
          </w:tcPr>
          <w:p w14:paraId="64DDC97E">
            <w:pPr>
              <w:overflowPunct w:val="0"/>
              <w:ind w:firstLine="0"/>
              <w:jc w:val="right"/>
              <w:rPr>
                <w:b/>
                <w:bCs/>
                <w:kern w:val="0"/>
                <w:sz w:val="16"/>
                <w:szCs w:val="16"/>
              </w:rPr>
            </w:pPr>
            <w:r>
              <w:rPr>
                <w:rFonts w:hint="eastAsia"/>
                <w:sz w:val="16"/>
                <w:szCs w:val="16"/>
              </w:rPr>
              <w:t>20,293/ 50,263</w:t>
            </w:r>
          </w:p>
        </w:tc>
        <w:tc>
          <w:tcPr>
            <w:tcW w:w="0" w:type="auto"/>
          </w:tcPr>
          <w:p w14:paraId="2B87DC1D">
            <w:pPr>
              <w:overflowPunct w:val="0"/>
              <w:ind w:firstLine="0"/>
              <w:jc w:val="right"/>
              <w:rPr>
                <w:b/>
                <w:bCs/>
                <w:kern w:val="0"/>
                <w:sz w:val="16"/>
                <w:szCs w:val="16"/>
              </w:rPr>
            </w:pPr>
            <w:r>
              <w:rPr>
                <w:rFonts w:hint="eastAsia"/>
                <w:sz w:val="16"/>
                <w:szCs w:val="16"/>
              </w:rPr>
              <w:t>136 FPS/ 7.327 ms</w:t>
            </w:r>
          </w:p>
        </w:tc>
        <w:tc>
          <w:tcPr>
            <w:tcW w:w="0" w:type="auto"/>
          </w:tcPr>
          <w:p w14:paraId="1614093F">
            <w:pPr>
              <w:overflowPunct w:val="0"/>
              <w:ind w:firstLine="0"/>
              <w:jc w:val="right"/>
              <w:rPr>
                <w:b/>
                <w:bCs/>
                <w:kern w:val="0"/>
                <w:sz w:val="16"/>
                <w:szCs w:val="16"/>
              </w:rPr>
            </w:pPr>
            <w:r>
              <w:rPr>
                <w:rFonts w:hint="eastAsia"/>
                <w:sz w:val="16"/>
                <w:szCs w:val="16"/>
              </w:rPr>
              <w:t>131,136/ 270,659</w:t>
            </w:r>
          </w:p>
        </w:tc>
      </w:tr>
      <w:tr w14:paraId="262CEA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635C7A4B">
            <w:pPr>
              <w:overflowPunct w:val="0"/>
              <w:ind w:firstLine="0"/>
              <w:jc w:val="center"/>
              <w:rPr>
                <w:snapToGrid/>
                <w:spacing w:val="0"/>
                <w:sz w:val="16"/>
              </w:rPr>
            </w:pPr>
          </w:p>
        </w:tc>
        <w:tc>
          <w:tcPr>
            <w:tcW w:w="0" w:type="auto"/>
          </w:tcPr>
          <w:p w14:paraId="6DCC7D03">
            <w:pPr>
              <w:overflowPunct w:val="0"/>
              <w:ind w:firstLine="0"/>
              <w:jc w:val="right"/>
              <w:rPr>
                <w:kern w:val="0"/>
                <w:sz w:val="16"/>
                <w:szCs w:val="16"/>
              </w:rPr>
            </w:pPr>
            <w:r>
              <w:rPr>
                <w:rFonts w:hint="eastAsia"/>
                <w:kern w:val="0"/>
                <w:sz w:val="16"/>
                <w:szCs w:val="16"/>
              </w:rPr>
              <w:t>4</w:t>
            </w:r>
          </w:p>
        </w:tc>
        <w:tc>
          <w:tcPr>
            <w:tcW w:w="0" w:type="auto"/>
          </w:tcPr>
          <w:p w14:paraId="58E4E043">
            <w:pPr>
              <w:overflowPunct w:val="0"/>
              <w:ind w:firstLine="0"/>
              <w:jc w:val="right"/>
              <w:rPr>
                <w:b/>
                <w:bCs/>
                <w:kern w:val="0"/>
                <w:sz w:val="16"/>
                <w:szCs w:val="16"/>
              </w:rPr>
            </w:pPr>
            <w:r>
              <w:rPr>
                <w:rFonts w:hint="eastAsia"/>
                <w:b/>
                <w:bCs/>
                <w:sz w:val="16"/>
                <w:szCs w:val="16"/>
              </w:rPr>
              <w:t>410 FPS/ 2.437 ms</w:t>
            </w:r>
          </w:p>
        </w:tc>
        <w:tc>
          <w:tcPr>
            <w:tcW w:w="0" w:type="auto"/>
          </w:tcPr>
          <w:p w14:paraId="5F7C5410">
            <w:pPr>
              <w:overflowPunct w:val="0"/>
              <w:ind w:firstLine="0"/>
              <w:jc w:val="right"/>
              <w:rPr>
                <w:kern w:val="0"/>
                <w:sz w:val="16"/>
                <w:szCs w:val="16"/>
              </w:rPr>
            </w:pPr>
            <w:r>
              <w:rPr>
                <w:rFonts w:hint="eastAsia"/>
                <w:sz w:val="16"/>
                <w:szCs w:val="16"/>
              </w:rPr>
              <w:t>17,124/ 36,982</w:t>
            </w:r>
          </w:p>
        </w:tc>
        <w:tc>
          <w:tcPr>
            <w:tcW w:w="0" w:type="auto"/>
          </w:tcPr>
          <w:p w14:paraId="1AC9AC3D">
            <w:pPr>
              <w:overflowPunct w:val="0"/>
              <w:ind w:firstLine="0"/>
              <w:jc w:val="right"/>
              <w:rPr>
                <w:sz w:val="16"/>
                <w:szCs w:val="16"/>
              </w:rPr>
            </w:pPr>
            <w:r>
              <w:rPr>
                <w:rFonts w:hint="eastAsia"/>
                <w:sz w:val="16"/>
                <w:szCs w:val="16"/>
              </w:rPr>
              <w:t>247 FPS/ 4.050 ms</w:t>
            </w:r>
          </w:p>
        </w:tc>
        <w:tc>
          <w:tcPr>
            <w:tcW w:w="0" w:type="auto"/>
          </w:tcPr>
          <w:p w14:paraId="3FB1CEF7">
            <w:pPr>
              <w:overflowPunct w:val="0"/>
              <w:ind w:firstLine="0"/>
              <w:jc w:val="right"/>
              <w:rPr>
                <w:kern w:val="0"/>
                <w:sz w:val="16"/>
                <w:szCs w:val="16"/>
              </w:rPr>
            </w:pPr>
            <w:r>
              <w:rPr>
                <w:rFonts w:hint="eastAsia"/>
                <w:sz w:val="16"/>
                <w:szCs w:val="16"/>
              </w:rPr>
              <w:t>90,707/ 116,826</w:t>
            </w:r>
          </w:p>
        </w:tc>
        <w:tc>
          <w:tcPr>
            <w:tcW w:w="0" w:type="auto"/>
          </w:tcPr>
          <w:p w14:paraId="235DBBD0">
            <w:pPr>
              <w:overflowPunct w:val="0"/>
              <w:ind w:firstLine="0"/>
              <w:jc w:val="right"/>
              <w:rPr>
                <w:kern w:val="0"/>
                <w:sz w:val="16"/>
                <w:szCs w:val="16"/>
              </w:rPr>
            </w:pPr>
            <w:r>
              <w:rPr>
                <w:rFonts w:hint="eastAsia"/>
                <w:sz w:val="16"/>
                <w:szCs w:val="16"/>
              </w:rPr>
              <w:t>342</w:t>
            </w:r>
            <w:r>
              <w:rPr>
                <w:sz w:val="16"/>
                <w:szCs w:val="16"/>
              </w:rPr>
              <w:t xml:space="preserve"> FPS/ </w:t>
            </w:r>
            <w:r>
              <w:rPr>
                <w:rFonts w:hint="eastAsia"/>
                <w:sz w:val="16"/>
                <w:szCs w:val="16"/>
              </w:rPr>
              <w:t>2.920</w:t>
            </w:r>
            <w:r>
              <w:rPr>
                <w:sz w:val="16"/>
                <w:szCs w:val="16"/>
              </w:rPr>
              <w:t xml:space="preserve"> ms</w:t>
            </w:r>
          </w:p>
        </w:tc>
        <w:tc>
          <w:tcPr>
            <w:tcW w:w="0" w:type="auto"/>
          </w:tcPr>
          <w:p w14:paraId="5DFAEB7C">
            <w:pPr>
              <w:overflowPunct w:val="0"/>
              <w:ind w:firstLine="0"/>
              <w:jc w:val="right"/>
              <w:rPr>
                <w:kern w:val="0"/>
                <w:sz w:val="16"/>
                <w:szCs w:val="16"/>
              </w:rPr>
            </w:pPr>
            <w:r>
              <w:rPr>
                <w:rFonts w:hint="eastAsia"/>
                <w:sz w:val="16"/>
                <w:szCs w:val="16"/>
              </w:rPr>
              <w:t>22,764/ 62,986</w:t>
            </w:r>
          </w:p>
        </w:tc>
        <w:tc>
          <w:tcPr>
            <w:tcW w:w="0" w:type="auto"/>
          </w:tcPr>
          <w:p w14:paraId="7E28D47A">
            <w:pPr>
              <w:overflowPunct w:val="0"/>
              <w:ind w:firstLine="0"/>
              <w:jc w:val="right"/>
              <w:rPr>
                <w:kern w:val="0"/>
                <w:sz w:val="16"/>
                <w:szCs w:val="16"/>
              </w:rPr>
            </w:pPr>
            <w:r>
              <w:rPr>
                <w:rFonts w:hint="eastAsia"/>
                <w:sz w:val="16"/>
                <w:szCs w:val="16"/>
              </w:rPr>
              <w:t>120 FPS/ 8.356ms</w:t>
            </w:r>
          </w:p>
        </w:tc>
        <w:tc>
          <w:tcPr>
            <w:tcW w:w="0" w:type="auto"/>
          </w:tcPr>
          <w:p w14:paraId="7F6C43C1">
            <w:pPr>
              <w:overflowPunct w:val="0"/>
              <w:ind w:firstLine="0"/>
              <w:jc w:val="right"/>
              <w:rPr>
                <w:kern w:val="0"/>
                <w:sz w:val="16"/>
                <w:szCs w:val="16"/>
              </w:rPr>
            </w:pPr>
            <w:r>
              <w:rPr>
                <w:rFonts w:hint="eastAsia"/>
                <w:sz w:val="16"/>
                <w:szCs w:val="16"/>
              </w:rPr>
              <w:t>172,323/ 310,618</w:t>
            </w:r>
          </w:p>
        </w:tc>
      </w:tr>
      <w:tr w14:paraId="4967C8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Pr>
          <w:p w14:paraId="24347639">
            <w:pPr>
              <w:overflowPunct w:val="0"/>
              <w:ind w:firstLine="0"/>
              <w:jc w:val="center"/>
              <w:rPr>
                <w:snapToGrid/>
                <w:spacing w:val="0"/>
                <w:sz w:val="16"/>
              </w:rPr>
            </w:pPr>
            <w:r>
              <w:rPr>
                <w:rFonts w:hint="eastAsia"/>
                <w:snapToGrid/>
                <w:spacing w:val="0"/>
                <w:sz w:val="16"/>
              </w:rPr>
              <w:t>车架生产线</w:t>
            </w:r>
          </w:p>
        </w:tc>
        <w:tc>
          <w:tcPr>
            <w:tcW w:w="0" w:type="auto"/>
          </w:tcPr>
          <w:p w14:paraId="0BA82E18">
            <w:pPr>
              <w:overflowPunct w:val="0"/>
              <w:ind w:firstLine="0"/>
              <w:jc w:val="right"/>
              <w:rPr>
                <w:snapToGrid/>
                <w:spacing w:val="0"/>
                <w:sz w:val="16"/>
              </w:rPr>
            </w:pPr>
            <w:r>
              <w:rPr>
                <w:rFonts w:hint="eastAsia"/>
                <w:sz w:val="16"/>
                <w:szCs w:val="16"/>
              </w:rPr>
              <w:t>1</w:t>
            </w:r>
          </w:p>
        </w:tc>
        <w:tc>
          <w:tcPr>
            <w:tcW w:w="0" w:type="auto"/>
          </w:tcPr>
          <w:p w14:paraId="4DFD09D6">
            <w:pPr>
              <w:overflowPunct w:val="0"/>
              <w:ind w:firstLine="0"/>
              <w:jc w:val="right"/>
              <w:rPr>
                <w:b/>
                <w:bCs/>
                <w:snapToGrid/>
                <w:spacing w:val="0"/>
                <w:sz w:val="16"/>
              </w:rPr>
            </w:pPr>
            <w:r>
              <w:rPr>
                <w:rFonts w:hint="eastAsia"/>
                <w:b/>
                <w:bCs/>
                <w:sz w:val="16"/>
                <w:szCs w:val="16"/>
              </w:rPr>
              <w:t>630 FPS/ 1.588 ms</w:t>
            </w:r>
          </w:p>
        </w:tc>
        <w:tc>
          <w:tcPr>
            <w:tcW w:w="0" w:type="auto"/>
          </w:tcPr>
          <w:p w14:paraId="7F6F3CA4">
            <w:pPr>
              <w:overflowPunct w:val="0"/>
              <w:ind w:firstLine="0"/>
              <w:jc w:val="right"/>
              <w:rPr>
                <w:snapToGrid/>
                <w:spacing w:val="0"/>
                <w:sz w:val="16"/>
              </w:rPr>
            </w:pPr>
            <w:r>
              <w:rPr>
                <w:rFonts w:hint="eastAsia"/>
                <w:sz w:val="16"/>
                <w:szCs w:val="16"/>
              </w:rPr>
              <w:t>6,397/ 24,968</w:t>
            </w:r>
          </w:p>
        </w:tc>
        <w:tc>
          <w:tcPr>
            <w:tcW w:w="0" w:type="auto"/>
          </w:tcPr>
          <w:p w14:paraId="11E40897">
            <w:pPr>
              <w:overflowPunct w:val="0"/>
              <w:ind w:firstLine="0"/>
              <w:jc w:val="right"/>
              <w:rPr>
                <w:sz w:val="16"/>
                <w:szCs w:val="16"/>
              </w:rPr>
            </w:pPr>
            <w:r>
              <w:rPr>
                <w:rFonts w:hint="eastAsia"/>
                <w:sz w:val="16"/>
                <w:szCs w:val="16"/>
              </w:rPr>
              <w:t>131 FPS/ 7.638 ms</w:t>
            </w:r>
          </w:p>
        </w:tc>
        <w:tc>
          <w:tcPr>
            <w:tcW w:w="0" w:type="auto"/>
          </w:tcPr>
          <w:p w14:paraId="697660FA">
            <w:pPr>
              <w:overflowPunct w:val="0"/>
              <w:ind w:firstLine="0"/>
              <w:jc w:val="right"/>
              <w:rPr>
                <w:snapToGrid/>
                <w:spacing w:val="0"/>
                <w:sz w:val="16"/>
              </w:rPr>
            </w:pPr>
            <w:r>
              <w:rPr>
                <w:rFonts w:hint="eastAsia"/>
                <w:sz w:val="16"/>
                <w:szCs w:val="16"/>
              </w:rPr>
              <w:t>115,364/ 188,216</w:t>
            </w:r>
          </w:p>
        </w:tc>
        <w:tc>
          <w:tcPr>
            <w:tcW w:w="0" w:type="auto"/>
          </w:tcPr>
          <w:p w14:paraId="7D734B55">
            <w:pPr>
              <w:overflowPunct w:val="0"/>
              <w:ind w:firstLine="0"/>
              <w:jc w:val="right"/>
              <w:rPr>
                <w:snapToGrid/>
                <w:spacing w:val="0"/>
                <w:sz w:val="16"/>
              </w:rPr>
            </w:pPr>
            <w:r>
              <w:rPr>
                <w:rFonts w:hint="eastAsia"/>
                <w:sz w:val="16"/>
                <w:szCs w:val="16"/>
              </w:rPr>
              <w:t>556</w:t>
            </w:r>
            <w:r>
              <w:rPr>
                <w:sz w:val="16"/>
                <w:szCs w:val="16"/>
              </w:rPr>
              <w:t xml:space="preserve"> FPS/ </w:t>
            </w:r>
            <w:r>
              <w:rPr>
                <w:rFonts w:hint="eastAsia"/>
                <w:sz w:val="16"/>
                <w:szCs w:val="16"/>
              </w:rPr>
              <w:t xml:space="preserve">1.800 </w:t>
            </w:r>
            <w:r>
              <w:rPr>
                <w:sz w:val="16"/>
                <w:szCs w:val="16"/>
              </w:rPr>
              <w:t>ms</w:t>
            </w:r>
          </w:p>
        </w:tc>
        <w:tc>
          <w:tcPr>
            <w:tcW w:w="0" w:type="auto"/>
          </w:tcPr>
          <w:p w14:paraId="4B1DE707">
            <w:pPr>
              <w:overflowPunct w:val="0"/>
              <w:ind w:firstLine="0"/>
              <w:jc w:val="right"/>
              <w:rPr>
                <w:snapToGrid/>
                <w:spacing w:val="0"/>
                <w:sz w:val="16"/>
              </w:rPr>
            </w:pPr>
            <w:r>
              <w:rPr>
                <w:rFonts w:hint="eastAsia"/>
                <w:sz w:val="16"/>
                <w:szCs w:val="16"/>
              </w:rPr>
              <w:t>8,830/ 3,4927</w:t>
            </w:r>
          </w:p>
        </w:tc>
        <w:tc>
          <w:tcPr>
            <w:tcW w:w="0" w:type="auto"/>
          </w:tcPr>
          <w:p w14:paraId="5534C7CA">
            <w:pPr>
              <w:overflowPunct w:val="0"/>
              <w:ind w:firstLine="0"/>
              <w:jc w:val="right"/>
              <w:rPr>
                <w:snapToGrid/>
                <w:spacing w:val="0"/>
                <w:sz w:val="16"/>
              </w:rPr>
            </w:pPr>
            <w:r>
              <w:rPr>
                <w:rFonts w:hint="eastAsia"/>
                <w:sz w:val="16"/>
                <w:szCs w:val="16"/>
              </w:rPr>
              <w:t>106 FPS/ 9.392 ms</w:t>
            </w:r>
          </w:p>
        </w:tc>
        <w:tc>
          <w:tcPr>
            <w:tcW w:w="0" w:type="auto"/>
          </w:tcPr>
          <w:p w14:paraId="64E17ED3">
            <w:pPr>
              <w:overflowPunct w:val="0"/>
              <w:ind w:firstLine="0"/>
              <w:jc w:val="right"/>
              <w:rPr>
                <w:snapToGrid/>
                <w:spacing w:val="0"/>
                <w:sz w:val="16"/>
              </w:rPr>
            </w:pPr>
            <w:r>
              <w:rPr>
                <w:rFonts w:hint="eastAsia"/>
                <w:sz w:val="16"/>
                <w:szCs w:val="16"/>
              </w:rPr>
              <w:t>153,490/ 258,900</w:t>
            </w:r>
          </w:p>
        </w:tc>
      </w:tr>
      <w:tr w14:paraId="3CD5CA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2D85FE7A">
            <w:pPr>
              <w:overflowPunct w:val="0"/>
              <w:ind w:firstLine="0"/>
              <w:jc w:val="center"/>
              <w:rPr>
                <w:snapToGrid/>
                <w:spacing w:val="0"/>
                <w:sz w:val="16"/>
              </w:rPr>
            </w:pPr>
          </w:p>
        </w:tc>
        <w:tc>
          <w:tcPr>
            <w:tcW w:w="0" w:type="auto"/>
          </w:tcPr>
          <w:p w14:paraId="088050B6">
            <w:pPr>
              <w:overflowPunct w:val="0"/>
              <w:ind w:firstLine="0"/>
              <w:jc w:val="right"/>
              <w:rPr>
                <w:kern w:val="0"/>
                <w:sz w:val="16"/>
                <w:szCs w:val="16"/>
              </w:rPr>
            </w:pPr>
            <w:r>
              <w:rPr>
                <w:rFonts w:hint="eastAsia"/>
                <w:sz w:val="16"/>
                <w:szCs w:val="16"/>
              </w:rPr>
              <w:t>2</w:t>
            </w:r>
          </w:p>
        </w:tc>
        <w:tc>
          <w:tcPr>
            <w:tcW w:w="0" w:type="auto"/>
          </w:tcPr>
          <w:p w14:paraId="3DA5070C">
            <w:pPr>
              <w:overflowPunct w:val="0"/>
              <w:ind w:firstLine="0"/>
              <w:jc w:val="right"/>
              <w:rPr>
                <w:b/>
                <w:bCs/>
                <w:kern w:val="0"/>
                <w:sz w:val="16"/>
                <w:szCs w:val="16"/>
              </w:rPr>
            </w:pPr>
            <w:r>
              <w:rPr>
                <w:rFonts w:hint="eastAsia"/>
                <w:b/>
                <w:bCs/>
                <w:sz w:val="16"/>
                <w:szCs w:val="16"/>
              </w:rPr>
              <w:t>549 FPS/ 1.822 ms</w:t>
            </w:r>
          </w:p>
        </w:tc>
        <w:tc>
          <w:tcPr>
            <w:tcW w:w="0" w:type="auto"/>
          </w:tcPr>
          <w:p w14:paraId="7F0C2249">
            <w:pPr>
              <w:overflowPunct w:val="0"/>
              <w:ind w:firstLine="0"/>
              <w:jc w:val="right"/>
              <w:rPr>
                <w:kern w:val="0"/>
                <w:sz w:val="16"/>
                <w:szCs w:val="16"/>
              </w:rPr>
            </w:pPr>
            <w:r>
              <w:rPr>
                <w:rFonts w:hint="eastAsia"/>
                <w:sz w:val="16"/>
                <w:szCs w:val="16"/>
              </w:rPr>
              <w:t>8,947/ 21,636</w:t>
            </w:r>
          </w:p>
        </w:tc>
        <w:tc>
          <w:tcPr>
            <w:tcW w:w="0" w:type="auto"/>
          </w:tcPr>
          <w:p w14:paraId="325AA6A5">
            <w:pPr>
              <w:overflowPunct w:val="0"/>
              <w:ind w:firstLine="0"/>
              <w:jc w:val="right"/>
              <w:rPr>
                <w:sz w:val="16"/>
                <w:szCs w:val="16"/>
              </w:rPr>
            </w:pPr>
            <w:r>
              <w:rPr>
                <w:rFonts w:hint="eastAsia"/>
                <w:sz w:val="16"/>
                <w:szCs w:val="16"/>
              </w:rPr>
              <w:t>215 FPS/ 4.647 ms</w:t>
            </w:r>
          </w:p>
        </w:tc>
        <w:tc>
          <w:tcPr>
            <w:tcW w:w="0" w:type="auto"/>
          </w:tcPr>
          <w:p w14:paraId="0F8C3CF0">
            <w:pPr>
              <w:overflowPunct w:val="0"/>
              <w:ind w:firstLine="0"/>
              <w:jc w:val="right"/>
              <w:rPr>
                <w:kern w:val="0"/>
                <w:sz w:val="16"/>
                <w:szCs w:val="16"/>
              </w:rPr>
            </w:pPr>
            <w:r>
              <w:rPr>
                <w:rFonts w:hint="eastAsia"/>
                <w:sz w:val="16"/>
                <w:szCs w:val="16"/>
              </w:rPr>
              <w:t>68,198/ 99,967</w:t>
            </w:r>
          </w:p>
        </w:tc>
        <w:tc>
          <w:tcPr>
            <w:tcW w:w="0" w:type="auto"/>
          </w:tcPr>
          <w:p w14:paraId="120A84C1">
            <w:pPr>
              <w:overflowPunct w:val="0"/>
              <w:ind w:firstLine="0"/>
              <w:jc w:val="right"/>
              <w:rPr>
                <w:kern w:val="0"/>
                <w:sz w:val="16"/>
                <w:szCs w:val="16"/>
              </w:rPr>
            </w:pPr>
            <w:r>
              <w:rPr>
                <w:rFonts w:hint="eastAsia"/>
                <w:sz w:val="16"/>
                <w:szCs w:val="16"/>
              </w:rPr>
              <w:t>441</w:t>
            </w:r>
            <w:r>
              <w:rPr>
                <w:sz w:val="16"/>
                <w:szCs w:val="16"/>
              </w:rPr>
              <w:t xml:space="preserve"> FPS/ </w:t>
            </w:r>
            <w:r>
              <w:rPr>
                <w:rFonts w:hint="eastAsia"/>
                <w:sz w:val="16"/>
                <w:szCs w:val="16"/>
              </w:rPr>
              <w:t xml:space="preserve">2.266 </w:t>
            </w:r>
            <w:r>
              <w:rPr>
                <w:sz w:val="16"/>
                <w:szCs w:val="16"/>
              </w:rPr>
              <w:t>ms</w:t>
            </w:r>
          </w:p>
        </w:tc>
        <w:tc>
          <w:tcPr>
            <w:tcW w:w="0" w:type="auto"/>
          </w:tcPr>
          <w:p w14:paraId="178B9BAD">
            <w:pPr>
              <w:ind w:firstLine="168" w:firstLineChars="100"/>
              <w:jc w:val="right"/>
              <w:rPr>
                <w:sz w:val="16"/>
                <w:szCs w:val="16"/>
              </w:rPr>
            </w:pPr>
            <w:r>
              <w:rPr>
                <w:rFonts w:hint="eastAsia"/>
                <w:sz w:val="16"/>
                <w:szCs w:val="16"/>
              </w:rPr>
              <w:t>13,833/</w:t>
            </w:r>
          </w:p>
          <w:p w14:paraId="3893911E">
            <w:pPr>
              <w:ind w:firstLine="168" w:firstLineChars="100"/>
              <w:jc w:val="right"/>
              <w:rPr>
                <w:sz w:val="16"/>
                <w:szCs w:val="16"/>
              </w:rPr>
            </w:pPr>
            <w:r>
              <w:rPr>
                <w:rFonts w:hint="eastAsia"/>
                <w:sz w:val="16"/>
                <w:szCs w:val="16"/>
              </w:rPr>
              <w:t>42,145</w:t>
            </w:r>
          </w:p>
        </w:tc>
        <w:tc>
          <w:tcPr>
            <w:tcW w:w="0" w:type="auto"/>
          </w:tcPr>
          <w:p w14:paraId="1032FDCC">
            <w:pPr>
              <w:overflowPunct w:val="0"/>
              <w:ind w:firstLine="0"/>
              <w:jc w:val="right"/>
              <w:rPr>
                <w:kern w:val="0"/>
                <w:sz w:val="16"/>
                <w:szCs w:val="16"/>
              </w:rPr>
            </w:pPr>
            <w:r>
              <w:rPr>
                <w:rFonts w:hint="eastAsia"/>
                <w:sz w:val="16"/>
                <w:szCs w:val="16"/>
              </w:rPr>
              <w:t>108 FPS/ 9.290 ms</w:t>
            </w:r>
          </w:p>
        </w:tc>
        <w:tc>
          <w:tcPr>
            <w:tcW w:w="0" w:type="auto"/>
          </w:tcPr>
          <w:p w14:paraId="0F3F430B">
            <w:pPr>
              <w:overflowPunct w:val="0"/>
              <w:ind w:firstLine="0"/>
              <w:jc w:val="right"/>
              <w:rPr>
                <w:kern w:val="0"/>
                <w:sz w:val="16"/>
                <w:szCs w:val="16"/>
              </w:rPr>
            </w:pPr>
            <w:r>
              <w:rPr>
                <w:rFonts w:hint="eastAsia"/>
                <w:sz w:val="16"/>
                <w:szCs w:val="16"/>
              </w:rPr>
              <w:t>143,848/ 263,006</w:t>
            </w:r>
          </w:p>
        </w:tc>
      </w:tr>
      <w:tr w14:paraId="10CC3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70D1DBE2">
            <w:pPr>
              <w:overflowPunct w:val="0"/>
              <w:ind w:firstLine="0"/>
              <w:jc w:val="center"/>
              <w:rPr>
                <w:snapToGrid/>
                <w:spacing w:val="0"/>
                <w:sz w:val="16"/>
              </w:rPr>
            </w:pPr>
          </w:p>
        </w:tc>
        <w:tc>
          <w:tcPr>
            <w:tcW w:w="0" w:type="auto"/>
          </w:tcPr>
          <w:p w14:paraId="3DED5CE5">
            <w:pPr>
              <w:overflowPunct w:val="0"/>
              <w:ind w:firstLine="0"/>
              <w:jc w:val="right"/>
              <w:rPr>
                <w:b/>
                <w:bCs/>
                <w:kern w:val="0"/>
                <w:sz w:val="16"/>
                <w:szCs w:val="16"/>
              </w:rPr>
            </w:pPr>
            <w:r>
              <w:rPr>
                <w:rFonts w:hint="eastAsia"/>
                <w:kern w:val="0"/>
                <w:sz w:val="16"/>
                <w:szCs w:val="16"/>
              </w:rPr>
              <w:t>3</w:t>
            </w:r>
          </w:p>
        </w:tc>
        <w:tc>
          <w:tcPr>
            <w:tcW w:w="0" w:type="auto"/>
          </w:tcPr>
          <w:p w14:paraId="56119754">
            <w:pPr>
              <w:overflowPunct w:val="0"/>
              <w:ind w:firstLine="0"/>
              <w:jc w:val="right"/>
              <w:rPr>
                <w:b/>
                <w:bCs/>
                <w:kern w:val="0"/>
                <w:sz w:val="16"/>
                <w:szCs w:val="16"/>
              </w:rPr>
            </w:pPr>
            <w:r>
              <w:rPr>
                <w:rFonts w:hint="eastAsia"/>
                <w:b/>
                <w:bCs/>
                <w:sz w:val="16"/>
                <w:szCs w:val="16"/>
              </w:rPr>
              <w:t>510 FPS/ 1.960 ms</w:t>
            </w:r>
          </w:p>
        </w:tc>
        <w:tc>
          <w:tcPr>
            <w:tcW w:w="0" w:type="auto"/>
          </w:tcPr>
          <w:p w14:paraId="7BE75F0F">
            <w:pPr>
              <w:overflowPunct w:val="0"/>
              <w:ind w:firstLine="0"/>
              <w:jc w:val="right"/>
              <w:rPr>
                <w:b/>
                <w:bCs/>
                <w:kern w:val="0"/>
                <w:sz w:val="16"/>
                <w:szCs w:val="16"/>
              </w:rPr>
            </w:pPr>
            <w:r>
              <w:rPr>
                <w:rFonts w:hint="eastAsia"/>
                <w:sz w:val="16"/>
                <w:szCs w:val="16"/>
              </w:rPr>
              <w:t>7,866/ 18,982</w:t>
            </w:r>
          </w:p>
        </w:tc>
        <w:tc>
          <w:tcPr>
            <w:tcW w:w="0" w:type="auto"/>
          </w:tcPr>
          <w:p w14:paraId="383F950F">
            <w:pPr>
              <w:overflowPunct w:val="0"/>
              <w:ind w:firstLine="0"/>
              <w:jc w:val="right"/>
              <w:rPr>
                <w:b/>
                <w:bCs/>
                <w:sz w:val="16"/>
                <w:szCs w:val="16"/>
              </w:rPr>
            </w:pPr>
            <w:r>
              <w:rPr>
                <w:rFonts w:hint="eastAsia"/>
                <w:sz w:val="16"/>
                <w:szCs w:val="16"/>
              </w:rPr>
              <w:t>197 FPS/ 5.088 ms</w:t>
            </w:r>
          </w:p>
        </w:tc>
        <w:tc>
          <w:tcPr>
            <w:tcW w:w="0" w:type="auto"/>
          </w:tcPr>
          <w:p w14:paraId="7636B1B7">
            <w:pPr>
              <w:overflowPunct w:val="0"/>
              <w:ind w:firstLine="0"/>
              <w:jc w:val="right"/>
              <w:rPr>
                <w:b/>
                <w:bCs/>
                <w:kern w:val="0"/>
                <w:sz w:val="16"/>
                <w:szCs w:val="16"/>
              </w:rPr>
            </w:pPr>
            <w:r>
              <w:rPr>
                <w:rFonts w:hint="eastAsia"/>
                <w:sz w:val="16"/>
                <w:szCs w:val="16"/>
              </w:rPr>
              <w:t>64,234/ 104,753</w:t>
            </w:r>
          </w:p>
        </w:tc>
        <w:tc>
          <w:tcPr>
            <w:tcW w:w="0" w:type="auto"/>
          </w:tcPr>
          <w:p w14:paraId="2B4CAFA5">
            <w:pPr>
              <w:overflowPunct w:val="0"/>
              <w:ind w:firstLine="0"/>
              <w:jc w:val="right"/>
              <w:rPr>
                <w:b/>
                <w:bCs/>
                <w:kern w:val="0"/>
                <w:sz w:val="16"/>
                <w:szCs w:val="16"/>
              </w:rPr>
            </w:pPr>
            <w:r>
              <w:rPr>
                <w:rFonts w:hint="eastAsia"/>
                <w:sz w:val="16"/>
                <w:szCs w:val="16"/>
              </w:rPr>
              <w:t>433</w:t>
            </w:r>
            <w:r>
              <w:rPr>
                <w:sz w:val="16"/>
                <w:szCs w:val="16"/>
              </w:rPr>
              <w:t xml:space="preserve"> FPS/ </w:t>
            </w:r>
            <w:r>
              <w:rPr>
                <w:rFonts w:hint="eastAsia"/>
                <w:sz w:val="16"/>
                <w:szCs w:val="16"/>
              </w:rPr>
              <w:t>2.308</w:t>
            </w:r>
            <w:r>
              <w:rPr>
                <w:sz w:val="16"/>
                <w:szCs w:val="16"/>
              </w:rPr>
              <w:t xml:space="preserve"> ms</w:t>
            </w:r>
          </w:p>
        </w:tc>
        <w:tc>
          <w:tcPr>
            <w:tcW w:w="0" w:type="auto"/>
          </w:tcPr>
          <w:p w14:paraId="37FB11A7">
            <w:pPr>
              <w:overflowPunct w:val="0"/>
              <w:ind w:firstLine="0"/>
              <w:jc w:val="right"/>
              <w:rPr>
                <w:b/>
                <w:bCs/>
                <w:kern w:val="0"/>
                <w:sz w:val="16"/>
                <w:szCs w:val="16"/>
              </w:rPr>
            </w:pPr>
            <w:r>
              <w:rPr>
                <w:rFonts w:hint="eastAsia"/>
                <w:sz w:val="16"/>
                <w:szCs w:val="16"/>
              </w:rPr>
              <w:t>11,383/ 37,043</w:t>
            </w:r>
          </w:p>
        </w:tc>
        <w:tc>
          <w:tcPr>
            <w:tcW w:w="0" w:type="auto"/>
          </w:tcPr>
          <w:p w14:paraId="35E0FCCD">
            <w:pPr>
              <w:overflowPunct w:val="0"/>
              <w:ind w:firstLine="0"/>
              <w:jc w:val="right"/>
              <w:rPr>
                <w:b/>
                <w:bCs/>
                <w:kern w:val="0"/>
                <w:sz w:val="16"/>
                <w:szCs w:val="16"/>
              </w:rPr>
            </w:pPr>
            <w:r>
              <w:rPr>
                <w:rFonts w:hint="eastAsia"/>
                <w:sz w:val="16"/>
                <w:szCs w:val="16"/>
              </w:rPr>
              <w:t>105 FPS/ 9.559 ms</w:t>
            </w:r>
          </w:p>
        </w:tc>
        <w:tc>
          <w:tcPr>
            <w:tcW w:w="0" w:type="auto"/>
          </w:tcPr>
          <w:p w14:paraId="7539D863">
            <w:pPr>
              <w:overflowPunct w:val="0"/>
              <w:ind w:firstLine="0"/>
              <w:jc w:val="right"/>
              <w:rPr>
                <w:sz w:val="16"/>
                <w:szCs w:val="16"/>
              </w:rPr>
            </w:pPr>
            <w:r>
              <w:rPr>
                <w:rFonts w:hint="eastAsia"/>
                <w:sz w:val="16"/>
                <w:szCs w:val="16"/>
              </w:rPr>
              <w:t>132,749/</w:t>
            </w:r>
          </w:p>
          <w:p w14:paraId="134F02BE">
            <w:pPr>
              <w:overflowPunct w:val="0"/>
              <w:ind w:firstLine="0"/>
              <w:jc w:val="right"/>
              <w:rPr>
                <w:b/>
                <w:bCs/>
                <w:kern w:val="0"/>
                <w:sz w:val="16"/>
                <w:szCs w:val="16"/>
              </w:rPr>
            </w:pPr>
            <w:r>
              <w:rPr>
                <w:rFonts w:hint="eastAsia"/>
                <w:sz w:val="16"/>
                <w:szCs w:val="16"/>
              </w:rPr>
              <w:t>261.783</w:t>
            </w:r>
          </w:p>
        </w:tc>
      </w:tr>
      <w:tr w14:paraId="64CAF8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Pr>
          <w:p w14:paraId="04A4088C">
            <w:pPr>
              <w:overflowPunct w:val="0"/>
              <w:ind w:firstLine="0"/>
              <w:jc w:val="center"/>
              <w:rPr>
                <w:snapToGrid/>
                <w:spacing w:val="0"/>
                <w:sz w:val="16"/>
              </w:rPr>
            </w:pPr>
          </w:p>
        </w:tc>
        <w:tc>
          <w:tcPr>
            <w:tcW w:w="0" w:type="auto"/>
          </w:tcPr>
          <w:p w14:paraId="23E8A639">
            <w:pPr>
              <w:overflowPunct w:val="0"/>
              <w:ind w:firstLine="0"/>
              <w:jc w:val="right"/>
              <w:rPr>
                <w:kern w:val="0"/>
                <w:sz w:val="16"/>
                <w:szCs w:val="16"/>
              </w:rPr>
            </w:pPr>
            <w:r>
              <w:rPr>
                <w:rFonts w:hint="eastAsia"/>
                <w:kern w:val="0"/>
                <w:sz w:val="16"/>
                <w:szCs w:val="16"/>
              </w:rPr>
              <w:t>4</w:t>
            </w:r>
          </w:p>
        </w:tc>
        <w:tc>
          <w:tcPr>
            <w:tcW w:w="0" w:type="auto"/>
          </w:tcPr>
          <w:p w14:paraId="2F3D9780">
            <w:pPr>
              <w:overflowPunct w:val="0"/>
              <w:ind w:firstLine="0"/>
              <w:jc w:val="right"/>
              <w:rPr>
                <w:b/>
                <w:bCs/>
                <w:kern w:val="0"/>
                <w:sz w:val="16"/>
                <w:szCs w:val="16"/>
              </w:rPr>
            </w:pPr>
            <w:r>
              <w:rPr>
                <w:rFonts w:hint="eastAsia"/>
                <w:b/>
                <w:bCs/>
                <w:sz w:val="16"/>
                <w:szCs w:val="16"/>
              </w:rPr>
              <w:t>668 FPS/ 1.496 ms</w:t>
            </w:r>
          </w:p>
        </w:tc>
        <w:tc>
          <w:tcPr>
            <w:tcW w:w="0" w:type="auto"/>
          </w:tcPr>
          <w:p w14:paraId="68E9C537">
            <w:pPr>
              <w:overflowPunct w:val="0"/>
              <w:ind w:firstLine="0"/>
              <w:jc w:val="right"/>
              <w:rPr>
                <w:kern w:val="0"/>
                <w:sz w:val="16"/>
                <w:szCs w:val="16"/>
              </w:rPr>
            </w:pPr>
            <w:r>
              <w:rPr>
                <w:rFonts w:hint="eastAsia"/>
                <w:sz w:val="16"/>
                <w:szCs w:val="16"/>
              </w:rPr>
              <w:t>6,756/ 24,488</w:t>
            </w:r>
          </w:p>
        </w:tc>
        <w:tc>
          <w:tcPr>
            <w:tcW w:w="0" w:type="auto"/>
          </w:tcPr>
          <w:p w14:paraId="595E5AE1">
            <w:pPr>
              <w:overflowPunct w:val="0"/>
              <w:ind w:firstLine="0"/>
              <w:jc w:val="right"/>
              <w:rPr>
                <w:sz w:val="16"/>
                <w:szCs w:val="16"/>
              </w:rPr>
            </w:pPr>
            <w:r>
              <w:rPr>
                <w:rFonts w:hint="eastAsia"/>
                <w:sz w:val="16"/>
                <w:szCs w:val="16"/>
              </w:rPr>
              <w:t>168 FPS/ 5.949 ms</w:t>
            </w:r>
          </w:p>
        </w:tc>
        <w:tc>
          <w:tcPr>
            <w:tcW w:w="0" w:type="auto"/>
          </w:tcPr>
          <w:p w14:paraId="6B3FC644">
            <w:pPr>
              <w:overflowPunct w:val="0"/>
              <w:ind w:firstLine="0"/>
              <w:jc w:val="right"/>
              <w:rPr>
                <w:kern w:val="0"/>
                <w:sz w:val="16"/>
                <w:szCs w:val="16"/>
              </w:rPr>
            </w:pPr>
            <w:r>
              <w:rPr>
                <w:rFonts w:hint="eastAsia"/>
                <w:sz w:val="16"/>
                <w:szCs w:val="16"/>
              </w:rPr>
              <w:t>105,426/ 151,970</w:t>
            </w:r>
          </w:p>
        </w:tc>
        <w:tc>
          <w:tcPr>
            <w:tcW w:w="0" w:type="auto"/>
          </w:tcPr>
          <w:p w14:paraId="08A5FF24">
            <w:pPr>
              <w:overflowPunct w:val="0"/>
              <w:ind w:firstLine="0"/>
              <w:jc w:val="right"/>
              <w:rPr>
                <w:kern w:val="0"/>
                <w:sz w:val="16"/>
                <w:szCs w:val="16"/>
              </w:rPr>
            </w:pPr>
            <w:r>
              <w:rPr>
                <w:rFonts w:hint="eastAsia"/>
                <w:sz w:val="16"/>
                <w:szCs w:val="16"/>
              </w:rPr>
              <w:t>608</w:t>
            </w:r>
            <w:r>
              <w:rPr>
                <w:sz w:val="16"/>
                <w:szCs w:val="16"/>
              </w:rPr>
              <w:t xml:space="preserve"> FPS/ 1.</w:t>
            </w:r>
            <w:r>
              <w:rPr>
                <w:rFonts w:hint="eastAsia"/>
                <w:sz w:val="16"/>
                <w:szCs w:val="16"/>
              </w:rPr>
              <w:t>646</w:t>
            </w:r>
            <w:r>
              <w:rPr>
                <w:sz w:val="16"/>
                <w:szCs w:val="16"/>
              </w:rPr>
              <w:t xml:space="preserve"> ms</w:t>
            </w:r>
          </w:p>
        </w:tc>
        <w:tc>
          <w:tcPr>
            <w:tcW w:w="0" w:type="auto"/>
          </w:tcPr>
          <w:p w14:paraId="6339B2DC">
            <w:pPr>
              <w:overflowPunct w:val="0"/>
              <w:ind w:firstLine="0"/>
              <w:jc w:val="right"/>
              <w:rPr>
                <w:kern w:val="0"/>
                <w:sz w:val="16"/>
                <w:szCs w:val="16"/>
              </w:rPr>
            </w:pPr>
            <w:r>
              <w:rPr>
                <w:rFonts w:hint="eastAsia"/>
                <w:sz w:val="16"/>
                <w:szCs w:val="16"/>
              </w:rPr>
              <w:t>8,421/ 31,836</w:t>
            </w:r>
          </w:p>
        </w:tc>
        <w:tc>
          <w:tcPr>
            <w:tcW w:w="0" w:type="auto"/>
          </w:tcPr>
          <w:p w14:paraId="378F9743">
            <w:pPr>
              <w:overflowPunct w:val="0"/>
              <w:ind w:firstLine="0"/>
              <w:jc w:val="right"/>
              <w:rPr>
                <w:kern w:val="0"/>
                <w:sz w:val="16"/>
                <w:szCs w:val="16"/>
              </w:rPr>
            </w:pPr>
            <w:r>
              <w:rPr>
                <w:rFonts w:hint="eastAsia"/>
                <w:sz w:val="16"/>
                <w:szCs w:val="16"/>
              </w:rPr>
              <w:t>133 FPS/ 7.530 ms</w:t>
            </w:r>
          </w:p>
        </w:tc>
        <w:tc>
          <w:tcPr>
            <w:tcW w:w="0" w:type="auto"/>
          </w:tcPr>
          <w:p w14:paraId="1AAAAA0D">
            <w:pPr>
              <w:overflowPunct w:val="0"/>
              <w:ind w:firstLine="0"/>
              <w:jc w:val="right"/>
              <w:rPr>
                <w:kern w:val="0"/>
                <w:sz w:val="16"/>
                <w:szCs w:val="16"/>
              </w:rPr>
            </w:pPr>
            <w:r>
              <w:rPr>
                <w:rFonts w:hint="eastAsia"/>
                <w:sz w:val="16"/>
                <w:szCs w:val="16"/>
              </w:rPr>
              <w:t>137,586/ 209,018</w:t>
            </w:r>
          </w:p>
        </w:tc>
      </w:tr>
    </w:tbl>
    <w:p w14:paraId="4CF365F0">
      <w:pPr>
        <w:overflowPunct w:val="0"/>
        <w:ind w:firstLine="360" w:firstLineChars="200"/>
        <w:jc w:val="center"/>
        <w:rPr>
          <w:rFonts w:eastAsia="黑体"/>
          <w:snapToGrid/>
          <w:spacing w:val="0"/>
          <w:sz w:val="18"/>
          <w:szCs w:val="18"/>
        </w:rPr>
      </w:pPr>
      <w:r>
        <w:rPr>
          <w:rFonts w:hint="eastAsia" w:eastAsia="黑体"/>
          <w:snapToGrid/>
          <w:spacing w:val="0"/>
          <w:sz w:val="18"/>
          <w:szCs w:val="18"/>
        </w:rPr>
        <w:t>表</w:t>
      </w:r>
      <w:r>
        <w:rPr>
          <w:rFonts w:hint="eastAsia" w:eastAsia="黑体"/>
          <w:b/>
          <w:bCs/>
          <w:snapToGrid/>
          <w:spacing w:val="0"/>
          <w:sz w:val="18"/>
          <w:szCs w:val="18"/>
        </w:rPr>
        <w:t>3</w:t>
      </w:r>
      <w:r>
        <w:rPr>
          <w:rFonts w:hint="eastAsia" w:eastAsia="黑体"/>
          <w:snapToGrid/>
          <w:spacing w:val="0"/>
          <w:sz w:val="18"/>
          <w:szCs w:val="18"/>
        </w:rPr>
        <w:t xml:space="preserve">  </w:t>
      </w:r>
      <w:r>
        <w:rPr>
          <w:rFonts w:eastAsia="黑体"/>
          <w:snapToGrid/>
          <w:spacing w:val="0"/>
          <w:sz w:val="18"/>
          <w:szCs w:val="18"/>
        </w:rPr>
        <w:t>早期深度剔除消融实验表</w:t>
      </w:r>
    </w:p>
    <w:p w14:paraId="1221DC33">
      <w:pPr>
        <w:overflowPunct w:val="0"/>
        <w:ind w:firstLine="360" w:firstLineChars="200"/>
        <w:jc w:val="center"/>
        <w:rPr>
          <w:rFonts w:eastAsia="黑体"/>
          <w:snapToGrid/>
          <w:spacing w:val="0"/>
          <w:sz w:val="18"/>
          <w:szCs w:val="18"/>
        </w:rPr>
        <w:sectPr>
          <w:type w:val="continuous"/>
          <w:pgSz w:w="11419" w:h="15621"/>
          <w:pgMar w:top="238" w:right="907" w:bottom="227" w:left="907" w:header="567" w:footer="170" w:gutter="0"/>
          <w:cols w:space="624" w:num="1"/>
          <w:docGrid w:type="lines" w:linePitch="290" w:charSpace="0"/>
        </w:sectPr>
      </w:pPr>
    </w:p>
    <w:p w14:paraId="724E6002">
      <w:pPr>
        <w:keepNext/>
        <w:overflowPunct w:val="0"/>
        <w:spacing w:line="252" w:lineRule="auto"/>
        <w:ind w:firstLine="0"/>
        <w:outlineLvl w:val="7"/>
        <w:rPr>
          <w:rFonts w:eastAsia="黑体"/>
          <w:bCs/>
          <w:snapToGrid/>
          <w:sz w:val="21"/>
        </w:rPr>
      </w:pPr>
      <w:r>
        <w:rPr>
          <w:rFonts w:eastAsia="黑体"/>
          <w:bCs/>
          <w:snapToGrid/>
          <w:sz w:val="21"/>
        </w:rPr>
        <w:t>5.</w:t>
      </w:r>
      <w:r>
        <w:rPr>
          <w:rFonts w:hint="eastAsia" w:eastAsia="黑体"/>
          <w:bCs/>
          <w:snapToGrid/>
          <w:sz w:val="21"/>
        </w:rPr>
        <w:t>5  与</w:t>
      </w:r>
      <w:r>
        <w:rPr>
          <w:rFonts w:eastAsia="黑体"/>
          <w:bCs/>
          <w:snapToGrid/>
          <w:sz w:val="21"/>
        </w:rPr>
        <w:t>主流渲染管线对比</w:t>
      </w:r>
    </w:p>
    <w:p w14:paraId="765D6187">
      <w:r>
        <w:t>为进一步证明本算法在工业级复杂嵌套场景中的优越性，本文选取了焊接生产线的3个视角</w:t>
      </w:r>
      <w:r>
        <w:rPr>
          <w:rFonts w:hint="eastAsia"/>
        </w:rPr>
        <w:t>，如图9</w:t>
      </w:r>
      <w:r>
        <w:t>，将本算法与当前学术界主流的两套先进渲染管线进行了基准对比</w:t>
      </w:r>
      <w:r>
        <w:rPr>
          <w:rFonts w:hint="eastAsia"/>
        </w:rPr>
        <w:t>。</w:t>
      </w:r>
    </w:p>
    <w:p w14:paraId="22186ECF">
      <w:pPr>
        <w:ind w:firstLine="0"/>
        <w:jc w:val="center"/>
      </w:pPr>
      <w:r>
        <w:rPr>
          <w:snapToGrid/>
        </w:rPr>
        <w:drawing>
          <wp:inline distT="0" distB="0" distL="0" distR="0">
            <wp:extent cx="2781300" cy="525780"/>
            <wp:effectExtent l="0" t="0" r="0" b="7620"/>
            <wp:docPr id="1902952603" name="图片 190295260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52603" name="图片 1902952603" descr="图片1"/>
                    <pic:cNvPicPr>
                      <a:picLocks noChangeAspect="1"/>
                    </pic:cNvPicPr>
                  </pic:nvPicPr>
                  <pic:blipFill>
                    <a:blip r:embed="rId272"/>
                    <a:stretch>
                      <a:fillRect/>
                    </a:stretch>
                  </pic:blipFill>
                  <pic:spPr>
                    <a:xfrm>
                      <a:off x="0" y="0"/>
                      <a:ext cx="2782093" cy="526057"/>
                    </a:xfrm>
                    <a:prstGeom prst="rect">
                      <a:avLst/>
                    </a:prstGeom>
                  </pic:spPr>
                </pic:pic>
              </a:graphicData>
            </a:graphic>
          </wp:inline>
        </w:drawing>
      </w:r>
    </w:p>
    <w:p w14:paraId="3495E385">
      <w:pPr>
        <w:overflowPunct w:val="0"/>
        <w:ind w:firstLine="0"/>
        <w:jc w:val="center"/>
        <w:rPr>
          <w:sz w:val="18"/>
          <w:szCs w:val="18"/>
        </w:rPr>
      </w:pPr>
      <w:r>
        <w:rPr>
          <w:rFonts w:hint="eastAsia"/>
          <w:sz w:val="18"/>
          <w:szCs w:val="18"/>
        </w:rPr>
        <w:t xml:space="preserve">图9 </w:t>
      </w:r>
      <w:r>
        <w:rPr>
          <w:sz w:val="18"/>
          <w:szCs w:val="18"/>
        </w:rPr>
        <w:t>焊接生产线的3个不同视角</w:t>
      </w:r>
    </w:p>
    <w:p w14:paraId="1BE2AC85">
      <w:r>
        <w:t>本文选取了Haar 等人</w:t>
      </w:r>
      <w:r>
        <w:fldChar w:fldCharType="begin"/>
      </w:r>
      <w:r>
        <w:instrText xml:space="preserve"> ADDIN ZOTERO_ITEM CSL_CITATION {"citationID":"gHdnwS5l","properties":{"formattedCitation":"\\super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fldChar w:fldCharType="separate"/>
      </w:r>
      <w:r>
        <w:rPr>
          <w:kern w:val="0"/>
          <w:vertAlign w:val="superscript"/>
        </w:rPr>
        <w:t>[19]</w:t>
      </w:r>
      <w:r>
        <w:fldChar w:fldCharType="end"/>
      </w:r>
      <w:r>
        <w:t xml:space="preserve"> 提出的经典GPU</w:t>
      </w:r>
      <w:bookmarkStart w:id="7" w:name="OLE_LINK4"/>
      <w:r>
        <w:t>驱动管线</w:t>
      </w:r>
      <w:bookmarkEnd w:id="7"/>
      <w:r>
        <w:t>，采用扁平化集群划分与基础的双通道HZB剔除，缺乏LOD树形耦合。Xie等人</w:t>
      </w:r>
      <w:r>
        <w:fldChar w:fldCharType="begin"/>
      </w:r>
      <w:r>
        <w:instrText xml:space="preserve"> ADDIN ZOTERO_ITEM CSL_CITATION {"citationID":"fXzNOb2q","properties":{"formattedCitation":"\\super [29]\\nosupersub{}","plainCitation":"[29]","noteIndex":0},"citationItems":[{"id":1035,"uris":["http://zotero.org/users/local/v6hOkrDQ/items/4T64HAFJ"],"ite</w:instrText>
      </w:r>
      <w:r>
        <w:rPr>
          <w:rFonts w:hint="eastAsia"/>
        </w:rPr>
        <w:instrText xml:space="preserve">mData":{"id":1035,"type":"thesis","abstract":"在全球制造业智能化转型进程中,数字孪生技术通过物理空间与虚拟空间的实时映射,已成为优化生产流程、实现设备全生命周期管理的核心手段。然而,随着工业场景对高精度三维模型与实时动态仿真的需求激增,传统渲染架构面临几何数据规模膨胀与可视化保真度的双重挑战,导致渲染效率下降、GPU资源利用率不足等问题,严重制约数字孪生技术在工厂级场景的深度应用。针对上述瓶颈,本文提出一种GPU驱动的数字孪生工厂实时渲染优化方法,有效破解了大规模数字孪生工厂实时渲染的效率瓶颈。本文的主要研究内容如下:首先,通过对数字孪生工厂机械CAD模型的特征分析,并结合数字孪生工厂实时渲染的效能需求与质量要求,建立了面向复杂数字孪生工厂的实时渲染技术框架。其次,提出了面向数字孪生工厂的细节层次(Level of Detail,LOD)自适应方法。在预处理阶段,通过顶点去重和顶点缓存局部性优化,提高模型数据的存储效率和访问效率,然后改进传统二次误差度量(Quadric Error Metric,QEM)算法,创新性地提出融合几何法线约束与材质相似性评估的混合简化模型,构建视觉感知驱动的多级LOD体系,并基于视点相关的混合误差投影实现像素级动态调度。再次,构建了基于网格着色的GPU-Driven渲染管线。基于计算着色器和网格着色渲染管线(Mesh Shading Pipeline)构建了面向数字孪生工厂的GPU-Driven渲染架构,通过将复杂的几何处理逻辑全部移至GPU端计算,实现了CPU端渲染逻辑与几何处理的解耦,同时提出了GPU驱动的三级可见性剔除流水线,分别进行几何体-网格簇-三角形面片三级的视锥剔除、层次深度缓冲(Hierarchical Z Buffer,HZB)遮挡剔除、背面剔除以及像素剔除,形成了高效的几何剔除体系。最后,开发了数字孪生工厂三维可视化原型系统,并通过六组不同复杂度的工业数字孪生工厂场景进行方法验证和渲染算法对比,实验结果表明,与传统的渲染方案相比,所提出的方法在渲染效率方面具有显著优势,同时还保持了较高的视觉保真度。本文研究为智能工厂可视化平台构建提供了新的技术路径,对数字孪生底层渲染引擎开发具有重要工程实践价值。","archive_location":"CNKI","genre":"硕士, 10.27029/d.cnki.ggdgu.2025.000398","publisher":"广东工业大学","title":"GPU驱动的数字孪生工厂实时渲染优化方法研究","URL":"https://link.cnki.net/doi/10.27029/d.cnki.ggdgu.2025.000398","author":[{"family":"谢源","given":""},{"family":"赵荣丽;林贵祥","given":""}],"issued":{"date-parts":[["2025"]]}}}],"schema</w:instrText>
      </w:r>
      <w:r>
        <w:instrText xml:space="preserve">":"https://github.com/citation-style-language/schema/raw/master/csl-citation.json"} </w:instrText>
      </w:r>
      <w:r>
        <w:fldChar w:fldCharType="separate"/>
      </w:r>
      <w:r>
        <w:rPr>
          <w:kern w:val="0"/>
          <w:vertAlign w:val="superscript"/>
        </w:rPr>
        <w:t>[29]</w:t>
      </w:r>
      <w:r>
        <w:fldChar w:fldCharType="end"/>
      </w:r>
      <w:r>
        <w:t xml:space="preserve"> </w:t>
      </w:r>
      <w:r>
        <w:rPr>
          <w:rFonts w:hint="eastAsia"/>
        </w:rPr>
        <w:t>提出的</w:t>
      </w:r>
      <w:r>
        <w:t>数字孪生优化的实时渲染方法包含对象级LOD与剔除优化，但缺乏细粒度特征感知约束与父节点剪枝机制。如表4所示，在原模型基准下，三套算法的渲染帧率相差不大。然而，在全面开启“LOD+剔除”管线后，性能差距呈现出指数级的分化</w:t>
      </w:r>
      <w:r>
        <w:rPr>
          <w:rFonts w:hint="eastAsia"/>
        </w:rPr>
        <w:t>.</w:t>
      </w:r>
    </w:p>
    <w:p w14:paraId="62011865">
      <w:r>
        <w:t>经典的GPU驱动管线</w:t>
      </w:r>
      <w:r>
        <w:fldChar w:fldCharType="begin"/>
      </w:r>
      <w:r>
        <w:instrText xml:space="preserve"> ADDIN ZOTERO_ITEM CSL_CITATION {"citationID":"sBCeoTpX","properties":{"formattedCitation":"\\super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fldChar w:fldCharType="separate"/>
      </w:r>
      <w:r>
        <w:rPr>
          <w:kern w:val="0"/>
          <w:vertAlign w:val="superscript"/>
        </w:rPr>
        <w:t>[19]</w:t>
      </w:r>
      <w:r>
        <w:fldChar w:fldCharType="end"/>
      </w:r>
      <w:r>
        <w:rPr>
          <w:rFonts w:hint="eastAsia"/>
        </w:rPr>
        <w:t>仅能将帧率提升至</w:t>
      </w:r>
      <w:r>
        <w:t>175~181 FPS</w:t>
      </w:r>
      <w:r>
        <w:rPr>
          <w:rFonts w:hint="eastAsia"/>
        </w:rPr>
        <w:t>。由于其扁平化架构，在处理高密度管线与内部零件时，计算着色器仍需执行海量的无效查表。</w:t>
      </w:r>
      <w:r>
        <w:t>针对数字孪生优化的GPU实时渲染方法</w:t>
      </w:r>
      <w:r>
        <w:fldChar w:fldCharType="begin"/>
      </w:r>
      <w:r>
        <w:instrText xml:space="preserve"> ADDIN ZOTERO_ITEM CSL_CITATION {"citationID":"CwthEKeT","properties":{"formattedCitation":"\\super [29]\\nosupersub{}","plainCitation":"[29]","noteIndex":0},"citationItems":[{"id":1035,"uris":["http://zotero.org/users/local/v6hOkrDQ/items/4T64HAFJ"],"ite</w:instrText>
      </w:r>
      <w:r>
        <w:rPr>
          <w:rFonts w:hint="eastAsia"/>
        </w:rPr>
        <w:instrText xml:space="preserve">mData":{"id":1035,"type":"thesis","abstract":"在全球制造业智能化转型进程中,数字孪生技术通过物理空间与虚拟空间的实时映射,已成为优化生产流程、实现设备全生命周期管理的核心手段。然而,随着工业场景对高精度三维模型与实时动态仿真的需求激增,传统渲染架构面临几何数据规模膨胀与可视化保真度的双重挑战,导致渲染效率下降、GPU资源利用率不足等问题,严重制约数字孪生技术在工厂级场景的深度应用。针对上述瓶颈,本文提出一种GPU驱动的数字孪生工厂实时渲染优化方法,有效破解了大规模数字孪生工厂实时渲染的效率瓶颈。本文的主要研究内容如下:首先,通过对数字孪生工厂机械CAD模型的特征分析,并结合数字孪生工厂实时渲染的效能需求与质量要求,建立了面向复杂数字孪生工厂的实时渲染技术框架。其次,提出了面向数字孪生工厂的细节层次(Level of Detail,LOD)自适应方法。在预处理阶段,通过顶点去重和顶点缓存局部性优化,提高模型数据的存储效率和访问效率,然后改进传统二次误差度量(Quadric Error Metric,QEM)算法,创新性地提出融合几何法线约束与材质相似性评估的混合简化模型,构建视觉感知驱动的多级LOD体系,并基于视点相关的混合误差投影实现像素级动态调度。再次,构建了基于网格着色的GPU-Driven渲染管线。基于计算着色器和网格着色渲染管线(Mesh Shading Pipeline)构建了面向数字孪生工厂的GPU-Driven渲染架构,通过将复杂的几何处理逻辑全部移至GPU端计算,实现了CPU端渲染逻辑与几何处理的解耦,同时提出了GPU驱动的三级可见性剔除流水线,分别进行几何体-网格簇-三角形面片三级的视锥剔除、层次深度缓冲(Hierarchical Z Buffer,HZB)遮挡剔除、背面剔除以及像素剔除,形成了高效的几何剔除体系。最后,开发了数字孪生工厂三维可视化原型系统,并通过六组不同复杂度的工业数字孪生工厂场景进行方法验证和渲染算法对比,实验结果表明,与传统的渲染方案相比,所提出的方法在渲染效率方面具有显著优势,同时还保持了较高的视觉保真度。本文研究为智能工厂可视化平台构建提供了新的技术路径,对数字孪生底层渲染引擎开发具有重要工程实践价值。","archive_location":"CNKI","genre":"硕士, 10.27029/d.cnki.ggdgu.2025.000398","publisher":"广东工业大学","title":"GPU驱动的数字孪生工厂实时渲染优化方法研究","URL":"https://link.cnki.net/doi/10.27029/d.cnki.ggdgu.2025.000398","author":[{"family":"谢源","given":""},{"family":"赵荣丽;林贵祥","given":""}],"issued":{"date-parts":[["2025"]]}}}],"schema</w:instrText>
      </w:r>
      <w:r>
        <w:instrText xml:space="preserve">":"https://github.com/citation-style-language/schema/raw/master/csl-citation.json"} </w:instrText>
      </w:r>
      <w:r>
        <w:fldChar w:fldCharType="separate"/>
      </w:r>
      <w:r>
        <w:rPr>
          <w:kern w:val="0"/>
          <w:vertAlign w:val="superscript"/>
        </w:rPr>
        <w:t>[29]</w:t>
      </w:r>
      <w:r>
        <w:fldChar w:fldCharType="end"/>
      </w:r>
      <w:r>
        <w:rPr>
          <w:rFonts w:hint="eastAsia"/>
        </w:rPr>
        <w:t>利用对象级策略将帧率提升至</w:t>
      </w:r>
      <w:r>
        <w:t>252~443 FPS</w:t>
      </w:r>
      <w:r>
        <w:rPr>
          <w:rFonts w:hint="eastAsia"/>
        </w:rPr>
        <w:t>，但在视角转移导致大面积内构暴露时，如视角</w:t>
      </w:r>
      <w:r>
        <w:t>2</w:t>
      </w:r>
      <w:r>
        <w:rPr>
          <w:rFonts w:hint="eastAsia"/>
        </w:rPr>
        <w:t>和</w:t>
      </w:r>
      <w:r>
        <w:t>3</w:t>
      </w:r>
      <w:r>
        <w:rPr>
          <w:rFonts w:hint="eastAsia"/>
        </w:rPr>
        <w:t>，性能波动剧烈。本文算法凭借严密的特征感知</w:t>
      </w:r>
      <w:r>
        <w:t>DAG</w:t>
      </w:r>
      <w:r>
        <w:rPr>
          <w:rFonts w:hint="eastAsia"/>
        </w:rPr>
        <w:t>结构与极值相交树形剪枝，在所有视角下均实现了</w:t>
      </w:r>
      <w:r>
        <w:t>578 ~ 706 FPS</w:t>
      </w:r>
      <w:r>
        <w:rPr>
          <w:rFonts w:hint="eastAsia"/>
        </w:rPr>
        <w:t>的帧率，性能较</w:t>
      </w:r>
      <w:r>
        <w:t>经典的GPU驱动管线</w:t>
      </w:r>
      <w:r>
        <w:fldChar w:fldCharType="begin"/>
      </w:r>
      <w:r>
        <w:instrText xml:space="preserve"> ADDIN ZOTERO_ITEM CSL_CITATION {"citationID":"FFMZBgB2","properties":{"formattedCitation":"\\super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fldChar w:fldCharType="separate"/>
      </w:r>
      <w:r>
        <w:rPr>
          <w:kern w:val="0"/>
          <w:vertAlign w:val="superscript"/>
        </w:rPr>
        <w:t>[19]</w:t>
      </w:r>
      <w:r>
        <w:fldChar w:fldCharType="end"/>
      </w:r>
      <w:r>
        <w:rPr>
          <w:rFonts w:hint="eastAsia"/>
        </w:rPr>
        <w:t>提升近</w:t>
      </w:r>
      <w:r>
        <w:t>3.8</w:t>
      </w:r>
      <w:r>
        <w:rPr>
          <w:rFonts w:hint="eastAsia"/>
        </w:rPr>
        <w:t>倍，较</w:t>
      </w:r>
      <w:r>
        <w:t>数字孪生优化的GPU实时渲染方法</w:t>
      </w:r>
      <w:r>
        <w:fldChar w:fldCharType="begin"/>
      </w:r>
      <w:r>
        <w:instrText xml:space="preserve"> ADDIN ZOTERO_ITEM CSL_CITATION {"citationID":"T7PairEk","properties":{"formattedCitation":"\\super [29]\\nosupersub{}","plainCitation":"[29]","noteIndex":0},"citationItems":[{"id":1035,"uris":["http://zotero.org/users/local/v6hOkrDQ/items/4T64HAFJ"],"ite</w:instrText>
      </w:r>
      <w:r>
        <w:rPr>
          <w:rFonts w:hint="eastAsia"/>
        </w:rPr>
        <w:instrText xml:space="preserve">mData":{"id":1035,"type":"thesis","abstract":"在全球制造业智能化转型进程中,数字孪生技术通过物理空间与虚拟空间的实时映射,已成为优化生产流程、实现设备全生命周期管理的核心手段。然而,随着工业场景对高精度三维模型与实时动态仿真的需求激增,传统渲染架构面临几何数据规模膨胀与可视化保真度的双重挑战,导致渲染效率下降、GPU资源利用率不足等问题,严重制约数字孪生技术在工厂级场景的深度应用。针对上述瓶颈,本文提出一种GPU驱动的数字孪生工厂实时渲染优化方法,有效破解了大规模数字孪生工厂实时渲染的效率瓶颈。本文的主要研究内容如下:首先,通过对数字孪生工厂机械CAD模型的特征分析,并结合数字孪生工厂实时渲染的效能需求与质量要求,建立了面向复杂数字孪生工厂的实时渲染技术框架。其次,提出了面向数字孪生工厂的细节层次(Level of Detail,LOD)自适应方法。在预处理阶段,通过顶点去重和顶点缓存局部性优化,提高模型数据的存储效率和访问效率,然后改进传统二次误差度量(Quadric Error Metric,QEM)算法,创新性地提出融合几何法线约束与材质相似性评估的混合简化模型,构建视觉感知驱动的多级LOD体系,并基于视点相关的混合误差投影实现像素级动态调度。再次,构建了基于网格着色的GPU-Driven渲染管线。基于计算着色器和网格着色渲染管线(Mesh Shading Pipeline)构建了面向数字孪生工厂的GPU-Driven渲染架构,通过将复杂的几何处理逻辑全部移至GPU端计算,实现了CPU端渲染逻辑与几何处理的解耦,同时提出了GPU驱动的三级可见性剔除流水线,分别进行几何体-网格簇-三角形面片三级的视锥剔除、层次深度缓冲(Hierarchical Z Buffer,HZB)遮挡剔除、背面剔除以及像素剔除,形成了高效的几何剔除体系。最后,开发了数字孪生工厂三维可视化原型系统,并通过六组不同复杂度的工业数字孪生工厂场景进行方法验证和渲染算法对比,实验结果表明,与传统的渲染方案相比,所提出的方法在渲染效率方面具有显著优势,同时还保持了较高的视觉保真度。本文研究为智能工厂可视化平台构建提供了新的技术路径,对数字孪生底层渲染引擎开发具有重要工程实践价值。","archive_location":"CNKI","genre":"硕士, 10.27029/d.cnki.ggdgu.2025.000398","publisher":"广东工业大学","title":"GPU驱动的数字孪生工厂实时渲染优化方法研究","URL":"https://link.cnki.net/doi/10.27029/d.cnki.ggdgu.2025.000398","author":[{"family":"谢源","given":""},{"family":"赵荣丽;林贵祥","given":""}],"issued":{"date-parts":[["2025"]]}}}],"schema</w:instrText>
      </w:r>
      <w:r>
        <w:instrText xml:space="preserve">":"https://github.com/citation-style-language/schema/raw/master/csl-citation.json"} </w:instrText>
      </w:r>
      <w:r>
        <w:fldChar w:fldCharType="separate"/>
      </w:r>
      <w:r>
        <w:rPr>
          <w:kern w:val="0"/>
          <w:vertAlign w:val="superscript"/>
        </w:rPr>
        <w:t>[29]</w:t>
      </w:r>
      <w:r>
        <w:fldChar w:fldCharType="end"/>
      </w:r>
      <w:r>
        <w:rPr>
          <w:rFonts w:hint="eastAsia"/>
        </w:rPr>
        <w:t>提升近</w:t>
      </w:r>
      <w:r>
        <w:t>2</w:t>
      </w:r>
      <w:r>
        <w:rPr>
          <w:rFonts w:hint="eastAsia"/>
        </w:rPr>
        <w:t>倍。即</w:t>
      </w:r>
      <w:r>
        <w:t>使在视角3此类内部构件高度交叠的极端遮挡情形下，本算法仍能有效控制帧耗时，显著改善了传统管线在处理复杂嵌套结构时的性能劣化问题</w:t>
      </w:r>
      <w:r>
        <w:rPr>
          <w:rFonts w:hint="eastAsia"/>
        </w:rPr>
        <w:t>。</w:t>
      </w:r>
    </w:p>
    <w:p w14:paraId="74EC5E89">
      <w:pPr>
        <w:jc w:val="center"/>
        <w:rPr>
          <w:rFonts w:hint="eastAsia" w:hAnsi="黑体" w:eastAsia="黑体"/>
          <w:sz w:val="18"/>
          <w:szCs w:val="18"/>
        </w:rPr>
        <w:sectPr>
          <w:type w:val="continuous"/>
          <w:pgSz w:w="11419" w:h="15621"/>
          <w:pgMar w:top="238" w:right="907" w:bottom="227" w:left="907" w:header="567" w:footer="170" w:gutter="0"/>
          <w:cols w:space="624" w:num="2"/>
          <w:docGrid w:type="lines" w:linePitch="290" w:charSpace="0"/>
        </w:sectPr>
      </w:pPr>
    </w:p>
    <w:p w14:paraId="58218E52">
      <w:pPr>
        <w:jc w:val="center"/>
      </w:pPr>
      <w:r>
        <w:rPr>
          <w:rFonts w:hAnsi="黑体" w:eastAsia="黑体"/>
          <w:sz w:val="18"/>
          <w:szCs w:val="18"/>
        </w:rPr>
        <w:t>表</w:t>
      </w:r>
      <w:r>
        <w:rPr>
          <w:rFonts w:hint="eastAsia" w:eastAsia="黑体"/>
          <w:b/>
          <w:sz w:val="18"/>
          <w:szCs w:val="18"/>
        </w:rPr>
        <w:t>4</w:t>
      </w:r>
      <w:r>
        <w:rPr>
          <w:rFonts w:eastAsia="黑体"/>
          <w:sz w:val="18"/>
          <w:szCs w:val="18"/>
        </w:rPr>
        <w:t xml:space="preserve">  </w:t>
      </w:r>
      <w:r>
        <w:rPr>
          <w:rFonts w:hint="eastAsia" w:hAnsi="黑体" w:eastAsia="黑体"/>
          <w:sz w:val="18"/>
          <w:szCs w:val="18"/>
        </w:rPr>
        <w:t>不同算法综合对比</w:t>
      </w:r>
    </w:p>
    <w:tbl>
      <w:tblPr>
        <w:tblStyle w:val="2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888"/>
        <w:gridCol w:w="1136"/>
        <w:gridCol w:w="1242"/>
        <w:gridCol w:w="1240"/>
        <w:gridCol w:w="1577"/>
      </w:tblGrid>
      <w:tr w14:paraId="2CA9E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tcBorders>
              <w:top w:val="single" w:color="auto" w:sz="8" w:space="0"/>
              <w:bottom w:val="single" w:color="auto" w:sz="6" w:space="0"/>
            </w:tcBorders>
            <w:vAlign w:val="center"/>
          </w:tcPr>
          <w:p w14:paraId="17853FAF">
            <w:pPr>
              <w:pStyle w:val="49"/>
              <w:overflowPunct w:val="0"/>
              <w:spacing w:before="0"/>
              <w:jc w:val="left"/>
              <w:rPr>
                <w:i/>
                <w:sz w:val="16"/>
                <w:szCs w:val="18"/>
              </w:rPr>
            </w:pPr>
            <w:r>
              <w:rPr>
                <w:rFonts w:hint="eastAsia"/>
                <w:sz w:val="16"/>
              </w:rPr>
              <w:t>算法名</w:t>
            </w:r>
          </w:p>
        </w:tc>
        <w:tc>
          <w:tcPr>
            <w:tcW w:w="0" w:type="auto"/>
            <w:tcBorders>
              <w:top w:val="single" w:color="auto" w:sz="8" w:space="0"/>
              <w:bottom w:val="single" w:color="auto" w:sz="6" w:space="0"/>
            </w:tcBorders>
            <w:vAlign w:val="center"/>
          </w:tcPr>
          <w:p w14:paraId="6DE8E4F4">
            <w:pPr>
              <w:pStyle w:val="49"/>
              <w:overflowPunct w:val="0"/>
              <w:spacing w:before="0"/>
              <w:jc w:val="left"/>
              <w:rPr>
                <w:sz w:val="16"/>
              </w:rPr>
            </w:pPr>
            <w:r>
              <w:rPr>
                <w:rFonts w:hint="eastAsia"/>
                <w:sz w:val="16"/>
              </w:rPr>
              <w:t>视角编号</w:t>
            </w:r>
          </w:p>
        </w:tc>
        <w:tc>
          <w:tcPr>
            <w:tcW w:w="0" w:type="auto"/>
            <w:tcBorders>
              <w:top w:val="single" w:color="auto" w:sz="8" w:space="0"/>
              <w:bottom w:val="single" w:color="auto" w:sz="6" w:space="0"/>
            </w:tcBorders>
            <w:vAlign w:val="center"/>
          </w:tcPr>
          <w:p w14:paraId="1AA45051">
            <w:pPr>
              <w:pStyle w:val="49"/>
              <w:overflowPunct w:val="0"/>
              <w:spacing w:before="0"/>
              <w:jc w:val="left"/>
              <w:rPr>
                <w:sz w:val="16"/>
              </w:rPr>
            </w:pPr>
            <w:r>
              <w:rPr>
                <w:rFonts w:hint="eastAsia"/>
                <w:sz w:val="16"/>
              </w:rPr>
              <w:t>原模型帧率</w:t>
            </w:r>
          </w:p>
        </w:tc>
        <w:tc>
          <w:tcPr>
            <w:tcW w:w="0" w:type="auto"/>
            <w:tcBorders>
              <w:top w:val="single" w:color="auto" w:sz="8" w:space="0"/>
              <w:bottom w:val="single" w:color="auto" w:sz="6" w:space="0"/>
            </w:tcBorders>
          </w:tcPr>
          <w:p w14:paraId="59124C8B">
            <w:pPr>
              <w:pStyle w:val="49"/>
              <w:overflowPunct w:val="0"/>
              <w:spacing w:before="0"/>
              <w:jc w:val="left"/>
              <w:rPr>
                <w:sz w:val="16"/>
              </w:rPr>
            </w:pPr>
            <w:r>
              <w:rPr>
                <w:rFonts w:hint="eastAsia"/>
                <w:sz w:val="16"/>
              </w:rPr>
              <w:t>开启Lod帧率</w:t>
            </w:r>
          </w:p>
        </w:tc>
        <w:tc>
          <w:tcPr>
            <w:tcW w:w="0" w:type="auto"/>
            <w:tcBorders>
              <w:top w:val="single" w:color="auto" w:sz="8" w:space="0"/>
              <w:bottom w:val="single" w:color="auto" w:sz="6" w:space="0"/>
            </w:tcBorders>
          </w:tcPr>
          <w:p w14:paraId="5CCE3E45">
            <w:pPr>
              <w:pStyle w:val="49"/>
              <w:overflowPunct w:val="0"/>
              <w:spacing w:before="0"/>
              <w:jc w:val="left"/>
              <w:rPr>
                <w:sz w:val="16"/>
              </w:rPr>
            </w:pPr>
            <w:r>
              <w:rPr>
                <w:rFonts w:hint="eastAsia"/>
                <w:sz w:val="16"/>
              </w:rPr>
              <w:t>开启剔除帧率</w:t>
            </w:r>
          </w:p>
        </w:tc>
        <w:tc>
          <w:tcPr>
            <w:tcW w:w="0" w:type="auto"/>
            <w:tcBorders>
              <w:top w:val="single" w:color="auto" w:sz="8" w:space="0"/>
              <w:bottom w:val="single" w:color="auto" w:sz="6" w:space="0"/>
            </w:tcBorders>
          </w:tcPr>
          <w:p w14:paraId="40889581">
            <w:pPr>
              <w:pStyle w:val="49"/>
              <w:overflowPunct w:val="0"/>
              <w:spacing w:before="0"/>
              <w:jc w:val="left"/>
              <w:rPr>
                <w:sz w:val="16"/>
              </w:rPr>
            </w:pPr>
            <w:r>
              <w:rPr>
                <w:rFonts w:hint="eastAsia"/>
                <w:sz w:val="16"/>
              </w:rPr>
              <w:t>开启lod+剔除帧率</w:t>
            </w:r>
          </w:p>
        </w:tc>
      </w:tr>
      <w:tr w14:paraId="2D992C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6" w:space="0"/>
            </w:tcBorders>
            <w:vAlign w:val="center"/>
          </w:tcPr>
          <w:p w14:paraId="0D28BC4D">
            <w:pPr>
              <w:pStyle w:val="49"/>
              <w:overflowPunct w:val="0"/>
              <w:spacing w:before="0"/>
              <w:rPr>
                <w:sz w:val="16"/>
              </w:rPr>
            </w:pPr>
            <w:r>
              <w:t xml:space="preserve">Haar et al. </w:t>
            </w:r>
            <w:r>
              <w:fldChar w:fldCharType="begin"/>
            </w:r>
            <w:r>
              <w:instrText xml:space="preserve"> ADDIN ZOTERO_ITEM CSL_CITATION {"citationID":"QLiQNdZk","properties":{"formattedCitation":"\\super [19]\\nosupersub{}","plainCitation":"[19]","noteIndex":0},"citationItems":[{"id":1003,"uris":["http://zotero.org/users/local/v6hOkrDQ/items/JDV49IC5"],"itemData":{"id":1003,"type":"paper-conference","container-title":"SIGGRAPH 2015: Advances in Real-Time Rendering in Games","title":"GPU-Driven Rendering Pipelines","URL":"http://advances.realtimerendering.com/s2015/aaltonenhaar_siggraph2015_combined_final_footer_220dpi.pdf","author":[{"family":"Haar","given":"Ulrich"},{"family":"Aaltonen","given":"Sebastian"}],"issued":{"date-parts":[["2015",8]]}}}],"schema":"https://github.com/citation-style-language/schema/raw/master/csl-citation.json"} </w:instrText>
            </w:r>
            <w:r>
              <w:fldChar w:fldCharType="separate"/>
            </w:r>
            <w:r>
              <w:rPr>
                <w:kern w:val="0"/>
                <w:vertAlign w:val="superscript"/>
              </w:rPr>
              <w:t>[19]</w:t>
            </w:r>
            <w:r>
              <w:fldChar w:fldCharType="end"/>
            </w:r>
          </w:p>
        </w:tc>
        <w:tc>
          <w:tcPr>
            <w:tcW w:w="0" w:type="auto"/>
            <w:tcBorders>
              <w:top w:val="single" w:color="auto" w:sz="6" w:space="0"/>
            </w:tcBorders>
          </w:tcPr>
          <w:p w14:paraId="6ECC8626">
            <w:pPr>
              <w:pStyle w:val="49"/>
              <w:overflowPunct w:val="0"/>
              <w:spacing w:before="0"/>
              <w:rPr>
                <w:b/>
                <w:sz w:val="16"/>
              </w:rPr>
            </w:pPr>
            <w:r>
              <w:rPr>
                <w:rFonts w:hint="eastAsia"/>
              </w:rPr>
              <w:t>1</w:t>
            </w:r>
          </w:p>
        </w:tc>
        <w:tc>
          <w:tcPr>
            <w:tcW w:w="0" w:type="auto"/>
            <w:tcBorders>
              <w:top w:val="single" w:color="auto" w:sz="6" w:space="0"/>
            </w:tcBorders>
          </w:tcPr>
          <w:p w14:paraId="37435824">
            <w:pPr>
              <w:pStyle w:val="49"/>
              <w:tabs>
                <w:tab w:val="decimal" w:pos="254"/>
              </w:tabs>
              <w:overflowPunct w:val="0"/>
              <w:spacing w:before="0"/>
              <w:ind w:right="312" w:rightChars="150"/>
              <w:jc w:val="right"/>
              <w:rPr>
                <w:sz w:val="16"/>
              </w:rPr>
            </w:pPr>
            <w:r>
              <w:rPr>
                <w:rFonts w:hint="eastAsia"/>
              </w:rPr>
              <w:t>88 FPS</w:t>
            </w:r>
          </w:p>
        </w:tc>
        <w:tc>
          <w:tcPr>
            <w:tcW w:w="0" w:type="auto"/>
            <w:tcBorders>
              <w:top w:val="single" w:color="auto" w:sz="6" w:space="0"/>
            </w:tcBorders>
          </w:tcPr>
          <w:p w14:paraId="013C0F1E">
            <w:pPr>
              <w:pStyle w:val="49"/>
              <w:tabs>
                <w:tab w:val="decimal" w:pos="254"/>
              </w:tabs>
              <w:overflowPunct w:val="0"/>
              <w:spacing w:before="0"/>
              <w:ind w:right="312" w:rightChars="150"/>
              <w:jc w:val="right"/>
              <w:rPr>
                <w:sz w:val="16"/>
                <w:szCs w:val="18"/>
              </w:rPr>
            </w:pPr>
            <w:r>
              <w:rPr>
                <w:rFonts w:hint="eastAsia"/>
              </w:rPr>
              <w:t>186 FPS</w:t>
            </w:r>
          </w:p>
        </w:tc>
        <w:tc>
          <w:tcPr>
            <w:tcW w:w="0" w:type="auto"/>
            <w:tcBorders>
              <w:top w:val="single" w:color="auto" w:sz="6" w:space="0"/>
            </w:tcBorders>
          </w:tcPr>
          <w:p w14:paraId="60668131">
            <w:pPr>
              <w:pStyle w:val="49"/>
              <w:tabs>
                <w:tab w:val="decimal" w:pos="254"/>
              </w:tabs>
              <w:overflowPunct w:val="0"/>
              <w:spacing w:before="0"/>
              <w:ind w:right="312" w:rightChars="150"/>
              <w:jc w:val="right"/>
              <w:rPr>
                <w:sz w:val="16"/>
                <w:szCs w:val="18"/>
              </w:rPr>
            </w:pPr>
            <w:r>
              <w:rPr>
                <w:rFonts w:hint="eastAsia"/>
              </w:rPr>
              <w:t>95 FPS</w:t>
            </w:r>
          </w:p>
        </w:tc>
        <w:tc>
          <w:tcPr>
            <w:tcW w:w="0" w:type="auto"/>
            <w:tcBorders>
              <w:top w:val="single" w:color="auto" w:sz="6" w:space="0"/>
            </w:tcBorders>
          </w:tcPr>
          <w:p w14:paraId="6A20DD2C">
            <w:pPr>
              <w:pStyle w:val="49"/>
              <w:tabs>
                <w:tab w:val="decimal" w:pos="254"/>
              </w:tabs>
              <w:overflowPunct w:val="0"/>
              <w:spacing w:before="0"/>
              <w:ind w:right="312" w:rightChars="150"/>
              <w:jc w:val="right"/>
            </w:pPr>
            <w:r>
              <w:rPr>
                <w:rFonts w:hint="eastAsia"/>
              </w:rPr>
              <w:t>178 FPS</w:t>
            </w:r>
          </w:p>
        </w:tc>
      </w:tr>
      <w:tr w14:paraId="1FE98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683EB9AA">
            <w:pPr>
              <w:pStyle w:val="49"/>
              <w:overflowPunct w:val="0"/>
              <w:spacing w:before="0"/>
              <w:ind w:left="208" w:leftChars="100"/>
              <w:jc w:val="left"/>
              <w:rPr>
                <w:sz w:val="16"/>
              </w:rPr>
            </w:pPr>
          </w:p>
        </w:tc>
        <w:tc>
          <w:tcPr>
            <w:tcW w:w="0" w:type="auto"/>
          </w:tcPr>
          <w:p w14:paraId="49659A21">
            <w:pPr>
              <w:pStyle w:val="49"/>
              <w:overflowPunct w:val="0"/>
              <w:spacing w:before="0"/>
              <w:rPr>
                <w:sz w:val="16"/>
              </w:rPr>
            </w:pPr>
            <w:r>
              <w:rPr>
                <w:rFonts w:hint="eastAsia"/>
              </w:rPr>
              <w:t>2</w:t>
            </w:r>
          </w:p>
        </w:tc>
        <w:tc>
          <w:tcPr>
            <w:tcW w:w="0" w:type="auto"/>
          </w:tcPr>
          <w:p w14:paraId="59D6C8FE">
            <w:pPr>
              <w:pStyle w:val="49"/>
              <w:tabs>
                <w:tab w:val="decimal" w:pos="254"/>
              </w:tabs>
              <w:overflowPunct w:val="0"/>
              <w:spacing w:before="0"/>
              <w:ind w:right="312" w:rightChars="150"/>
              <w:jc w:val="right"/>
              <w:rPr>
                <w:sz w:val="16"/>
              </w:rPr>
            </w:pPr>
            <w:r>
              <w:rPr>
                <w:rFonts w:hint="eastAsia"/>
              </w:rPr>
              <w:t>64 FPS</w:t>
            </w:r>
          </w:p>
        </w:tc>
        <w:tc>
          <w:tcPr>
            <w:tcW w:w="0" w:type="auto"/>
          </w:tcPr>
          <w:p w14:paraId="547C696B">
            <w:pPr>
              <w:pStyle w:val="49"/>
              <w:tabs>
                <w:tab w:val="decimal" w:pos="254"/>
              </w:tabs>
              <w:overflowPunct w:val="0"/>
              <w:spacing w:before="0"/>
              <w:ind w:right="312" w:rightChars="150"/>
              <w:jc w:val="right"/>
              <w:rPr>
                <w:sz w:val="16"/>
                <w:szCs w:val="18"/>
              </w:rPr>
            </w:pPr>
            <w:r>
              <w:rPr>
                <w:rFonts w:hint="eastAsia"/>
              </w:rPr>
              <w:t>154 FPS</w:t>
            </w:r>
          </w:p>
        </w:tc>
        <w:tc>
          <w:tcPr>
            <w:tcW w:w="0" w:type="auto"/>
          </w:tcPr>
          <w:p w14:paraId="56B54535">
            <w:pPr>
              <w:pStyle w:val="49"/>
              <w:tabs>
                <w:tab w:val="decimal" w:pos="254"/>
              </w:tabs>
              <w:overflowPunct w:val="0"/>
              <w:spacing w:before="0"/>
              <w:ind w:right="312" w:rightChars="150"/>
              <w:jc w:val="right"/>
              <w:rPr>
                <w:sz w:val="16"/>
                <w:szCs w:val="18"/>
              </w:rPr>
            </w:pPr>
            <w:r>
              <w:rPr>
                <w:rFonts w:hint="eastAsia"/>
              </w:rPr>
              <w:t>87 FPS</w:t>
            </w:r>
          </w:p>
        </w:tc>
        <w:tc>
          <w:tcPr>
            <w:tcW w:w="0" w:type="auto"/>
          </w:tcPr>
          <w:p w14:paraId="605CC1F1">
            <w:pPr>
              <w:pStyle w:val="49"/>
              <w:tabs>
                <w:tab w:val="decimal" w:pos="254"/>
              </w:tabs>
              <w:overflowPunct w:val="0"/>
              <w:spacing w:before="0"/>
              <w:ind w:right="312" w:rightChars="150"/>
              <w:jc w:val="right"/>
              <w:rPr>
                <w:sz w:val="16"/>
                <w:szCs w:val="18"/>
              </w:rPr>
            </w:pPr>
            <w:r>
              <w:rPr>
                <w:rFonts w:hint="eastAsia"/>
              </w:rPr>
              <w:t>175 FPS</w:t>
            </w:r>
          </w:p>
        </w:tc>
      </w:tr>
      <w:tr w14:paraId="3A2E53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5DBCBE09">
            <w:pPr>
              <w:pStyle w:val="49"/>
              <w:overflowPunct w:val="0"/>
              <w:spacing w:before="0"/>
              <w:ind w:left="208" w:leftChars="100"/>
              <w:jc w:val="left"/>
              <w:rPr>
                <w:sz w:val="16"/>
              </w:rPr>
            </w:pPr>
          </w:p>
        </w:tc>
        <w:tc>
          <w:tcPr>
            <w:tcW w:w="0" w:type="auto"/>
          </w:tcPr>
          <w:p w14:paraId="2CD33EF4">
            <w:pPr>
              <w:pStyle w:val="49"/>
              <w:overflowPunct w:val="0"/>
              <w:spacing w:before="0"/>
              <w:rPr>
                <w:sz w:val="16"/>
              </w:rPr>
            </w:pPr>
            <w:r>
              <w:rPr>
                <w:rFonts w:hint="eastAsia"/>
              </w:rPr>
              <w:t>3</w:t>
            </w:r>
          </w:p>
        </w:tc>
        <w:tc>
          <w:tcPr>
            <w:tcW w:w="0" w:type="auto"/>
          </w:tcPr>
          <w:p w14:paraId="3F22EEC2">
            <w:pPr>
              <w:pStyle w:val="49"/>
              <w:tabs>
                <w:tab w:val="decimal" w:pos="254"/>
              </w:tabs>
              <w:overflowPunct w:val="0"/>
              <w:spacing w:before="0"/>
              <w:ind w:right="312" w:rightChars="150"/>
              <w:jc w:val="right"/>
              <w:rPr>
                <w:sz w:val="16"/>
              </w:rPr>
            </w:pPr>
            <w:r>
              <w:rPr>
                <w:rFonts w:hint="eastAsia"/>
              </w:rPr>
              <w:t>66 FPS</w:t>
            </w:r>
          </w:p>
        </w:tc>
        <w:tc>
          <w:tcPr>
            <w:tcW w:w="0" w:type="auto"/>
          </w:tcPr>
          <w:p w14:paraId="19C90C76">
            <w:pPr>
              <w:pStyle w:val="49"/>
              <w:tabs>
                <w:tab w:val="decimal" w:pos="254"/>
              </w:tabs>
              <w:overflowPunct w:val="0"/>
              <w:spacing w:before="0"/>
              <w:ind w:right="312" w:rightChars="150"/>
              <w:jc w:val="right"/>
              <w:rPr>
                <w:sz w:val="16"/>
                <w:szCs w:val="18"/>
              </w:rPr>
            </w:pPr>
            <w:r>
              <w:rPr>
                <w:rFonts w:hint="eastAsia"/>
              </w:rPr>
              <w:t>160 FPS</w:t>
            </w:r>
          </w:p>
        </w:tc>
        <w:tc>
          <w:tcPr>
            <w:tcW w:w="0" w:type="auto"/>
          </w:tcPr>
          <w:p w14:paraId="70586DB5">
            <w:pPr>
              <w:pStyle w:val="49"/>
              <w:tabs>
                <w:tab w:val="decimal" w:pos="254"/>
              </w:tabs>
              <w:overflowPunct w:val="0"/>
              <w:spacing w:before="0"/>
              <w:ind w:right="312" w:rightChars="150"/>
              <w:jc w:val="right"/>
              <w:rPr>
                <w:sz w:val="16"/>
                <w:szCs w:val="18"/>
              </w:rPr>
            </w:pPr>
            <w:r>
              <w:rPr>
                <w:rFonts w:hint="eastAsia"/>
              </w:rPr>
              <w:t>96 FPS</w:t>
            </w:r>
          </w:p>
        </w:tc>
        <w:tc>
          <w:tcPr>
            <w:tcW w:w="0" w:type="auto"/>
          </w:tcPr>
          <w:p w14:paraId="4AC4D030">
            <w:pPr>
              <w:pStyle w:val="49"/>
              <w:tabs>
                <w:tab w:val="decimal" w:pos="254"/>
              </w:tabs>
              <w:overflowPunct w:val="0"/>
              <w:spacing w:before="0"/>
              <w:ind w:right="312" w:rightChars="150"/>
              <w:jc w:val="right"/>
              <w:rPr>
                <w:sz w:val="16"/>
                <w:szCs w:val="18"/>
              </w:rPr>
            </w:pPr>
            <w:r>
              <w:rPr>
                <w:rFonts w:hint="eastAsia"/>
              </w:rPr>
              <w:t>181 FPS</w:t>
            </w:r>
          </w:p>
        </w:tc>
      </w:tr>
      <w:tr w14:paraId="26B8E8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restart"/>
            <w:vAlign w:val="center"/>
          </w:tcPr>
          <w:p w14:paraId="1E3FA8F7">
            <w:pPr>
              <w:pStyle w:val="49"/>
              <w:overflowPunct w:val="0"/>
              <w:spacing w:before="0"/>
              <w:rPr>
                <w:sz w:val="16"/>
              </w:rPr>
            </w:pPr>
            <w:r>
              <w:t>Xie et al.</w:t>
            </w:r>
            <w:r>
              <w:fldChar w:fldCharType="begin"/>
            </w:r>
            <w:r>
              <w:instrText xml:space="preserve"> ADDIN ZOTERO_ITEM CSL_CITATION {"citationID":"NBObIoIG","properties":{"formattedCitation":"\\super [29]\\nosupersub{}","plainCitation":"[29]","noteIndex":0},"citationItems":[{"id":1035,"uris":["http://zotero.org/users/local/v6hOkrDQ/items/4T64HAFJ"],"ite</w:instrText>
            </w:r>
            <w:r>
              <w:rPr>
                <w:rFonts w:hint="eastAsia"/>
              </w:rPr>
              <w:instrText xml:space="preserve">mData":{"id":1035,"type":"thesis","abstract":"在全球制造业智能化转型进程中,数字孪生技术通过物理空间与虚拟空间的实时映射,已成为优化生产流程、实现设备全生命周期管理的核心手段。然而,随着工业场景对高精度三维模型与实时动态仿真的需求激增,传统渲染架构面临几何数据规模膨胀与可视化保真度的双重挑战,导致渲染效率下降、GPU资源利用率不足等问题,严重制约数字孪生技术在工厂级场景的深度应用。针对上述瓶颈,本文提出一种GPU驱动的数字孪生工厂实时渲染优化方法,有效破解了大规模数字孪生工厂实时渲染的效率瓶颈。本文的主要研究内容如下:首先,通过对数字孪生工厂机械CAD模型的特征分析,并结合数字孪生工厂实时渲染的效能需求与质量要求,建立了面向复杂数字孪生工厂的实时渲染技术框架。其次,提出了面向数字孪生工厂的细节层次(Level of Detail,LOD)自适应方法。在预处理阶段,通过顶点去重和顶点缓存局部性优化,提高模型数据的存储效率和访问效率,然后改进传统二次误差度量(Quadric Error Metric,QEM)算法,创新性地提出融合几何法线约束与材质相似性评估的混合简化模型,构建视觉感知驱动的多级LOD体系,并基于视点相关的混合误差投影实现像素级动态调度。再次,构建了基于网格着色的GPU-Driven渲染管线。基于计算着色器和网格着色渲染管线(Mesh Shading Pipeline)构建了面向数字孪生工厂的GPU-Driven渲染架构,通过将复杂的几何处理逻辑全部移至GPU端计算,实现了CPU端渲染逻辑与几何处理的解耦,同时提出了GPU驱动的三级可见性剔除流水线,分别进行几何体-网格簇-三角形面片三级的视锥剔除、层次深度缓冲(Hierarchical Z Buffer,HZB)遮挡剔除、背面剔除以及像素剔除,形成了高效的几何剔除体系。最后,开发了数字孪生工厂三维可视化原型系统,并通过六组不同复杂度的工业数字孪生工厂场景进行方法验证和渲染算法对比,实验结果表明,与传统的渲染方案相比,所提出的方法在渲染效率方面具有显著优势,同时还保持了较高的视觉保真度。本文研究为智能工厂可视化平台构建提供了新的技术路径,对数字孪生底层渲染引擎开发具有重要工程实践价值。","archive_location":"CNKI","genre":"硕士, 10.27029/d.cnki.ggdgu.2025.000398","publisher":"广东工业大学","title":"GPU驱动的数字孪生工厂实时渲染优化方法研究","URL":"https://link.cnki.net/doi/10.27029/d.cnki.ggdgu.2025.000398","author":[{"family":"谢源","given":""},{"family":"赵荣丽;林贵祥","given":""}],"issued":{"date-parts":[["2025"]]}}}],"schema</w:instrText>
            </w:r>
            <w:r>
              <w:instrText xml:space="preserve">":"https://github.com/citation-style-language/schema/raw/master/csl-citation.json"} </w:instrText>
            </w:r>
            <w:r>
              <w:fldChar w:fldCharType="separate"/>
            </w:r>
            <w:r>
              <w:rPr>
                <w:kern w:val="0"/>
                <w:vertAlign w:val="superscript"/>
              </w:rPr>
              <w:t>[29]</w:t>
            </w:r>
            <w:r>
              <w:fldChar w:fldCharType="end"/>
            </w:r>
          </w:p>
        </w:tc>
        <w:tc>
          <w:tcPr>
            <w:tcW w:w="0" w:type="auto"/>
          </w:tcPr>
          <w:p w14:paraId="0B41D158">
            <w:pPr>
              <w:pStyle w:val="49"/>
              <w:overflowPunct w:val="0"/>
              <w:spacing w:before="0"/>
              <w:rPr>
                <w:sz w:val="16"/>
              </w:rPr>
            </w:pPr>
            <w:r>
              <w:rPr>
                <w:rFonts w:hint="eastAsia"/>
              </w:rPr>
              <w:t>1</w:t>
            </w:r>
          </w:p>
        </w:tc>
        <w:tc>
          <w:tcPr>
            <w:tcW w:w="0" w:type="auto"/>
          </w:tcPr>
          <w:p w14:paraId="7708C6A0">
            <w:pPr>
              <w:pStyle w:val="49"/>
              <w:tabs>
                <w:tab w:val="decimal" w:pos="254"/>
              </w:tabs>
              <w:overflowPunct w:val="0"/>
              <w:spacing w:before="0"/>
              <w:ind w:right="312" w:rightChars="150"/>
              <w:jc w:val="right"/>
              <w:rPr>
                <w:b/>
                <w:sz w:val="16"/>
              </w:rPr>
            </w:pPr>
            <w:r>
              <w:rPr>
                <w:rFonts w:hint="eastAsia"/>
              </w:rPr>
              <w:t>90 FPS</w:t>
            </w:r>
          </w:p>
        </w:tc>
        <w:tc>
          <w:tcPr>
            <w:tcW w:w="0" w:type="auto"/>
          </w:tcPr>
          <w:p w14:paraId="3DDA02C4">
            <w:pPr>
              <w:pStyle w:val="49"/>
              <w:tabs>
                <w:tab w:val="decimal" w:pos="254"/>
              </w:tabs>
              <w:overflowPunct w:val="0"/>
              <w:spacing w:before="0"/>
              <w:ind w:right="312" w:rightChars="150"/>
              <w:jc w:val="right"/>
              <w:rPr>
                <w:b/>
                <w:sz w:val="16"/>
                <w:szCs w:val="18"/>
              </w:rPr>
            </w:pPr>
            <w:r>
              <w:rPr>
                <w:rFonts w:hint="eastAsia"/>
              </w:rPr>
              <w:t>220 FPS</w:t>
            </w:r>
          </w:p>
        </w:tc>
        <w:tc>
          <w:tcPr>
            <w:tcW w:w="0" w:type="auto"/>
          </w:tcPr>
          <w:p w14:paraId="3B8145F8">
            <w:pPr>
              <w:pStyle w:val="49"/>
              <w:tabs>
                <w:tab w:val="decimal" w:pos="254"/>
              </w:tabs>
              <w:overflowPunct w:val="0"/>
              <w:spacing w:before="0"/>
              <w:ind w:right="312" w:rightChars="150"/>
              <w:jc w:val="right"/>
              <w:rPr>
                <w:b/>
                <w:sz w:val="16"/>
                <w:szCs w:val="18"/>
              </w:rPr>
            </w:pPr>
            <w:r>
              <w:rPr>
                <w:rFonts w:hint="eastAsia"/>
              </w:rPr>
              <w:t>216 FPS</w:t>
            </w:r>
          </w:p>
        </w:tc>
        <w:tc>
          <w:tcPr>
            <w:tcW w:w="0" w:type="auto"/>
          </w:tcPr>
          <w:p w14:paraId="4D8F11EC">
            <w:pPr>
              <w:pStyle w:val="49"/>
              <w:tabs>
                <w:tab w:val="decimal" w:pos="254"/>
              </w:tabs>
              <w:overflowPunct w:val="0"/>
              <w:spacing w:before="0"/>
              <w:ind w:right="312" w:rightChars="150"/>
              <w:jc w:val="right"/>
              <w:rPr>
                <w:b/>
                <w:sz w:val="16"/>
                <w:szCs w:val="18"/>
              </w:rPr>
            </w:pPr>
            <w:r>
              <w:rPr>
                <w:rFonts w:hint="eastAsia"/>
              </w:rPr>
              <w:t>443 FPS</w:t>
            </w:r>
          </w:p>
        </w:tc>
      </w:tr>
      <w:tr w14:paraId="200CBA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1EAA30C8">
            <w:pPr>
              <w:pStyle w:val="49"/>
              <w:overflowPunct w:val="0"/>
              <w:spacing w:before="0"/>
              <w:ind w:firstLine="420" w:firstLineChars="250"/>
              <w:rPr>
                <w:sz w:val="16"/>
                <w:szCs w:val="18"/>
              </w:rPr>
            </w:pPr>
          </w:p>
        </w:tc>
        <w:tc>
          <w:tcPr>
            <w:tcW w:w="0" w:type="auto"/>
          </w:tcPr>
          <w:p w14:paraId="021E3324">
            <w:pPr>
              <w:pStyle w:val="49"/>
              <w:overflowPunct w:val="0"/>
              <w:spacing w:before="0"/>
              <w:rPr>
                <w:sz w:val="16"/>
              </w:rPr>
            </w:pPr>
            <w:r>
              <w:rPr>
                <w:rFonts w:hint="eastAsia"/>
              </w:rPr>
              <w:t>2</w:t>
            </w:r>
          </w:p>
        </w:tc>
        <w:tc>
          <w:tcPr>
            <w:tcW w:w="0" w:type="auto"/>
          </w:tcPr>
          <w:p w14:paraId="5B9C8E52">
            <w:pPr>
              <w:pStyle w:val="49"/>
              <w:tabs>
                <w:tab w:val="decimal" w:pos="254"/>
              </w:tabs>
              <w:overflowPunct w:val="0"/>
              <w:spacing w:before="0"/>
              <w:ind w:right="312" w:rightChars="150"/>
              <w:jc w:val="right"/>
              <w:rPr>
                <w:sz w:val="16"/>
              </w:rPr>
            </w:pPr>
            <w:r>
              <w:rPr>
                <w:rFonts w:hint="eastAsia"/>
              </w:rPr>
              <w:t>91 FPS</w:t>
            </w:r>
          </w:p>
        </w:tc>
        <w:tc>
          <w:tcPr>
            <w:tcW w:w="0" w:type="auto"/>
          </w:tcPr>
          <w:p w14:paraId="59AC02A1">
            <w:pPr>
              <w:pStyle w:val="49"/>
              <w:tabs>
                <w:tab w:val="decimal" w:pos="254"/>
              </w:tabs>
              <w:overflowPunct w:val="0"/>
              <w:spacing w:before="0"/>
              <w:ind w:right="312" w:rightChars="150"/>
              <w:jc w:val="right"/>
              <w:rPr>
                <w:sz w:val="16"/>
                <w:szCs w:val="18"/>
              </w:rPr>
            </w:pPr>
            <w:r>
              <w:rPr>
                <w:rFonts w:hint="eastAsia"/>
              </w:rPr>
              <w:t>235 FPS</w:t>
            </w:r>
          </w:p>
        </w:tc>
        <w:tc>
          <w:tcPr>
            <w:tcW w:w="0" w:type="auto"/>
          </w:tcPr>
          <w:p w14:paraId="3DFF5DEE">
            <w:pPr>
              <w:pStyle w:val="49"/>
              <w:tabs>
                <w:tab w:val="decimal" w:pos="254"/>
              </w:tabs>
              <w:overflowPunct w:val="0"/>
              <w:spacing w:before="0"/>
              <w:ind w:right="312" w:rightChars="150"/>
              <w:jc w:val="right"/>
              <w:rPr>
                <w:sz w:val="16"/>
                <w:szCs w:val="18"/>
              </w:rPr>
            </w:pPr>
            <w:r>
              <w:rPr>
                <w:rFonts w:hint="eastAsia"/>
              </w:rPr>
              <w:t>108 FPS</w:t>
            </w:r>
          </w:p>
        </w:tc>
        <w:tc>
          <w:tcPr>
            <w:tcW w:w="0" w:type="auto"/>
          </w:tcPr>
          <w:p w14:paraId="2EB9212F">
            <w:pPr>
              <w:pStyle w:val="49"/>
              <w:tabs>
                <w:tab w:val="decimal" w:pos="254"/>
              </w:tabs>
              <w:overflowPunct w:val="0"/>
              <w:spacing w:before="0"/>
              <w:ind w:right="312" w:rightChars="150"/>
              <w:jc w:val="right"/>
              <w:rPr>
                <w:sz w:val="16"/>
                <w:szCs w:val="18"/>
              </w:rPr>
            </w:pPr>
            <w:r>
              <w:rPr>
                <w:rFonts w:hint="eastAsia"/>
              </w:rPr>
              <w:t>263 FPS</w:t>
            </w:r>
          </w:p>
        </w:tc>
      </w:tr>
      <w:tr w14:paraId="5B8103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2FD9E211">
            <w:pPr>
              <w:pStyle w:val="49"/>
              <w:overflowPunct w:val="0"/>
              <w:spacing w:before="0"/>
              <w:ind w:firstLine="420" w:firstLineChars="250"/>
              <w:rPr>
                <w:sz w:val="16"/>
                <w:szCs w:val="18"/>
              </w:rPr>
            </w:pPr>
          </w:p>
        </w:tc>
        <w:tc>
          <w:tcPr>
            <w:tcW w:w="0" w:type="auto"/>
          </w:tcPr>
          <w:p w14:paraId="54C26B42">
            <w:pPr>
              <w:pStyle w:val="49"/>
              <w:overflowPunct w:val="0"/>
              <w:spacing w:before="0"/>
              <w:rPr>
                <w:sz w:val="16"/>
                <w:szCs w:val="18"/>
              </w:rPr>
            </w:pPr>
            <w:r>
              <w:rPr>
                <w:rFonts w:hint="eastAsia"/>
              </w:rPr>
              <w:t>3</w:t>
            </w:r>
          </w:p>
        </w:tc>
        <w:tc>
          <w:tcPr>
            <w:tcW w:w="0" w:type="auto"/>
          </w:tcPr>
          <w:p w14:paraId="4199AEF3">
            <w:pPr>
              <w:pStyle w:val="49"/>
              <w:tabs>
                <w:tab w:val="decimal" w:pos="254"/>
              </w:tabs>
              <w:overflowPunct w:val="0"/>
              <w:spacing w:before="0"/>
              <w:ind w:right="312" w:rightChars="150"/>
              <w:jc w:val="right"/>
              <w:rPr>
                <w:sz w:val="16"/>
                <w:szCs w:val="18"/>
              </w:rPr>
            </w:pPr>
            <w:r>
              <w:rPr>
                <w:rFonts w:hint="eastAsia"/>
              </w:rPr>
              <w:t>90 FPS</w:t>
            </w:r>
          </w:p>
        </w:tc>
        <w:tc>
          <w:tcPr>
            <w:tcW w:w="0" w:type="auto"/>
          </w:tcPr>
          <w:p w14:paraId="3FD9704D">
            <w:pPr>
              <w:pStyle w:val="49"/>
              <w:tabs>
                <w:tab w:val="decimal" w:pos="254"/>
              </w:tabs>
              <w:overflowPunct w:val="0"/>
              <w:spacing w:before="0"/>
              <w:ind w:right="312" w:rightChars="150"/>
              <w:jc w:val="right"/>
              <w:rPr>
                <w:sz w:val="16"/>
                <w:szCs w:val="18"/>
              </w:rPr>
            </w:pPr>
            <w:r>
              <w:rPr>
                <w:rFonts w:hint="eastAsia"/>
              </w:rPr>
              <w:t>223 FPS</w:t>
            </w:r>
          </w:p>
        </w:tc>
        <w:tc>
          <w:tcPr>
            <w:tcW w:w="0" w:type="auto"/>
          </w:tcPr>
          <w:p w14:paraId="13B61384">
            <w:pPr>
              <w:pStyle w:val="49"/>
              <w:tabs>
                <w:tab w:val="decimal" w:pos="254"/>
              </w:tabs>
              <w:overflowPunct w:val="0"/>
              <w:spacing w:before="0"/>
              <w:ind w:right="312" w:rightChars="150"/>
              <w:jc w:val="right"/>
              <w:rPr>
                <w:sz w:val="16"/>
                <w:szCs w:val="18"/>
              </w:rPr>
            </w:pPr>
            <w:r>
              <w:rPr>
                <w:rFonts w:hint="eastAsia"/>
              </w:rPr>
              <w:t>108 FPS</w:t>
            </w:r>
          </w:p>
        </w:tc>
        <w:tc>
          <w:tcPr>
            <w:tcW w:w="0" w:type="auto"/>
          </w:tcPr>
          <w:p w14:paraId="4B1764C0">
            <w:pPr>
              <w:pStyle w:val="49"/>
              <w:tabs>
                <w:tab w:val="decimal" w:pos="254"/>
              </w:tabs>
              <w:overflowPunct w:val="0"/>
              <w:spacing w:before="0"/>
              <w:ind w:right="312" w:rightChars="150"/>
              <w:jc w:val="right"/>
              <w:rPr>
                <w:sz w:val="16"/>
                <w:szCs w:val="18"/>
              </w:rPr>
            </w:pPr>
            <w:r>
              <w:rPr>
                <w:rFonts w:hint="eastAsia"/>
              </w:rPr>
              <w:t>252 FPS</w:t>
            </w:r>
          </w:p>
        </w:tc>
      </w:tr>
      <w:tr w14:paraId="778EE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restart"/>
            <w:vAlign w:val="center"/>
          </w:tcPr>
          <w:p w14:paraId="4377FA7D">
            <w:pPr>
              <w:pStyle w:val="49"/>
              <w:overflowPunct w:val="0"/>
              <w:spacing w:before="0"/>
              <w:rPr>
                <w:sz w:val="16"/>
                <w:szCs w:val="18"/>
              </w:rPr>
            </w:pPr>
            <w:r>
              <w:rPr>
                <w:rFonts w:hint="eastAsia"/>
                <w:sz w:val="16"/>
                <w:szCs w:val="18"/>
              </w:rPr>
              <w:t>本方法</w:t>
            </w:r>
          </w:p>
        </w:tc>
        <w:tc>
          <w:tcPr>
            <w:tcW w:w="0" w:type="auto"/>
          </w:tcPr>
          <w:p w14:paraId="6CD15A6F">
            <w:pPr>
              <w:pStyle w:val="49"/>
              <w:overflowPunct w:val="0"/>
              <w:spacing w:before="0"/>
              <w:rPr>
                <w:sz w:val="16"/>
                <w:szCs w:val="18"/>
              </w:rPr>
            </w:pPr>
            <w:r>
              <w:rPr>
                <w:rFonts w:hint="eastAsia"/>
              </w:rPr>
              <w:t>1</w:t>
            </w:r>
          </w:p>
        </w:tc>
        <w:tc>
          <w:tcPr>
            <w:tcW w:w="0" w:type="auto"/>
          </w:tcPr>
          <w:p w14:paraId="36874A0A">
            <w:pPr>
              <w:pStyle w:val="49"/>
              <w:tabs>
                <w:tab w:val="decimal" w:pos="254"/>
              </w:tabs>
              <w:overflowPunct w:val="0"/>
              <w:spacing w:before="0"/>
              <w:ind w:right="312" w:rightChars="150"/>
              <w:jc w:val="right"/>
              <w:rPr>
                <w:sz w:val="16"/>
                <w:szCs w:val="18"/>
              </w:rPr>
            </w:pPr>
            <w:r>
              <w:rPr>
                <w:rFonts w:hint="eastAsia"/>
              </w:rPr>
              <w:t>95 FPS</w:t>
            </w:r>
          </w:p>
        </w:tc>
        <w:tc>
          <w:tcPr>
            <w:tcW w:w="0" w:type="auto"/>
          </w:tcPr>
          <w:p w14:paraId="7F3022E4">
            <w:pPr>
              <w:pStyle w:val="49"/>
              <w:tabs>
                <w:tab w:val="decimal" w:pos="254"/>
              </w:tabs>
              <w:overflowPunct w:val="0"/>
              <w:spacing w:before="0"/>
              <w:ind w:right="312" w:rightChars="150"/>
              <w:jc w:val="right"/>
              <w:rPr>
                <w:sz w:val="16"/>
                <w:szCs w:val="18"/>
              </w:rPr>
            </w:pPr>
            <w:r>
              <w:rPr>
                <w:rFonts w:hint="eastAsia"/>
              </w:rPr>
              <w:t>660 FPS</w:t>
            </w:r>
          </w:p>
        </w:tc>
        <w:tc>
          <w:tcPr>
            <w:tcW w:w="0" w:type="auto"/>
          </w:tcPr>
          <w:p w14:paraId="74B78D0B">
            <w:pPr>
              <w:pStyle w:val="49"/>
              <w:tabs>
                <w:tab w:val="decimal" w:pos="254"/>
              </w:tabs>
              <w:overflowPunct w:val="0"/>
              <w:spacing w:before="0"/>
              <w:ind w:right="312" w:rightChars="150"/>
              <w:jc w:val="right"/>
              <w:rPr>
                <w:sz w:val="16"/>
                <w:szCs w:val="18"/>
              </w:rPr>
            </w:pPr>
            <w:r>
              <w:rPr>
                <w:rFonts w:hint="eastAsia"/>
              </w:rPr>
              <w:t>237 FPS</w:t>
            </w:r>
          </w:p>
        </w:tc>
        <w:tc>
          <w:tcPr>
            <w:tcW w:w="0" w:type="auto"/>
          </w:tcPr>
          <w:p w14:paraId="40AAE7E4">
            <w:pPr>
              <w:pStyle w:val="49"/>
              <w:tabs>
                <w:tab w:val="decimal" w:pos="254"/>
              </w:tabs>
              <w:overflowPunct w:val="0"/>
              <w:spacing w:before="0"/>
              <w:ind w:right="312" w:rightChars="150"/>
              <w:jc w:val="right"/>
              <w:rPr>
                <w:b/>
                <w:bCs/>
                <w:sz w:val="16"/>
                <w:szCs w:val="18"/>
              </w:rPr>
            </w:pPr>
            <w:r>
              <w:rPr>
                <w:rFonts w:hint="eastAsia"/>
                <w:b/>
                <w:bCs/>
              </w:rPr>
              <w:t>706 FPS</w:t>
            </w:r>
          </w:p>
        </w:tc>
      </w:tr>
      <w:tr w14:paraId="1996D1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5FC9E8AC">
            <w:pPr>
              <w:pStyle w:val="49"/>
              <w:overflowPunct w:val="0"/>
              <w:spacing w:before="0"/>
              <w:ind w:firstLine="420" w:firstLineChars="250"/>
              <w:jc w:val="left"/>
              <w:rPr>
                <w:sz w:val="16"/>
                <w:szCs w:val="18"/>
              </w:rPr>
            </w:pPr>
          </w:p>
        </w:tc>
        <w:tc>
          <w:tcPr>
            <w:tcW w:w="0" w:type="auto"/>
          </w:tcPr>
          <w:p w14:paraId="5FEFF609">
            <w:pPr>
              <w:pStyle w:val="49"/>
              <w:overflowPunct w:val="0"/>
              <w:spacing w:before="0"/>
              <w:rPr>
                <w:sz w:val="16"/>
                <w:szCs w:val="18"/>
              </w:rPr>
            </w:pPr>
            <w:r>
              <w:rPr>
                <w:rFonts w:hint="eastAsia"/>
              </w:rPr>
              <w:t>2</w:t>
            </w:r>
          </w:p>
        </w:tc>
        <w:tc>
          <w:tcPr>
            <w:tcW w:w="0" w:type="auto"/>
          </w:tcPr>
          <w:p w14:paraId="13BE9229">
            <w:pPr>
              <w:pStyle w:val="49"/>
              <w:tabs>
                <w:tab w:val="decimal" w:pos="254"/>
              </w:tabs>
              <w:overflowPunct w:val="0"/>
              <w:spacing w:before="0"/>
              <w:ind w:right="312" w:rightChars="150"/>
              <w:jc w:val="right"/>
              <w:rPr>
                <w:sz w:val="16"/>
                <w:szCs w:val="18"/>
              </w:rPr>
            </w:pPr>
            <w:r>
              <w:rPr>
                <w:rFonts w:hint="eastAsia"/>
              </w:rPr>
              <w:t>87 FPS</w:t>
            </w:r>
          </w:p>
        </w:tc>
        <w:tc>
          <w:tcPr>
            <w:tcW w:w="0" w:type="auto"/>
          </w:tcPr>
          <w:p w14:paraId="10F9EF09">
            <w:pPr>
              <w:pStyle w:val="49"/>
              <w:tabs>
                <w:tab w:val="decimal" w:pos="254"/>
              </w:tabs>
              <w:overflowPunct w:val="0"/>
              <w:spacing w:before="0"/>
              <w:ind w:right="312" w:rightChars="150"/>
              <w:jc w:val="right"/>
              <w:rPr>
                <w:sz w:val="16"/>
                <w:szCs w:val="18"/>
              </w:rPr>
            </w:pPr>
            <w:r>
              <w:rPr>
                <w:rFonts w:hint="eastAsia"/>
              </w:rPr>
              <w:t>703 FPS</w:t>
            </w:r>
          </w:p>
        </w:tc>
        <w:tc>
          <w:tcPr>
            <w:tcW w:w="0" w:type="auto"/>
          </w:tcPr>
          <w:p w14:paraId="5F53F253">
            <w:pPr>
              <w:pStyle w:val="49"/>
              <w:tabs>
                <w:tab w:val="decimal" w:pos="254"/>
              </w:tabs>
              <w:overflowPunct w:val="0"/>
              <w:spacing w:before="0"/>
              <w:ind w:right="312" w:rightChars="150"/>
              <w:jc w:val="right"/>
              <w:rPr>
                <w:sz w:val="16"/>
                <w:szCs w:val="18"/>
              </w:rPr>
            </w:pPr>
            <w:r>
              <w:rPr>
                <w:rFonts w:hint="eastAsia"/>
              </w:rPr>
              <w:t>162 FPS</w:t>
            </w:r>
          </w:p>
        </w:tc>
        <w:tc>
          <w:tcPr>
            <w:tcW w:w="0" w:type="auto"/>
          </w:tcPr>
          <w:p w14:paraId="328453FD">
            <w:pPr>
              <w:pStyle w:val="49"/>
              <w:tabs>
                <w:tab w:val="decimal" w:pos="254"/>
              </w:tabs>
              <w:overflowPunct w:val="0"/>
              <w:spacing w:before="0"/>
              <w:ind w:right="312" w:rightChars="150"/>
              <w:jc w:val="right"/>
              <w:rPr>
                <w:b/>
                <w:bCs/>
                <w:sz w:val="16"/>
                <w:szCs w:val="18"/>
              </w:rPr>
            </w:pPr>
            <w:r>
              <w:rPr>
                <w:rFonts w:hint="eastAsia"/>
                <w:b/>
                <w:bCs/>
              </w:rPr>
              <w:t>705 FPS</w:t>
            </w:r>
          </w:p>
        </w:tc>
      </w:tr>
      <w:tr w14:paraId="011160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0" w:type="auto"/>
            <w:vMerge w:val="continue"/>
            <w:vAlign w:val="center"/>
          </w:tcPr>
          <w:p w14:paraId="25957CBB">
            <w:pPr>
              <w:pStyle w:val="49"/>
              <w:overflowPunct w:val="0"/>
              <w:spacing w:before="0"/>
              <w:ind w:firstLine="420" w:firstLineChars="250"/>
              <w:jc w:val="left"/>
              <w:rPr>
                <w:sz w:val="16"/>
                <w:szCs w:val="18"/>
              </w:rPr>
            </w:pPr>
          </w:p>
        </w:tc>
        <w:tc>
          <w:tcPr>
            <w:tcW w:w="0" w:type="auto"/>
          </w:tcPr>
          <w:p w14:paraId="72DEE6E6">
            <w:pPr>
              <w:pStyle w:val="49"/>
              <w:overflowPunct w:val="0"/>
              <w:spacing w:before="0"/>
              <w:rPr>
                <w:sz w:val="16"/>
                <w:szCs w:val="18"/>
              </w:rPr>
            </w:pPr>
            <w:r>
              <w:rPr>
                <w:rFonts w:hint="eastAsia"/>
              </w:rPr>
              <w:t>3</w:t>
            </w:r>
          </w:p>
        </w:tc>
        <w:tc>
          <w:tcPr>
            <w:tcW w:w="0" w:type="auto"/>
          </w:tcPr>
          <w:p w14:paraId="6C4D0501">
            <w:pPr>
              <w:pStyle w:val="49"/>
              <w:tabs>
                <w:tab w:val="decimal" w:pos="254"/>
              </w:tabs>
              <w:overflowPunct w:val="0"/>
              <w:spacing w:before="0"/>
              <w:ind w:right="312" w:rightChars="150"/>
              <w:jc w:val="right"/>
              <w:rPr>
                <w:sz w:val="16"/>
                <w:szCs w:val="18"/>
              </w:rPr>
            </w:pPr>
            <w:r>
              <w:rPr>
                <w:rFonts w:hint="eastAsia"/>
              </w:rPr>
              <w:t>85 FPS</w:t>
            </w:r>
          </w:p>
        </w:tc>
        <w:tc>
          <w:tcPr>
            <w:tcW w:w="0" w:type="auto"/>
          </w:tcPr>
          <w:p w14:paraId="61C5F684">
            <w:pPr>
              <w:pStyle w:val="49"/>
              <w:tabs>
                <w:tab w:val="decimal" w:pos="254"/>
              </w:tabs>
              <w:overflowPunct w:val="0"/>
              <w:spacing w:before="0"/>
              <w:ind w:right="312" w:rightChars="150"/>
              <w:jc w:val="right"/>
              <w:rPr>
                <w:sz w:val="16"/>
                <w:szCs w:val="18"/>
              </w:rPr>
            </w:pPr>
            <w:r>
              <w:rPr>
                <w:rFonts w:hint="eastAsia"/>
              </w:rPr>
              <w:t>520 FPS</w:t>
            </w:r>
          </w:p>
        </w:tc>
        <w:tc>
          <w:tcPr>
            <w:tcW w:w="0" w:type="auto"/>
          </w:tcPr>
          <w:p w14:paraId="028F093D">
            <w:pPr>
              <w:pStyle w:val="49"/>
              <w:tabs>
                <w:tab w:val="decimal" w:pos="254"/>
              </w:tabs>
              <w:overflowPunct w:val="0"/>
              <w:spacing w:before="0"/>
              <w:ind w:right="312" w:rightChars="150"/>
              <w:jc w:val="right"/>
              <w:rPr>
                <w:sz w:val="16"/>
                <w:szCs w:val="18"/>
              </w:rPr>
            </w:pPr>
            <w:r>
              <w:rPr>
                <w:rFonts w:hint="eastAsia"/>
              </w:rPr>
              <w:t>162 FPS</w:t>
            </w:r>
          </w:p>
        </w:tc>
        <w:tc>
          <w:tcPr>
            <w:tcW w:w="0" w:type="auto"/>
          </w:tcPr>
          <w:p w14:paraId="4462101F">
            <w:pPr>
              <w:pStyle w:val="49"/>
              <w:tabs>
                <w:tab w:val="decimal" w:pos="254"/>
              </w:tabs>
              <w:overflowPunct w:val="0"/>
              <w:spacing w:before="0"/>
              <w:ind w:right="312" w:rightChars="150"/>
              <w:jc w:val="right"/>
              <w:rPr>
                <w:b/>
                <w:bCs/>
                <w:sz w:val="16"/>
                <w:szCs w:val="18"/>
              </w:rPr>
            </w:pPr>
            <w:r>
              <w:rPr>
                <w:rFonts w:hint="eastAsia"/>
                <w:b/>
                <w:bCs/>
              </w:rPr>
              <w:t>578 FPS</w:t>
            </w:r>
          </w:p>
        </w:tc>
      </w:tr>
    </w:tbl>
    <w:p w14:paraId="2AF3A8A7">
      <w:pPr>
        <w:ind w:firstLine="0"/>
        <w:sectPr>
          <w:type w:val="continuous"/>
          <w:pgSz w:w="11419" w:h="15621"/>
          <w:pgMar w:top="238" w:right="907" w:bottom="227" w:left="907" w:header="567" w:footer="170" w:gutter="0"/>
          <w:cols w:space="624" w:num="1"/>
          <w:docGrid w:type="lines" w:linePitch="290" w:charSpace="0"/>
        </w:sectPr>
      </w:pPr>
    </w:p>
    <w:p w14:paraId="75A4678F">
      <w:pPr>
        <w:pStyle w:val="8"/>
        <w:overflowPunct w:val="0"/>
        <w:rPr>
          <w:rFonts w:eastAsia="方正仿宋_GBK"/>
          <w:bCs w:val="0"/>
          <w:snapToGrid/>
          <w:color w:val="FF0000"/>
          <w:w w:val="80"/>
          <w:sz w:val="21"/>
          <w:szCs w:val="32"/>
        </w:rPr>
      </w:pPr>
      <w:r>
        <w:rPr>
          <w:rFonts w:hint="eastAsia"/>
          <w:b/>
          <w:bCs w:val="0"/>
        </w:rPr>
        <w:t>6</w:t>
      </w:r>
      <w:r>
        <w:rPr>
          <w:b/>
          <w:bCs w:val="0"/>
        </w:rPr>
        <w:t xml:space="preserve"> </w:t>
      </w:r>
      <w:r>
        <w:t xml:space="preserve"> 结  语</w:t>
      </w:r>
    </w:p>
    <w:p w14:paraId="55686753">
      <w:pPr>
        <w:overflowPunct w:val="0"/>
        <w:ind w:firstLine="416" w:firstLineChars="200"/>
      </w:pPr>
      <w:r>
        <w:t>本文针对海量工业CAD模型在数字孪生渲染中的特征塌陷与嵌套遮挡瓶颈，提出了一套全GPU驻留的软硬协同渲染算法框架。核心突破如下</w:t>
      </w:r>
      <w:r>
        <w:rPr>
          <w:rFonts w:hint="eastAsia"/>
        </w:rPr>
        <w:t>，</w:t>
      </w:r>
      <w:r>
        <w:t>理论层面的特征保真</w:t>
      </w:r>
      <w:r>
        <w:rPr>
          <w:rFonts w:hint="eastAsia"/>
        </w:rPr>
        <w:t>，</w:t>
      </w:r>
      <w:r>
        <w:t>重构特征感知误差度量矩阵，引入边界约束张量与属性感知，</w:t>
      </w:r>
      <w:r>
        <w:rPr>
          <w:rFonts w:hint="eastAsia"/>
        </w:rPr>
        <w:t>有效避免了多尺度降级过程中的拓扑断裂风险。</w:t>
      </w:r>
      <w:r>
        <w:t>结合误差单调继承与空间量化，实现工程语义高保真与高压缩比的统一。管线层面的算力释放</w:t>
      </w:r>
      <w:r>
        <w:rPr>
          <w:rFonts w:hint="eastAsia"/>
        </w:rPr>
        <w:t>，</w:t>
      </w:r>
      <w:r>
        <w:t>将NDC极值深度模型与DAG遍历严密耦合，依托时空连贯性构建双通道剔除及“早期深度</w:t>
      </w:r>
      <w:r>
        <w:rPr>
          <w:rFonts w:hint="eastAsia"/>
        </w:rPr>
        <w:t>剔除</w:t>
      </w:r>
      <w:r>
        <w:t>”树形剪枝机制，实现从穷举查表到批量剪枝的跨越，阻断逾90%的无效内构算力</w:t>
      </w:r>
      <w:r>
        <w:rPr>
          <w:rFonts w:hint="eastAsia"/>
        </w:rPr>
        <w:t>。</w:t>
      </w:r>
      <w:r>
        <w:t>系统层面的</w:t>
      </w:r>
      <w:r>
        <w:rPr>
          <w:rFonts w:hint="eastAsia"/>
        </w:rPr>
        <w:t>快速</w:t>
      </w:r>
      <w:r>
        <w:t>调度</w:t>
      </w:r>
      <w:r>
        <w:rPr>
          <w:rFonts w:hint="eastAsia"/>
        </w:rPr>
        <w:t>，</w:t>
      </w:r>
      <w:r>
        <w:t>基于Vulkan 构建无锁原子分发与网格着色器子组并行架构，配合精密内存屏障，</w:t>
      </w:r>
      <w:r>
        <w:rPr>
          <w:rFonts w:hint="eastAsia"/>
        </w:rPr>
        <w:t>显著缓解了传统管线中严重的CPU提交瓶颈与PCIe通信延迟.</w:t>
      </w:r>
      <w:r>
        <w:t>。实验证实，本算法处理</w:t>
      </w:r>
      <w:r>
        <w:rPr>
          <w:rFonts w:hint="eastAsia"/>
        </w:rPr>
        <w:t>超一</w:t>
      </w:r>
      <w:r>
        <w:t>亿三角面的超级工厂模型时，兼具无损拓扑保真度与毫秒级极限延迟，大幅拓宽了集群虚拟几何在高端工业数字孪生领域的应用边界。</w:t>
      </w:r>
    </w:p>
    <w:p w14:paraId="2B4790A3">
      <w:pPr>
        <w:overflowPunct w:val="0"/>
        <w:ind w:firstLine="416" w:firstLineChars="200"/>
        <w:rPr>
          <w:rFonts w:hint="eastAsia"/>
          <w:color w:val="0000FF"/>
        </w:rPr>
      </w:pPr>
      <w:r>
        <w:t>未来的研究工作将聚焦于两个维度的延展</w:t>
      </w:r>
      <w:r>
        <w:rPr>
          <w:rFonts w:hint="eastAsia"/>
        </w:rPr>
        <w:t>，</w:t>
      </w:r>
      <w:r>
        <w:t>一是在显存极度受限的便携式工业终端设备上，研究该特征感知DAG架构与底层存储I/O异步流式换页的深度解耦调度引擎</w:t>
      </w:r>
      <w:r>
        <w:rPr>
          <w:rFonts w:hint="eastAsia"/>
        </w:rPr>
        <w:t>。</w:t>
      </w:r>
      <w:r>
        <w:t>二是探索将此层次结构与现代显卡的硬件光线追踪加速内核进行内存级融合映射，以在高度复杂的工厂全景环境中，实现兼具精准物理遮挡与高保真全局光照的物理级真实感演算</w:t>
      </w:r>
      <w:r>
        <w:rPr>
          <w:rFonts w:hint="eastAsia"/>
        </w:rPr>
        <w:t>。</w:t>
      </w:r>
    </w:p>
    <w:p w14:paraId="0FFC3356">
      <w:pPr>
        <w:pStyle w:val="8"/>
        <w:overflowPunct w:val="0"/>
        <w:spacing w:before="200" w:after="200"/>
      </w:pPr>
      <w:r>
        <w:t>参考文献</w:t>
      </w:r>
      <w:r>
        <w:rPr>
          <w:b/>
          <w:bCs w:val="0"/>
        </w:rPr>
        <w:t>(References):</w:t>
      </w:r>
      <w:r>
        <w:t xml:space="preserve"> </w:t>
      </w:r>
    </w:p>
    <w:p w14:paraId="60AFE730">
      <w:pPr>
        <w:pStyle w:val="40"/>
        <w:spacing w:line="220" w:lineRule="exact"/>
        <w:ind w:left="397" w:hanging="113"/>
      </w:pPr>
      <w:r>
        <w:fldChar w:fldCharType="begin"/>
      </w:r>
      <w:r>
        <w:instrText xml:space="preserve"> ADDIN ZOTERO_BIBL {"uncited":[],"omitted":[],"custom":[]} CSL_BIBLIOGRAPHY </w:instrText>
      </w:r>
      <w:r>
        <w:fldChar w:fldCharType="separate"/>
      </w:r>
      <w:r>
        <w:t>FANG L, LIU Q, ZHANG D. A Digital Twin-Oriented Lightweight Approach for 3D Assemblies[J/OL]. Machines, 2021, 9(10)[2026-03-18]. https://www.mdpi.com/2075-1702/9/10/231.</w:t>
      </w:r>
    </w:p>
    <w:p w14:paraId="57450EC7">
      <w:pPr>
        <w:pStyle w:val="40"/>
        <w:spacing w:line="220" w:lineRule="exact"/>
        <w:ind w:left="397" w:hanging="113"/>
      </w:pPr>
      <w:r>
        <w:t>DAMMANN M P, STEGER W, PAETZOLD-BYHAIN K. Optimised models for AR/VR by using geometric complexity metrics to control tessellation[J]. Proceedings of the Design Society, 2023, 3: 2855-2864.</w:t>
      </w:r>
    </w:p>
    <w:p w14:paraId="0F54C92E">
      <w:pPr>
        <w:pStyle w:val="40"/>
        <w:spacing w:line="220" w:lineRule="exact"/>
        <w:ind w:left="397" w:hanging="113"/>
      </w:pPr>
      <w:r>
        <w:t xml:space="preserve">LI G, LUO Z, FENG Y, </w:t>
      </w:r>
      <w:r>
        <w:rPr>
          <w:i/>
          <w:iCs/>
          <w:color w:val="auto"/>
        </w:rPr>
        <w:t>et al</w:t>
      </w:r>
      <w:r>
        <w:rPr>
          <w:color w:val="auto"/>
        </w:rPr>
        <w:t xml:space="preserve">. </w:t>
      </w:r>
      <w:r>
        <w:t>Robust tessellation of CAD models without self-intersections[J]. Journal of Computational Design and Engineering, 2026, 13(1): 239-258.</w:t>
      </w:r>
    </w:p>
    <w:p w14:paraId="42B697DE">
      <w:pPr>
        <w:pStyle w:val="40"/>
        <w:spacing w:line="220" w:lineRule="exact"/>
        <w:ind w:left="397" w:hanging="113"/>
      </w:pPr>
      <w:r>
        <w:t>THAKUR A, BANERJEE A G, GUPTA S K. A survey of CAD model simplification techniques for physics-based simulation applications[J]. Computer-Aided Design, 2009, 41(2): 65-80.</w:t>
      </w:r>
    </w:p>
    <w:p w14:paraId="71ECF54A">
      <w:pPr>
        <w:pStyle w:val="40"/>
        <w:spacing w:line="220" w:lineRule="exact"/>
        <w:ind w:left="397" w:hanging="113"/>
      </w:pPr>
      <w:r>
        <w:t>XIE J J, ZHANG J H, SUN G Q, et al. Real-time Rendering of Massive CAD Models for High-credibility Simulation[J]. Journal of System Simulation, 2018, 30(12): 4659.</w:t>
      </w:r>
    </w:p>
    <w:p w14:paraId="2A8B0953">
      <w:pPr>
        <w:pStyle w:val="40"/>
        <w:spacing w:line="220" w:lineRule="exact"/>
        <w:ind w:left="397" w:hanging="113"/>
      </w:pPr>
      <w:r>
        <w:t>CHO J. Sustainable Cross-Platform Reconstruction and Reuse of Semantic-Vertex-Based BIM 3D Objects[J/OL]. Sustainability, 2026, 18(4)[2026-03-18]. https://www.mdpi.com/2071-1050/18/4/1771.</w:t>
      </w:r>
    </w:p>
    <w:p w14:paraId="32F18F4B">
      <w:pPr>
        <w:pStyle w:val="40"/>
        <w:spacing w:line="220" w:lineRule="exact"/>
        <w:ind w:left="397" w:hanging="113"/>
      </w:pPr>
      <w:r>
        <w:t>KARIS B, STUBBE R, WIHLIDAL G. A deep dive into nanite virtualized geometry[C]</w:t>
      </w:r>
      <w:r>
        <w:rPr>
          <w:color w:val="auto"/>
          <w:spacing w:val="4"/>
          <w:sz w:val="20"/>
          <w:szCs w:val="20"/>
        </w:rPr>
        <w:t xml:space="preserve"> </w:t>
      </w:r>
      <w:r>
        <w:t>//ACM SIGGRAPH 2021 Courses. New York: Association for Computing Machinery, 2021: 2.</w:t>
      </w:r>
    </w:p>
    <w:p w14:paraId="7812F76D">
      <w:pPr>
        <w:pStyle w:val="40"/>
        <w:spacing w:line="220" w:lineRule="exact"/>
        <w:ind w:left="397" w:hanging="113"/>
      </w:pPr>
      <w:r>
        <w:t xml:space="preserve">DÍAZ-ALEMÁN M D, AMADOR-GARCÍA E M, DÍAZ-GONZÁLEZ E, </w:t>
      </w:r>
      <w:r>
        <w:rPr>
          <w:i/>
          <w:iCs/>
        </w:rPr>
        <w:t>et al</w:t>
      </w:r>
      <w:r>
        <w:t>. Nanite as a Disruptive Technology for the Interactive Visualisation of Cultural Heritage 3D Models: A Case Study[J]. Heritage, 2023, 6(8): 5607-5618.</w:t>
      </w:r>
    </w:p>
    <w:p w14:paraId="0AAAFFDF">
      <w:pPr>
        <w:pStyle w:val="40"/>
        <w:spacing w:line="220" w:lineRule="exact"/>
        <w:ind w:left="397" w:hanging="113"/>
      </w:pPr>
      <w:r>
        <w:t xml:space="preserve">YANG X, XU L, JIANG L, </w:t>
      </w:r>
      <w:r>
        <w:rPr>
          <w:i/>
          <w:iCs/>
        </w:rPr>
        <w:t>et al</w:t>
      </w:r>
      <w:r>
        <w:t>. Virtualized 3D Gaussians: Flexible Cluster-based Level-of-Detail System for Real-Time Rendering of Composed Scenes[C/OL]//Proceedings of the Special Interest Group on Computer Graphics and Interactive Techniques Conference Conference Papers. New York, NY, USA: Association for Computing Machinery, 2025: 1-11[2026-03-17]. https://dl.acm.org/doi/10.1145/3721238.3730602.</w:t>
      </w:r>
    </w:p>
    <w:p w14:paraId="5D26B772">
      <w:pPr>
        <w:pStyle w:val="40"/>
        <w:spacing w:line="220" w:lineRule="exact"/>
        <w:ind w:left="397" w:hanging="113"/>
      </w:pPr>
      <w:r>
        <w:t>GARLAND M, HECKBERT P S. Surface simplification using quadric error metrics[C/OL]//Proceedings of the 24th Annual Conference on Computer Graphics and Interactive Techniques. USA: ACM Press/Addison-Wesley Publishing Co., 1997: 209-216. https://doi.org/10.1145/258734.258849.</w:t>
      </w:r>
    </w:p>
    <w:p w14:paraId="31587B6A">
      <w:pPr>
        <w:pStyle w:val="40"/>
        <w:spacing w:line="220" w:lineRule="exact"/>
        <w:ind w:left="397" w:hanging="113"/>
      </w:pPr>
      <w:r>
        <w:t>PELLIZZONI P, SAVIO G. Mesh Simplification by Curvature-Enhanced Quadratic Error Metrics[J]. Journal of Computer Science, 2020, 16(8): 1195-1202.</w:t>
      </w:r>
    </w:p>
    <w:p w14:paraId="2A8353AC">
      <w:pPr>
        <w:pStyle w:val="40"/>
        <w:spacing w:line="220" w:lineRule="exact"/>
        <w:ind w:left="397" w:hanging="113"/>
      </w:pPr>
      <w:r>
        <w:t xml:space="preserve">LAN J, ZENG B, LI S, </w:t>
      </w:r>
      <w:r>
        <w:rPr>
          <w:i/>
          <w:iCs/>
        </w:rPr>
        <w:t>et al</w:t>
      </w:r>
      <w:r>
        <w:t>. A Deep Learning-Based Salient Feature-Preserving Algorithm for Mesh Simplification[J]. Computers, Materials and Continua, 2025, 83(2): 2865-2888.</w:t>
      </w:r>
    </w:p>
    <w:p w14:paraId="0B2DAFE0">
      <w:pPr>
        <w:pStyle w:val="40"/>
        <w:spacing w:line="220" w:lineRule="exact"/>
        <w:ind w:left="397" w:hanging="113"/>
      </w:pPr>
      <w:r>
        <w:t>JENSEN M B, FRISVAD J R. Performance Comparison of Meshlet Generation Strategies[J]. Journal of Computer Graphics Techniques (JCGT), 2023, 12(2).</w:t>
      </w:r>
    </w:p>
    <w:p w14:paraId="72C0D54D">
      <w:pPr>
        <w:pStyle w:val="40"/>
        <w:spacing w:line="220" w:lineRule="exact"/>
        <w:ind w:left="397" w:hanging="113"/>
      </w:pPr>
      <w:r>
        <w:t>HUANG J, WANG X, WANG J. Mesh simplification algorithm based on edge curvature metrics and local optimization[J]. International Journal of Modeling, Simulation, and Scientific Computing, 2020, 11(01): 1950042.</w:t>
      </w:r>
    </w:p>
    <w:p w14:paraId="6AC3DC43">
      <w:pPr>
        <w:pStyle w:val="40"/>
        <w:spacing w:line="220" w:lineRule="exact"/>
        <w:ind w:left="397" w:hanging="113"/>
      </w:pPr>
      <w:r>
        <w:t xml:space="preserve">GAO S, ZHAO W, LIN H, </w:t>
      </w:r>
      <w:r>
        <w:rPr>
          <w:i/>
          <w:iCs/>
        </w:rPr>
        <w:t>et al</w:t>
      </w:r>
      <w:r>
        <w:t>. Feature suppression based CAD mesh model simplification[J]. Computer-Aided Design, 2010, 42(12): 1178-1188.</w:t>
      </w:r>
    </w:p>
    <w:p w14:paraId="76E5E8C1">
      <w:pPr>
        <w:pStyle w:val="40"/>
        <w:spacing w:line="220" w:lineRule="exact"/>
        <w:ind w:left="397" w:hanging="113"/>
      </w:pPr>
      <w:r>
        <w:t>PENG C, MI P, CAO Y. Load Balanced Parallel GPU Out-of-Core for Continuous LOD Model Visualization[C/OL]//Proceedings of the 2012 SC Companion: High Performance Computing, Networking Storage and Analysis. USA: IEEE Computer Society, 2012: 215-223[2026-03-17]. https://doi.org/10.1109/SC.Companion.2012.37.</w:t>
      </w:r>
    </w:p>
    <w:p w14:paraId="6D1F1BF6">
      <w:pPr>
        <w:pStyle w:val="40"/>
        <w:spacing w:line="220" w:lineRule="exact"/>
        <w:ind w:left="397" w:hanging="113"/>
      </w:pPr>
      <w:r>
        <w:t>HASSELGREN J, ANDERSSON M, AKENINE-MÖLLER T. Masked software occlusion culling[C]//Proceedings of High Performance Graphics. Goslar, DEU: Eurographics Association, 2016: 23-31.</w:t>
      </w:r>
    </w:p>
    <w:p w14:paraId="5D80A347">
      <w:pPr>
        <w:pStyle w:val="40"/>
        <w:spacing w:line="220" w:lineRule="exact"/>
        <w:ind w:left="397" w:hanging="113"/>
      </w:pPr>
      <w:r>
        <w:t xml:space="preserve">LAUTERBACH C, GARLAND M, SENGUPTA S, </w:t>
      </w:r>
      <w:r>
        <w:rPr>
          <w:i/>
          <w:iCs/>
        </w:rPr>
        <w:t>et al</w:t>
      </w:r>
      <w:r>
        <w:t>. Fast BVH Construction on GPUs[J]. Computer Graphics Forum, 2009, 28(2): 375-384.</w:t>
      </w:r>
    </w:p>
    <w:p w14:paraId="2B04BED3">
      <w:pPr>
        <w:pStyle w:val="40"/>
        <w:spacing w:line="220" w:lineRule="exact"/>
        <w:ind w:left="397" w:hanging="113"/>
      </w:pPr>
      <w:r>
        <w:t>HAAR U, AALTONEN S. GPU-Driven Rendering Pipelines[C/OL]//SIGGRAPH 2015: Advances in Real-Time Rendering in Games. 2015. http://advances.realtimerendering.com/s2015/aaltonenhaar_siggraph2015_combined_final_footer_220dpi.pdf.</w:t>
      </w:r>
    </w:p>
    <w:p w14:paraId="70196AEF">
      <w:pPr>
        <w:pStyle w:val="40"/>
        <w:spacing w:line="220" w:lineRule="exact"/>
        <w:ind w:left="397" w:hanging="113"/>
      </w:pPr>
      <w:r>
        <w:t>PENG C, CAO Y. Integrating occlusion culling with parallel LOD for rendering complex 3D environments on GPU[C/OL]//Proceedings of the ACM SIGGRAPH Symposium on Interactive 3D Graphics and Games. Orlando Florida: ACM, 2013: 187-187[2026-03-24]. https://dl.acm.org/doi/10.1145/2448196.2448235.</w:t>
      </w:r>
    </w:p>
    <w:p w14:paraId="1A283B34">
      <w:pPr>
        <w:pStyle w:val="40"/>
        <w:spacing w:line="220" w:lineRule="exact"/>
        <w:ind w:left="397" w:hanging="113"/>
      </w:pPr>
      <w:r>
        <w:t>WIHLIDAL G. Optimizing the graphics pipeline with compute[C]//Game Developers Conference:  2. 2016.</w:t>
      </w:r>
    </w:p>
    <w:p w14:paraId="1473EE6B">
      <w:pPr>
        <w:pStyle w:val="40"/>
        <w:spacing w:line="220" w:lineRule="exact"/>
        <w:ind w:left="397" w:hanging="113"/>
      </w:pPr>
      <w:r>
        <w:t xml:space="preserve">LEE G B, JEONG M, SEOK Y, </w:t>
      </w:r>
      <w:r>
        <w:rPr>
          <w:i/>
          <w:iCs/>
        </w:rPr>
        <w:t>et al</w:t>
      </w:r>
      <w:r>
        <w:t>. Hierarchical Raster Occlusion Culling[J]. Computer Graphics Forum, 2021, 40(2): 489-495.</w:t>
      </w:r>
    </w:p>
    <w:p w14:paraId="3E8E3F03">
      <w:pPr>
        <w:pStyle w:val="40"/>
        <w:spacing w:line="220" w:lineRule="exact"/>
        <w:ind w:left="397" w:hanging="113"/>
      </w:pPr>
      <w:r>
        <w:t>JOHANSSON M, ROUPÉ M. Real-world applications of BIM and immersive VR in construction[J/OL]. Automation in Construction, 2024, 158[2026-03-18]. https://research.chalmers.se/en/publication/538929.</w:t>
      </w:r>
    </w:p>
    <w:p w14:paraId="72141C25">
      <w:pPr>
        <w:pStyle w:val="40"/>
        <w:spacing w:line="220" w:lineRule="exact"/>
        <w:ind w:left="397" w:hanging="113"/>
      </w:pPr>
      <w:r>
        <w:t>LEE G B, LEE S. Iterative GPU Occlusion Culling with BVH[C/OL]. 2020[2026-03-18]. https://www.semanticscholar.org/paper/Iterative-GPU-Occlusion-Culling-with-BVH-Lee-Lee/bea10b3cbbf4517618af923f491d8375b5ac32bd.</w:t>
      </w:r>
    </w:p>
    <w:p w14:paraId="0888B147">
      <w:pPr>
        <w:pStyle w:val="40"/>
        <w:spacing w:line="220" w:lineRule="exact"/>
        <w:ind w:left="397" w:hanging="113"/>
      </w:pPr>
      <w:r>
        <w:t>BURNS C A, HUNT W A. The Visibility Buffer: A Cache-Friendly Approach to Deferred Shading[J]. Journal of Computer Graphics Techniques (JCGT), 2013, 2(2).</w:t>
      </w:r>
    </w:p>
    <w:p w14:paraId="7F05B1C1">
      <w:pPr>
        <w:pStyle w:val="40"/>
        <w:spacing w:line="220" w:lineRule="exact"/>
        <w:ind w:left="397" w:hanging="113"/>
      </w:pPr>
      <w:r>
        <w:t xml:space="preserve">IBRAHIM M, RAUTEK P, REINA G, </w:t>
      </w:r>
      <w:r>
        <w:rPr>
          <w:i/>
          <w:iCs/>
        </w:rPr>
        <w:t>et al</w:t>
      </w:r>
      <w:r>
        <w:t>. Probabilistic Occlusion Culling using Confidence Maps for High-Quality Rendering of Large Particle Data[J]. IEEE Transactions on Visualization and Computer Graphics, 2022, 28(1): 573-582.</w:t>
      </w:r>
    </w:p>
    <w:p w14:paraId="18812576">
      <w:pPr>
        <w:pStyle w:val="40"/>
        <w:spacing w:line="220" w:lineRule="exact"/>
        <w:ind w:left="397" w:hanging="113"/>
      </w:pPr>
      <w:r>
        <w:t xml:space="preserve">UNTERGUGGENBERGER J, KERBL B, PERNSTEINER J, </w:t>
      </w:r>
      <w:r>
        <w:rPr>
          <w:i/>
          <w:iCs/>
        </w:rPr>
        <w:t>et al</w:t>
      </w:r>
      <w:r>
        <w:t>. Conservative Meshlet Bounds for Robust Culling of Skinned Meshes[J]. Computer Graphics Forum, 2021, 40(7): 57-69.</w:t>
      </w:r>
    </w:p>
    <w:p w14:paraId="2D86EC85">
      <w:pPr>
        <w:pStyle w:val="40"/>
        <w:spacing w:line="220" w:lineRule="exact"/>
        <w:ind w:left="397" w:hanging="113"/>
      </w:pPr>
      <w:r>
        <w:t>WANG Z J. An Edge-Locking LOD Method for Eliminating Boundary Cracks in 3D Geological Models[J]. Geo-Information Science, 2023, 25(5): 967.</w:t>
      </w:r>
      <w:r>
        <w:rPr>
          <w:rFonts w:hint="eastAsia"/>
        </w:rPr>
        <w:t>（in Chinese）</w:t>
      </w:r>
      <w:r>
        <w:br w:type="textWrapping"/>
      </w:r>
      <w:r>
        <w:rPr>
          <w:rFonts w:hint="eastAsia"/>
        </w:rPr>
        <w:t>（</w:t>
      </w:r>
      <w:r>
        <w:t>王振娟. 一种消除三维地质模型边界裂缝的锁边LOD方法[J]. 地球信息科学, 2023, 25(5): 967.</w:t>
      </w:r>
      <w:r>
        <w:rPr>
          <w:rFonts w:hint="eastAsia"/>
        </w:rPr>
        <w:t>）</w:t>
      </w:r>
    </w:p>
    <w:p w14:paraId="7FDAEF99">
      <w:pPr>
        <w:pStyle w:val="40"/>
        <w:numPr>
          <w:ilvl w:val="0"/>
          <w:numId w:val="0"/>
        </w:numPr>
        <w:spacing w:line="220" w:lineRule="exact"/>
        <w:ind w:left="397"/>
        <w:rPr>
          <w:rFonts w:hint="eastAsia"/>
          <w:i/>
          <w:sz w:val="18"/>
          <w:szCs w:val="15"/>
          <w:vertAlign w:val="subscript"/>
        </w:rPr>
      </w:pPr>
      <w:r>
        <w:t>XIE Y, ZHAO R L, LIN G X.</w:t>
      </w:r>
      <w:r>
        <w:rPr>
          <w:rFonts w:hint="eastAsia"/>
        </w:rPr>
        <w:t xml:space="preserve"> </w:t>
      </w:r>
      <w:r>
        <w:t>Research on Real-Time Rendering Optimization Methods for GPU-Driven Digital Twin Factories</w:t>
      </w:r>
      <w:r>
        <w:rPr>
          <w:color w:val="auto"/>
          <w:spacing w:val="4"/>
          <w:sz w:val="20"/>
          <w:szCs w:val="20"/>
        </w:rPr>
        <w:t xml:space="preserve"> </w:t>
      </w:r>
      <w:r>
        <w:t>[D/OL]. Guangdong University of Technology, 2025. https://link.cnki.net/doi/10.27029/d.cnki.ggdgu.2025.000398</w:t>
      </w:r>
      <w:r>
        <w:rPr>
          <w:rFonts w:hint="eastAsia"/>
        </w:rPr>
        <w:t>. （in Chinese）</w:t>
      </w:r>
      <w:r>
        <w:br w:type="textWrapping"/>
      </w:r>
      <w:r>
        <w:rPr>
          <w:rFonts w:hint="eastAsia"/>
        </w:rPr>
        <w:t>(</w:t>
      </w:r>
      <w:r>
        <w:t>谢源, 赵荣丽;林贵祥. GPU驱动的数字孪生工厂实时渲染优化方法研究[D/OL]. 广东工业大学, 2025. https://link.cnki.net/doi/10.27029/d.cnki.ggdgu.2025.000398.</w:t>
      </w:r>
      <w:r>
        <w:rPr>
          <w:rFonts w:hint="eastAsia"/>
        </w:rPr>
        <w:t>)</w:t>
      </w:r>
      <w:r>
        <w:fldChar w:fldCharType="end"/>
      </w:r>
    </w:p>
    <w:sectPr>
      <w:type w:val="continuous"/>
      <w:pgSz w:w="11419" w:h="15621"/>
      <w:pgMar w:top="238" w:right="907" w:bottom="227" w:left="907" w:header="567" w:footer="170" w:gutter="0"/>
      <w:cols w:space="624"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script"/>
    <w:pitch w:val="default"/>
    <w:sig w:usb0="00000001" w:usb1="08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书宋简体">
    <w:panose1 w:val="02000000000000000000"/>
    <w:charset w:val="86"/>
    <w:family w:val="script"/>
    <w:pitch w:val="default"/>
    <w:sig w:usb0="A00002BF" w:usb1="184F6CFA" w:usb2="00000012" w:usb3="00000000" w:csb0="00040001"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6F83B">
    <w:pPr>
      <w:pStyle w:val="17"/>
    </w:pPr>
    <w:r>
      <w:rPr>
        <w:rFonts w:hint="eastAsia"/>
      </w:rPr>
      <w:t xml:space="preserve">    </w:t>
    </w:r>
  </w:p>
  <w:p w14:paraId="2CCDD69D">
    <w:pPr>
      <w:pStyle w:val="17"/>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163AC">
    <w:pPr>
      <w:pStyle w:val="17"/>
    </w:pPr>
    <w:r>
      <w:rPr>
        <w:rFonts w:hint="eastAsia"/>
      </w:rPr>
      <w:t xml:space="preserve">    </w:t>
    </w:r>
  </w:p>
  <w:p w14:paraId="6569A4CF">
    <w:pPr>
      <w:pStyle w:val="17"/>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E0F86">
    <w:pPr>
      <w:pStyle w:val="19"/>
      <w:spacing w:after="40" w:line="247" w:lineRule="auto"/>
      <w:ind w:firstLine="0"/>
      <w:rPr>
        <w:rFonts w:eastAsia="方正小标宋简体"/>
        <w:strike/>
        <w:color w:val="000000"/>
        <w:spacing w:val="3"/>
        <w:sz w:val="21"/>
      </w:rPr>
    </w:pPr>
    <w:r>
      <w:rPr>
        <w:rFonts w:hint="eastAsia" w:eastAsia="方正小标宋简体"/>
        <w:strike/>
        <w:color w:val="000000"/>
        <w:spacing w:val="3"/>
        <w:sz w:val="21"/>
      </w:rPr>
      <w:t xml:space="preserve">                   </w:t>
    </w:r>
  </w:p>
  <w:p w14:paraId="75A66E8E">
    <w:pPr>
      <w:pStyle w:val="65"/>
      <w:rPr>
        <w:rStyle w:val="28"/>
        <w:szCs w:val="15"/>
      </w:rPr>
    </w:pPr>
    <w:r>
      <w:t>收稿日期</w:t>
    </w:r>
    <w:r>
      <w:rPr>
        <w:rFonts w:hint="eastAsia"/>
      </w:rPr>
      <w:t>：</w:t>
    </w:r>
    <w:r>
      <w:t>20**-**-**</w:t>
    </w:r>
    <w:r>
      <w:rPr>
        <w:rFonts w:hint="eastAsia"/>
      </w:rPr>
      <w:t>；</w:t>
    </w:r>
    <w:r>
      <w:t>修回日期</w:t>
    </w:r>
    <w:r>
      <w:rPr>
        <w:rFonts w:hint="eastAsia"/>
      </w:rPr>
      <w:t>：</w:t>
    </w:r>
    <w:r>
      <w:t>20**-**-**</w:t>
    </w:r>
    <w:r>
      <w:rPr>
        <w:rFonts w:hint="eastAsia"/>
      </w:rPr>
      <w:t>。</w:t>
    </w:r>
    <w:r>
      <w:rPr>
        <w:rFonts w:ascii="黑体" w:hAnsi="黑体" w:eastAsia="黑体"/>
        <w:color w:val="000000"/>
      </w:rPr>
      <w:t>基金项目</w:t>
    </w:r>
    <w:r>
      <w:rPr>
        <w:rFonts w:hint="eastAsia"/>
        <w:color w:val="000000"/>
      </w:rPr>
      <w:t>：</w:t>
    </w:r>
    <w:r>
      <w:rPr>
        <w:rFonts w:hint="eastAsia"/>
      </w:rPr>
      <w:t>国家重点研发计划“工业软件”专项（</w:t>
    </w:r>
    <w:bookmarkStart w:id="8" w:name="OLE_LINK8"/>
    <w:r>
      <w:rPr>
        <w:rFonts w:hint="eastAsia"/>
      </w:rPr>
      <w:t>2024YFB3312400</w:t>
    </w:r>
    <w:bookmarkEnd w:id="8"/>
    <w:r>
      <w:rPr>
        <w:rFonts w:hint="eastAsia"/>
      </w:rPr>
      <w:t>）；国家重点研发计划项目(2023YFB3308100)。</w:t>
    </w:r>
    <w:r>
      <w:rPr>
        <w:rFonts w:hint="eastAsia" w:ascii="黑体" w:hAnsi="黑体" w:eastAsia="黑体"/>
        <w:color w:val="000000"/>
      </w:rPr>
      <w:t>汪佳骏</w:t>
    </w:r>
    <w:r>
      <w:rPr>
        <w:rFonts w:hint="eastAsia"/>
      </w:rPr>
      <w:t>（2002</w:t>
    </w:r>
    <w:r>
      <w:t>—）</w:t>
    </w:r>
    <w:r>
      <w:rPr>
        <w:rFonts w:hint="eastAsia"/>
      </w:rPr>
      <w:t>，男，硕士研究生，</w:t>
    </w:r>
    <w:r>
      <w:t>主要研究方向为</w:t>
    </w:r>
    <w:r>
      <w:rPr>
        <w:rFonts w:hint="eastAsia"/>
      </w:rPr>
      <w:t>图形学渲染，数字孪生；</w:t>
    </w:r>
    <w:bookmarkStart w:id="9" w:name="OLE_LINK6"/>
    <w:r>
      <w:rPr>
        <w:rFonts w:hint="eastAsia" w:ascii="黑体" w:hAnsi="黑体" w:eastAsia="黑体"/>
        <w:color w:val="000000"/>
      </w:rPr>
      <w:t>赵荣丽</w:t>
    </w:r>
    <w:r>
      <w:rPr>
        <w:rFonts w:hint="eastAsia"/>
      </w:rPr>
      <w:t>（1979</w:t>
    </w:r>
    <w:r>
      <w:t>—</w:t>
    </w:r>
    <w:r>
      <w:rPr>
        <w:rFonts w:hint="eastAsia"/>
      </w:rPr>
      <w:t>），女，博士，副教授，硕士生导师，</w:t>
    </w:r>
    <w:r>
      <w:t>主要研究方向为</w:t>
    </w:r>
    <w:r>
      <w:rPr>
        <w:rFonts w:hint="eastAsia"/>
      </w:rPr>
      <w:t>智能制造、数字孪生；</w:t>
    </w:r>
    <w:bookmarkEnd w:id="9"/>
    <w:r>
      <w:rPr>
        <w:rFonts w:hint="eastAsia"/>
      </w:rPr>
      <w:t>刘强（1978—），男，博士，教授，博士生导师，主要研究方向为智能制造、数字孪生；冷杰武（1989—），男，博士，教授，博士生导师，主要研究方向为智能制造；张定（1988—），男，博士，副教授，博士生导师，主要研究方向为智能制造系统建模与优化。</w:t>
    </w:r>
  </w:p>
  <w:p w14:paraId="0CEC267D">
    <w:pPr>
      <w:pStyle w:val="19"/>
      <w:spacing w:before="80"/>
      <w:jc w:val="both"/>
      <w:rPr>
        <w:b/>
        <w:bCs/>
        <w:color w:val="000000"/>
        <w:sz w:val="16"/>
        <w:vertAlign w:val="subscri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4" w:lineRule="auto"/>
      </w:pPr>
      <w:r>
        <w:separator/>
      </w:r>
    </w:p>
  </w:footnote>
  <w:footnote w:type="continuationSeparator" w:id="1">
    <w:p>
      <w:pPr>
        <w:spacing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323DD">
    <w:pPr>
      <w:pStyle w:val="18"/>
      <w:pBdr>
        <w:bottom w:val="single" w:color="auto" w:sz="4" w:space="1"/>
      </w:pBdr>
      <w:tabs>
        <w:tab w:val="center" w:pos="4908"/>
        <w:tab w:val="right" w:pos="9528"/>
        <w:tab w:val="clear" w:pos="4153"/>
        <w:tab w:val="clear" w:pos="8306"/>
      </w:tabs>
      <w:spacing w:before="40"/>
      <w:ind w:firstLine="170"/>
      <w:jc w:val="both"/>
      <w:rPr>
        <w:spacing w:val="-40"/>
        <w:w w:val="200"/>
        <w:sz w:val="17"/>
      </w:rPr>
    </w:pPr>
    <w:r>
      <w:rPr>
        <w:sz w:val="17"/>
      </w:rPr>
      <w:t>第*期</w:t>
    </w:r>
    <w:r>
      <w:rPr>
        <w:sz w:val="17"/>
      </w:rPr>
      <w:tab/>
    </w:r>
    <w:r>
      <w:rPr>
        <w:sz w:val="17"/>
      </w:rPr>
      <w:t>第一作者</w:t>
    </w:r>
    <w:r>
      <w:rPr>
        <w:rFonts w:hint="eastAsia"/>
        <w:sz w:val="17"/>
      </w:rPr>
      <w:t>，</w:t>
    </w:r>
    <w:r>
      <w:rPr>
        <w:sz w:val="17"/>
      </w:rPr>
      <w:t>等</w:t>
    </w:r>
    <w:r>
      <w:rPr>
        <w:rFonts w:hint="eastAsia"/>
        <w:sz w:val="17"/>
      </w:rPr>
      <w:t>：</w:t>
    </w:r>
    <w:r>
      <w:rPr>
        <w:sz w:val="17"/>
      </w:rPr>
      <w:t>文章标</w:t>
    </w:r>
    <w:r>
      <w:rPr>
        <w:sz w:val="17"/>
        <w:szCs w:val="17"/>
      </w:rPr>
      <w:t>题</w:t>
    </w:r>
    <w:r>
      <w:rPr>
        <w:sz w:val="17"/>
      </w:rPr>
      <w:tab/>
    </w:r>
    <w:r>
      <w:rPr>
        <w:rStyle w:val="28"/>
        <w:sz w:val="17"/>
      </w:rPr>
      <w:fldChar w:fldCharType="begin"/>
    </w:r>
    <w:r>
      <w:rPr>
        <w:rStyle w:val="28"/>
        <w:sz w:val="17"/>
      </w:rPr>
      <w:instrText xml:space="preserve"> PAGE </w:instrText>
    </w:r>
    <w:r>
      <w:rPr>
        <w:rStyle w:val="28"/>
        <w:sz w:val="17"/>
      </w:rPr>
      <w:fldChar w:fldCharType="separate"/>
    </w:r>
    <w:r>
      <w:rPr>
        <w:rStyle w:val="28"/>
        <w:sz w:val="17"/>
      </w:rPr>
      <w:t>3</w:t>
    </w:r>
    <w:r>
      <w:rPr>
        <w:rStyle w:val="28"/>
        <w:sz w:val="17"/>
      </w:rPr>
      <w:fldChar w:fldCharType="end"/>
    </w:r>
  </w:p>
  <w:p w14:paraId="3203B425">
    <w:pPr>
      <w:pStyle w:val="18"/>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0B2C">
    <w:pPr>
      <w:pStyle w:val="18"/>
      <w:pBdr>
        <w:bottom w:val="single" w:color="auto" w:sz="4" w:space="1"/>
      </w:pBdr>
      <w:tabs>
        <w:tab w:val="center" w:pos="4818"/>
        <w:tab w:val="right" w:pos="9708"/>
        <w:tab w:val="clear" w:pos="4153"/>
        <w:tab w:val="clear" w:pos="8306"/>
      </w:tabs>
      <w:spacing w:line="0" w:lineRule="atLeast"/>
      <w:ind w:firstLine="113"/>
      <w:jc w:val="both"/>
      <w:rPr>
        <w:i/>
        <w:iCs/>
        <w:sz w:val="17"/>
        <w:szCs w:val="17"/>
      </w:rPr>
    </w:pPr>
    <w:r>
      <w:rPr>
        <w:sz w:val="17"/>
        <w:szCs w:val="17"/>
      </w:rPr>
      <w:t xml:space="preserve"> </w:t>
    </w:r>
    <w:r>
      <w:rPr>
        <w:rStyle w:val="28"/>
        <w:sz w:val="17"/>
        <w:szCs w:val="17"/>
      </w:rPr>
      <w:fldChar w:fldCharType="begin"/>
    </w:r>
    <w:r>
      <w:rPr>
        <w:rStyle w:val="28"/>
        <w:sz w:val="17"/>
        <w:szCs w:val="17"/>
      </w:rPr>
      <w:instrText xml:space="preserve"> PAGE </w:instrText>
    </w:r>
    <w:r>
      <w:rPr>
        <w:rStyle w:val="28"/>
        <w:sz w:val="17"/>
        <w:szCs w:val="17"/>
      </w:rPr>
      <w:fldChar w:fldCharType="separate"/>
    </w:r>
    <w:r>
      <w:rPr>
        <w:rStyle w:val="28"/>
        <w:sz w:val="17"/>
        <w:szCs w:val="17"/>
      </w:rPr>
      <w:t>2</w:t>
    </w:r>
    <w:r>
      <w:rPr>
        <w:rStyle w:val="28"/>
        <w:sz w:val="17"/>
        <w:szCs w:val="17"/>
      </w:rPr>
      <w:fldChar w:fldCharType="end"/>
    </w:r>
    <w:r>
      <w:rPr>
        <w:rStyle w:val="28"/>
        <w:sz w:val="17"/>
        <w:szCs w:val="17"/>
      </w:rPr>
      <w:t xml:space="preserve"> </w:t>
    </w:r>
    <w:r>
      <w:rPr>
        <w:sz w:val="17"/>
        <w:szCs w:val="17"/>
      </w:rPr>
      <w:tab/>
    </w:r>
    <w:r>
      <w:rPr>
        <w:sz w:val="17"/>
        <w:szCs w:val="17"/>
      </w:rPr>
      <w:t>计算机辅助设计与图形学学报</w:t>
    </w:r>
    <w:r>
      <w:rPr>
        <w:sz w:val="17"/>
        <w:szCs w:val="17"/>
      </w:rPr>
      <w:tab/>
    </w:r>
    <w:r>
      <w:rPr>
        <w:sz w:val="17"/>
        <w:szCs w:val="17"/>
      </w:rPr>
      <w:t>第3*卷</w:t>
    </w:r>
  </w:p>
  <w:p w14:paraId="76BD461C">
    <w:pPr>
      <w:pStyle w:val="18"/>
      <w:pBdr>
        <w:bottom w:val="none" w:color="auto" w:sz="0" w:space="0"/>
      </w:pBdr>
      <w:rPr>
        <w:szCs w:val="17"/>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2C33F">
    <w:pPr>
      <w:pStyle w:val="18"/>
      <w:pBdr>
        <w:bottom w:val="none" w:color="auto" w:sz="0" w:space="0"/>
      </w:pBdr>
      <w:tabs>
        <w:tab w:val="left" w:pos="-4758"/>
        <w:tab w:val="center" w:pos="5052"/>
        <w:tab w:val="right" w:pos="9552"/>
        <w:tab w:val="clear" w:pos="4153"/>
        <w:tab w:val="clear" w:pos="8306"/>
      </w:tabs>
      <w:spacing w:line="240" w:lineRule="exact"/>
      <w:ind w:left="60" w:firstLine="0"/>
      <w:jc w:val="both"/>
      <w:rPr>
        <w:sz w:val="17"/>
      </w:rPr>
    </w:pPr>
    <w:r>
      <w:rPr>
        <w:sz w:val="17"/>
      </w:rPr>
      <w:t>第3*卷 第*期</w:t>
    </w:r>
    <w:r>
      <w:tab/>
    </w:r>
    <w:r>
      <w:rPr>
        <w:spacing w:val="10"/>
        <w:sz w:val="20"/>
      </w:rPr>
      <w:t>计算机辅助设计与图形学学报</w:t>
    </w:r>
    <w:r>
      <w:tab/>
    </w:r>
    <w:r>
      <w:rPr>
        <w:sz w:val="17"/>
      </w:rPr>
      <w:t>Vol.3</w:t>
    </w:r>
    <w:r>
      <w:rPr>
        <w:rFonts w:hint="eastAsia"/>
        <w:sz w:val="17"/>
      </w:rPr>
      <w:t>*</w:t>
    </w:r>
    <w:r>
      <w:rPr>
        <w:sz w:val="25"/>
      </w:rPr>
      <w:t xml:space="preserve"> </w:t>
    </w:r>
    <w:r>
      <w:rPr>
        <w:sz w:val="17"/>
      </w:rPr>
      <w:t>No.</w:t>
    </w:r>
    <w:r>
      <w:rPr>
        <w:rFonts w:hint="eastAsia"/>
        <w:sz w:val="17"/>
      </w:rPr>
      <w:t>*</w:t>
    </w:r>
  </w:p>
  <w:p w14:paraId="617907F3">
    <w:pPr>
      <w:pStyle w:val="18"/>
      <w:pBdr>
        <w:bottom w:val="single" w:color="auto" w:sz="4" w:space="1"/>
      </w:pBdr>
      <w:tabs>
        <w:tab w:val="center" w:pos="5052"/>
        <w:tab w:val="right" w:pos="9438"/>
        <w:tab w:val="right" w:pos="9744"/>
        <w:tab w:val="clear" w:pos="4153"/>
        <w:tab w:val="clear" w:pos="8306"/>
      </w:tabs>
      <w:spacing w:after="160" w:line="312" w:lineRule="auto"/>
      <w:ind w:left="60" w:firstLine="200" w:firstLineChars="100"/>
      <w:jc w:val="both"/>
      <w:rPr>
        <w:b/>
        <w:bCs/>
        <w:i/>
        <w:iCs/>
        <w:w w:val="130"/>
        <w:sz w:val="17"/>
      </w:rPr>
    </w:pPr>
    <w:r>
      <w:rPr>
        <w:snapToGrid/>
        <w:spacing w:val="0"/>
        <w:sz w:val="20"/>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240665</wp:posOffset>
              </wp:positionV>
              <wp:extent cx="6087110" cy="0"/>
              <wp:effectExtent l="10795" t="12065" r="7620" b="6985"/>
              <wp:wrapNone/>
              <wp:docPr id="1731602551" name="Line 49"/>
              <wp:cNvGraphicFramePr/>
              <a:graphic xmlns:a="http://schemas.openxmlformats.org/drawingml/2006/main">
                <a:graphicData uri="http://schemas.microsoft.com/office/word/2010/wordprocessingShape">
                  <wps:wsp>
                    <wps:cNvCnPr>
                      <a:cxnSpLocks noChangeShapeType="1"/>
                    </wps:cNvCnPr>
                    <wps:spPr bwMode="auto">
                      <a:xfrm>
                        <a:off x="0" y="0"/>
                        <a:ext cx="6087110" cy="0"/>
                      </a:xfrm>
                      <a:prstGeom prst="line">
                        <a:avLst/>
                      </a:prstGeom>
                      <a:noFill/>
                      <a:ln w="6350">
                        <a:solidFill>
                          <a:srgbClr val="000000"/>
                        </a:solidFill>
                        <a:round/>
                      </a:ln>
                    </wps:spPr>
                    <wps:bodyPr/>
                  </wps:wsp>
                </a:graphicData>
              </a:graphic>
            </wp:anchor>
          </w:drawing>
        </mc:Choice>
        <mc:Fallback>
          <w:pict>
            <v:line id="Line 49" o:spid="_x0000_s1026" o:spt="20" style="position:absolute;left:0pt;margin-left:1.6pt;margin-top:18.95pt;height:0pt;width:479.3pt;z-index:251659264;mso-width-relative:page;mso-height-relative:page;" filled="f" stroked="t" coordsize="21600,21600" o:gfxdata="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&#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nwhX51AAAAAcBAAAPAAAAAAAAAAEAIAAAACIAAABk&#10;cnMvZG93bnJldi54bWxQSwECFAAUAAAACACHTuJAONo4M9EBAACpAwAADgAAAAAAAAABACAAAAAj&#10;AQAAZHJzL2Uyb0RvYy54bWxQSwUGAAAAAAYABgBZAQAAZgUAAAAA&#10;">
              <v:fill on="f" focussize="0,0"/>
              <v:stroke weight="0.5pt" color="#000000" joinstyle="round"/>
              <v:imagedata o:title=""/>
              <o:lock v:ext="edit" aspectratio="f"/>
            </v:line>
          </w:pict>
        </mc:Fallback>
      </mc:AlternateContent>
    </w:r>
    <w:r>
      <w:rPr>
        <w:spacing w:val="0"/>
        <w:sz w:val="17"/>
        <w:lang w:val="en-GB"/>
      </w:rPr>
      <w:t>202*</w:t>
    </w:r>
    <w:r>
      <w:rPr>
        <w:sz w:val="17"/>
      </w:rPr>
      <w:t>年*</w:t>
    </w:r>
    <w:r>
      <w:rPr>
        <w:spacing w:val="0"/>
        <w:sz w:val="17"/>
        <w:lang w:val="en-GB"/>
      </w:rPr>
      <w:t>月</w:t>
    </w:r>
    <w:r>
      <w:rPr>
        <w:spacing w:val="0"/>
        <w:lang w:val="en-GB"/>
      </w:rPr>
      <w:tab/>
    </w:r>
    <w:r>
      <w:rPr>
        <w:spacing w:val="0"/>
        <w:lang w:val="en-GB"/>
      </w:rPr>
      <w:t>Journal of Computer-Aided Design &amp; Computer Graphics</w:t>
    </w:r>
    <w:r>
      <w:rPr>
        <w:spacing w:val="0"/>
        <w:lang w:val="en-GB"/>
      </w:rPr>
      <w:tab/>
    </w:r>
    <w:r>
      <w:rPr>
        <w:rFonts w:hint="eastAsia"/>
        <w:spacing w:val="0"/>
        <w:sz w:val="17"/>
        <w:lang w:val="en-GB"/>
      </w:rPr>
      <w:t>***</w:t>
    </w:r>
    <w:r>
      <w:rPr>
        <w:spacing w:val="0"/>
        <w:sz w:val="17"/>
        <w:lang w:val="en-GB"/>
      </w:rPr>
      <w:t>.</w:t>
    </w:r>
    <w:r>
      <w:rPr>
        <w:sz w:val="17"/>
      </w:rPr>
      <w:t xml:space="preserve"> 202</w:t>
    </w:r>
    <w:r>
      <w:rPr>
        <w:rFonts w:hint="eastAsia"/>
        <w:sz w:val="17"/>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A8E7A">
    <w:pPr>
      <w:pStyle w:val="18"/>
      <w:pBdr>
        <w:bottom w:val="none" w:color="auto" w:sz="0" w:space="0"/>
      </w:pBdr>
    </w:pPr>
  </w:p>
  <w:p w14:paraId="0AD8D17D">
    <w:pPr>
      <w:pStyle w:val="18"/>
      <w:pBdr>
        <w:bottom w:val="none" w:color="auto" w:sz="0" w:space="0"/>
      </w:pBdr>
      <w:tabs>
        <w:tab w:val="center" w:pos="5052"/>
        <w:tab w:val="right" w:pos="9684"/>
        <w:tab w:val="clear" w:pos="4153"/>
        <w:tab w:val="clear" w:pos="8306"/>
      </w:tabs>
      <w:wordWrap w:val="0"/>
      <w:spacing w:before="120" w:line="0" w:lineRule="atLeast"/>
      <w:jc w:val="right"/>
      <w:rPr>
        <w:rFonts w:ascii="Arial" w:hAnsi="Arial" w:cs="Arial"/>
        <w:b/>
        <w:bCs/>
        <w:i/>
        <w:iCs/>
        <w:sz w:val="17"/>
      </w:rPr>
    </w:pPr>
    <w:r>
      <w:drawing>
        <wp:inline distT="0" distB="0" distL="0" distR="0">
          <wp:extent cx="238760" cy="129540"/>
          <wp:effectExtent l="0" t="0" r="0" b="0"/>
          <wp:docPr id="1393613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344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8760" cy="129540"/>
                  </a:xfrm>
                  <a:prstGeom prst="rect">
                    <a:avLst/>
                  </a:prstGeom>
                  <a:noFill/>
                  <a:ln>
                    <a:noFill/>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0"/>
      <w:lvlText w:val="[%1]"/>
      <w:lvlJc w:val="right"/>
      <w:rPr>
        <w:rFonts w:hint="eastAsia"/>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autoHyphenation/>
  <w:hyphenationZone w:val="357"/>
  <w:doNotHyphenateCaps/>
  <w:evenAndOddHeaders w:val="1"/>
  <w:drawingGridHorizontalSpacing w:val="6"/>
  <w:drawingGridVerticalSpacing w:val="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99E"/>
    <w:rsid w:val="00000AC4"/>
    <w:rsid w:val="00001B21"/>
    <w:rsid w:val="000073D2"/>
    <w:rsid w:val="0002058D"/>
    <w:rsid w:val="00023C0B"/>
    <w:rsid w:val="00025465"/>
    <w:rsid w:val="0003067D"/>
    <w:rsid w:val="00037CBA"/>
    <w:rsid w:val="00045DB7"/>
    <w:rsid w:val="000473E7"/>
    <w:rsid w:val="000703F7"/>
    <w:rsid w:val="0007072C"/>
    <w:rsid w:val="000717ED"/>
    <w:rsid w:val="000751A8"/>
    <w:rsid w:val="00083D52"/>
    <w:rsid w:val="00085D03"/>
    <w:rsid w:val="0009013B"/>
    <w:rsid w:val="00095F19"/>
    <w:rsid w:val="00096AA7"/>
    <w:rsid w:val="00096DFC"/>
    <w:rsid w:val="000978A8"/>
    <w:rsid w:val="000A127E"/>
    <w:rsid w:val="000A5C26"/>
    <w:rsid w:val="000B3507"/>
    <w:rsid w:val="000B3B4D"/>
    <w:rsid w:val="000C5E08"/>
    <w:rsid w:val="000D55D6"/>
    <w:rsid w:val="000E5FA5"/>
    <w:rsid w:val="000F287C"/>
    <w:rsid w:val="000F384B"/>
    <w:rsid w:val="001013F4"/>
    <w:rsid w:val="00101B6B"/>
    <w:rsid w:val="00103A67"/>
    <w:rsid w:val="00112566"/>
    <w:rsid w:val="00116064"/>
    <w:rsid w:val="00121AEA"/>
    <w:rsid w:val="001260E9"/>
    <w:rsid w:val="00131E6D"/>
    <w:rsid w:val="00137347"/>
    <w:rsid w:val="001446AB"/>
    <w:rsid w:val="0014481F"/>
    <w:rsid w:val="00144A8E"/>
    <w:rsid w:val="00153306"/>
    <w:rsid w:val="001571E8"/>
    <w:rsid w:val="00165172"/>
    <w:rsid w:val="00165941"/>
    <w:rsid w:val="001777DC"/>
    <w:rsid w:val="00184E79"/>
    <w:rsid w:val="00190674"/>
    <w:rsid w:val="001947D4"/>
    <w:rsid w:val="001A4347"/>
    <w:rsid w:val="001A716D"/>
    <w:rsid w:val="001A7439"/>
    <w:rsid w:val="001B0D96"/>
    <w:rsid w:val="001B1E0F"/>
    <w:rsid w:val="001B2A0A"/>
    <w:rsid w:val="001C20BC"/>
    <w:rsid w:val="001C62D7"/>
    <w:rsid w:val="001D223B"/>
    <w:rsid w:val="001D38F6"/>
    <w:rsid w:val="001D5C38"/>
    <w:rsid w:val="001D6C26"/>
    <w:rsid w:val="001D7512"/>
    <w:rsid w:val="001E00D9"/>
    <w:rsid w:val="001E19FB"/>
    <w:rsid w:val="001F2D94"/>
    <w:rsid w:val="00200685"/>
    <w:rsid w:val="00202726"/>
    <w:rsid w:val="00222BCD"/>
    <w:rsid w:val="0022391B"/>
    <w:rsid w:val="00226853"/>
    <w:rsid w:val="00237C54"/>
    <w:rsid w:val="00240D10"/>
    <w:rsid w:val="00246E0B"/>
    <w:rsid w:val="00252EA4"/>
    <w:rsid w:val="00263767"/>
    <w:rsid w:val="002641FB"/>
    <w:rsid w:val="002658F7"/>
    <w:rsid w:val="00274C7C"/>
    <w:rsid w:val="0028158F"/>
    <w:rsid w:val="00282E2E"/>
    <w:rsid w:val="00294B62"/>
    <w:rsid w:val="0029750F"/>
    <w:rsid w:val="00297E81"/>
    <w:rsid w:val="002A6AD0"/>
    <w:rsid w:val="002B154F"/>
    <w:rsid w:val="002B62AE"/>
    <w:rsid w:val="002B7C2E"/>
    <w:rsid w:val="002D0891"/>
    <w:rsid w:val="002D30EC"/>
    <w:rsid w:val="002D527A"/>
    <w:rsid w:val="002E53AE"/>
    <w:rsid w:val="002E7EC7"/>
    <w:rsid w:val="002F6577"/>
    <w:rsid w:val="003006EC"/>
    <w:rsid w:val="0030078A"/>
    <w:rsid w:val="0030236D"/>
    <w:rsid w:val="00304B7E"/>
    <w:rsid w:val="00304E9D"/>
    <w:rsid w:val="00315B3B"/>
    <w:rsid w:val="00316C60"/>
    <w:rsid w:val="003232EA"/>
    <w:rsid w:val="00330F7D"/>
    <w:rsid w:val="00334490"/>
    <w:rsid w:val="00341A42"/>
    <w:rsid w:val="00367AF5"/>
    <w:rsid w:val="0037185C"/>
    <w:rsid w:val="0037549D"/>
    <w:rsid w:val="003916FA"/>
    <w:rsid w:val="003A198E"/>
    <w:rsid w:val="003A2F2F"/>
    <w:rsid w:val="003A34F8"/>
    <w:rsid w:val="003A41E0"/>
    <w:rsid w:val="003A561F"/>
    <w:rsid w:val="003A620F"/>
    <w:rsid w:val="003B1A67"/>
    <w:rsid w:val="003C04EC"/>
    <w:rsid w:val="003D3377"/>
    <w:rsid w:val="003D6BEC"/>
    <w:rsid w:val="003F0A1B"/>
    <w:rsid w:val="003F12C9"/>
    <w:rsid w:val="003F29A9"/>
    <w:rsid w:val="00412C25"/>
    <w:rsid w:val="00421568"/>
    <w:rsid w:val="00421EE0"/>
    <w:rsid w:val="004243C3"/>
    <w:rsid w:val="0042448F"/>
    <w:rsid w:val="00431942"/>
    <w:rsid w:val="00432F1E"/>
    <w:rsid w:val="004335EE"/>
    <w:rsid w:val="004363E4"/>
    <w:rsid w:val="00437C24"/>
    <w:rsid w:val="00441A36"/>
    <w:rsid w:val="00451B19"/>
    <w:rsid w:val="00462E2E"/>
    <w:rsid w:val="004654A2"/>
    <w:rsid w:val="00466147"/>
    <w:rsid w:val="004756CF"/>
    <w:rsid w:val="004766E4"/>
    <w:rsid w:val="00485367"/>
    <w:rsid w:val="00490EFB"/>
    <w:rsid w:val="004A3D95"/>
    <w:rsid w:val="004B24FC"/>
    <w:rsid w:val="004B3BB8"/>
    <w:rsid w:val="004B729F"/>
    <w:rsid w:val="004C2F89"/>
    <w:rsid w:val="004D0A9D"/>
    <w:rsid w:val="004D21EA"/>
    <w:rsid w:val="004E04F3"/>
    <w:rsid w:val="004E56B7"/>
    <w:rsid w:val="004E6052"/>
    <w:rsid w:val="004F3210"/>
    <w:rsid w:val="004F725B"/>
    <w:rsid w:val="00501273"/>
    <w:rsid w:val="00502D29"/>
    <w:rsid w:val="00502F0A"/>
    <w:rsid w:val="00514469"/>
    <w:rsid w:val="005245C9"/>
    <w:rsid w:val="0053420E"/>
    <w:rsid w:val="00542063"/>
    <w:rsid w:val="00550A06"/>
    <w:rsid w:val="005510BB"/>
    <w:rsid w:val="00554949"/>
    <w:rsid w:val="00555004"/>
    <w:rsid w:val="0055774E"/>
    <w:rsid w:val="005634E0"/>
    <w:rsid w:val="005643A4"/>
    <w:rsid w:val="00565EF9"/>
    <w:rsid w:val="0057170A"/>
    <w:rsid w:val="00572091"/>
    <w:rsid w:val="00576A5A"/>
    <w:rsid w:val="00577A46"/>
    <w:rsid w:val="005836DC"/>
    <w:rsid w:val="005931EC"/>
    <w:rsid w:val="005A1D42"/>
    <w:rsid w:val="005B4EAC"/>
    <w:rsid w:val="005C0AA0"/>
    <w:rsid w:val="005C300A"/>
    <w:rsid w:val="005C4507"/>
    <w:rsid w:val="005C5405"/>
    <w:rsid w:val="005E053B"/>
    <w:rsid w:val="005E4634"/>
    <w:rsid w:val="005E7708"/>
    <w:rsid w:val="005F0506"/>
    <w:rsid w:val="005F4B3B"/>
    <w:rsid w:val="00602D90"/>
    <w:rsid w:val="0061027B"/>
    <w:rsid w:val="0061044E"/>
    <w:rsid w:val="00610631"/>
    <w:rsid w:val="006137FE"/>
    <w:rsid w:val="00622A24"/>
    <w:rsid w:val="00625C92"/>
    <w:rsid w:val="00626CA3"/>
    <w:rsid w:val="0063491D"/>
    <w:rsid w:val="00636294"/>
    <w:rsid w:val="00637322"/>
    <w:rsid w:val="0064016E"/>
    <w:rsid w:val="00644364"/>
    <w:rsid w:val="00645E39"/>
    <w:rsid w:val="006476F3"/>
    <w:rsid w:val="00655E98"/>
    <w:rsid w:val="00660A34"/>
    <w:rsid w:val="00660AA1"/>
    <w:rsid w:val="00660D39"/>
    <w:rsid w:val="00662606"/>
    <w:rsid w:val="006661F8"/>
    <w:rsid w:val="0067595E"/>
    <w:rsid w:val="00676295"/>
    <w:rsid w:val="00681A55"/>
    <w:rsid w:val="00687AD5"/>
    <w:rsid w:val="00694AAD"/>
    <w:rsid w:val="006A6917"/>
    <w:rsid w:val="006A7D09"/>
    <w:rsid w:val="006B06CD"/>
    <w:rsid w:val="006B602B"/>
    <w:rsid w:val="006C71E5"/>
    <w:rsid w:val="006D2DE0"/>
    <w:rsid w:val="006E0F0B"/>
    <w:rsid w:val="006E525C"/>
    <w:rsid w:val="006F3BDE"/>
    <w:rsid w:val="006F5CE0"/>
    <w:rsid w:val="0070168D"/>
    <w:rsid w:val="00707B14"/>
    <w:rsid w:val="00724802"/>
    <w:rsid w:val="00727AAA"/>
    <w:rsid w:val="0073429D"/>
    <w:rsid w:val="007352F5"/>
    <w:rsid w:val="00736E19"/>
    <w:rsid w:val="007407EC"/>
    <w:rsid w:val="00746FD8"/>
    <w:rsid w:val="00754AB3"/>
    <w:rsid w:val="007566B2"/>
    <w:rsid w:val="00757240"/>
    <w:rsid w:val="00757AC8"/>
    <w:rsid w:val="00760AEF"/>
    <w:rsid w:val="007747EC"/>
    <w:rsid w:val="00775EF7"/>
    <w:rsid w:val="00777A0D"/>
    <w:rsid w:val="00780868"/>
    <w:rsid w:val="007836E4"/>
    <w:rsid w:val="00790289"/>
    <w:rsid w:val="00797440"/>
    <w:rsid w:val="007B06FC"/>
    <w:rsid w:val="007B09E2"/>
    <w:rsid w:val="007B1CDE"/>
    <w:rsid w:val="007B24C4"/>
    <w:rsid w:val="007B3BEF"/>
    <w:rsid w:val="007B5796"/>
    <w:rsid w:val="007C337B"/>
    <w:rsid w:val="007C5370"/>
    <w:rsid w:val="007D447A"/>
    <w:rsid w:val="007D48A7"/>
    <w:rsid w:val="007E5349"/>
    <w:rsid w:val="007F4DD2"/>
    <w:rsid w:val="00801C57"/>
    <w:rsid w:val="00801D63"/>
    <w:rsid w:val="0080416A"/>
    <w:rsid w:val="00807350"/>
    <w:rsid w:val="008120BD"/>
    <w:rsid w:val="00814BD6"/>
    <w:rsid w:val="0082747C"/>
    <w:rsid w:val="00844756"/>
    <w:rsid w:val="00857F90"/>
    <w:rsid w:val="008642CD"/>
    <w:rsid w:val="00866271"/>
    <w:rsid w:val="00873FF8"/>
    <w:rsid w:val="00884BC8"/>
    <w:rsid w:val="00887E8A"/>
    <w:rsid w:val="00887FBD"/>
    <w:rsid w:val="0089159B"/>
    <w:rsid w:val="008962EA"/>
    <w:rsid w:val="008A2166"/>
    <w:rsid w:val="008A6144"/>
    <w:rsid w:val="008A7CEC"/>
    <w:rsid w:val="008B2ACE"/>
    <w:rsid w:val="008D4EF7"/>
    <w:rsid w:val="008F3836"/>
    <w:rsid w:val="008F3B83"/>
    <w:rsid w:val="008F595D"/>
    <w:rsid w:val="009119C6"/>
    <w:rsid w:val="0091230B"/>
    <w:rsid w:val="009203FD"/>
    <w:rsid w:val="00921119"/>
    <w:rsid w:val="009218B2"/>
    <w:rsid w:val="009235F8"/>
    <w:rsid w:val="0092743E"/>
    <w:rsid w:val="00927B88"/>
    <w:rsid w:val="009304F8"/>
    <w:rsid w:val="00936F16"/>
    <w:rsid w:val="009411CD"/>
    <w:rsid w:val="00952F93"/>
    <w:rsid w:val="009547A8"/>
    <w:rsid w:val="00965AA1"/>
    <w:rsid w:val="009670F3"/>
    <w:rsid w:val="00981B08"/>
    <w:rsid w:val="00983E15"/>
    <w:rsid w:val="009858E5"/>
    <w:rsid w:val="009912EC"/>
    <w:rsid w:val="0099482C"/>
    <w:rsid w:val="009B66F6"/>
    <w:rsid w:val="009D4C9B"/>
    <w:rsid w:val="009E2D44"/>
    <w:rsid w:val="009E30C0"/>
    <w:rsid w:val="009E4175"/>
    <w:rsid w:val="009F012B"/>
    <w:rsid w:val="009F2626"/>
    <w:rsid w:val="009F29F6"/>
    <w:rsid w:val="009F7CC8"/>
    <w:rsid w:val="00A176E6"/>
    <w:rsid w:val="00A22E56"/>
    <w:rsid w:val="00A31773"/>
    <w:rsid w:val="00A3300E"/>
    <w:rsid w:val="00A3714E"/>
    <w:rsid w:val="00A42225"/>
    <w:rsid w:val="00A5382E"/>
    <w:rsid w:val="00A560E5"/>
    <w:rsid w:val="00A745A4"/>
    <w:rsid w:val="00A74C30"/>
    <w:rsid w:val="00A77271"/>
    <w:rsid w:val="00A82F4C"/>
    <w:rsid w:val="00A87534"/>
    <w:rsid w:val="00AA1FAF"/>
    <w:rsid w:val="00AA3095"/>
    <w:rsid w:val="00AA4A50"/>
    <w:rsid w:val="00AB3820"/>
    <w:rsid w:val="00AB77E2"/>
    <w:rsid w:val="00AC1C98"/>
    <w:rsid w:val="00AC6399"/>
    <w:rsid w:val="00AD4C61"/>
    <w:rsid w:val="00AD6736"/>
    <w:rsid w:val="00AE1439"/>
    <w:rsid w:val="00AE1914"/>
    <w:rsid w:val="00AE3798"/>
    <w:rsid w:val="00AE77BD"/>
    <w:rsid w:val="00AF236A"/>
    <w:rsid w:val="00B0099E"/>
    <w:rsid w:val="00B04F1B"/>
    <w:rsid w:val="00B06F23"/>
    <w:rsid w:val="00B13C73"/>
    <w:rsid w:val="00B15545"/>
    <w:rsid w:val="00B213DC"/>
    <w:rsid w:val="00B37E76"/>
    <w:rsid w:val="00B4224F"/>
    <w:rsid w:val="00B50FFA"/>
    <w:rsid w:val="00B631FE"/>
    <w:rsid w:val="00B64D36"/>
    <w:rsid w:val="00B72953"/>
    <w:rsid w:val="00B75B0B"/>
    <w:rsid w:val="00B8713D"/>
    <w:rsid w:val="00B93BFF"/>
    <w:rsid w:val="00B9518E"/>
    <w:rsid w:val="00BA30EA"/>
    <w:rsid w:val="00BA4C85"/>
    <w:rsid w:val="00BB0BFC"/>
    <w:rsid w:val="00BC6820"/>
    <w:rsid w:val="00BD4D16"/>
    <w:rsid w:val="00BD4E0A"/>
    <w:rsid w:val="00BD50C8"/>
    <w:rsid w:val="00BD6783"/>
    <w:rsid w:val="00BE20B5"/>
    <w:rsid w:val="00BE5850"/>
    <w:rsid w:val="00BE68FE"/>
    <w:rsid w:val="00BF0815"/>
    <w:rsid w:val="00BF6E92"/>
    <w:rsid w:val="00C11325"/>
    <w:rsid w:val="00C12684"/>
    <w:rsid w:val="00C20E49"/>
    <w:rsid w:val="00C2682B"/>
    <w:rsid w:val="00C3377C"/>
    <w:rsid w:val="00C34BA2"/>
    <w:rsid w:val="00C42C41"/>
    <w:rsid w:val="00C52746"/>
    <w:rsid w:val="00C52DFE"/>
    <w:rsid w:val="00C5409B"/>
    <w:rsid w:val="00C55E4D"/>
    <w:rsid w:val="00C56AC2"/>
    <w:rsid w:val="00C655BF"/>
    <w:rsid w:val="00C6608A"/>
    <w:rsid w:val="00C8088E"/>
    <w:rsid w:val="00C80F94"/>
    <w:rsid w:val="00C83785"/>
    <w:rsid w:val="00C85768"/>
    <w:rsid w:val="00C93E7B"/>
    <w:rsid w:val="00CA15C0"/>
    <w:rsid w:val="00CA637B"/>
    <w:rsid w:val="00CB7CAC"/>
    <w:rsid w:val="00CB7FB0"/>
    <w:rsid w:val="00CC443C"/>
    <w:rsid w:val="00CD2986"/>
    <w:rsid w:val="00CD390C"/>
    <w:rsid w:val="00CD3FEB"/>
    <w:rsid w:val="00CE6163"/>
    <w:rsid w:val="00CF0C95"/>
    <w:rsid w:val="00CF1870"/>
    <w:rsid w:val="00CF5A88"/>
    <w:rsid w:val="00D02481"/>
    <w:rsid w:val="00D0558C"/>
    <w:rsid w:val="00D10CF1"/>
    <w:rsid w:val="00D12A44"/>
    <w:rsid w:val="00D27F3D"/>
    <w:rsid w:val="00D32E26"/>
    <w:rsid w:val="00D351B4"/>
    <w:rsid w:val="00D50CB9"/>
    <w:rsid w:val="00D5572E"/>
    <w:rsid w:val="00D56321"/>
    <w:rsid w:val="00D62ACC"/>
    <w:rsid w:val="00D63DD3"/>
    <w:rsid w:val="00D82C25"/>
    <w:rsid w:val="00D863A5"/>
    <w:rsid w:val="00D9171A"/>
    <w:rsid w:val="00DA1640"/>
    <w:rsid w:val="00DC0D79"/>
    <w:rsid w:val="00DC502B"/>
    <w:rsid w:val="00DD3968"/>
    <w:rsid w:val="00DD74A2"/>
    <w:rsid w:val="00DE7960"/>
    <w:rsid w:val="00DF49F9"/>
    <w:rsid w:val="00E12B23"/>
    <w:rsid w:val="00E20AD6"/>
    <w:rsid w:val="00E222F0"/>
    <w:rsid w:val="00E40FFE"/>
    <w:rsid w:val="00E50833"/>
    <w:rsid w:val="00E53CD3"/>
    <w:rsid w:val="00E603CB"/>
    <w:rsid w:val="00E61379"/>
    <w:rsid w:val="00E77DA6"/>
    <w:rsid w:val="00E9322C"/>
    <w:rsid w:val="00E96F43"/>
    <w:rsid w:val="00E97161"/>
    <w:rsid w:val="00E97CAD"/>
    <w:rsid w:val="00EA2DB5"/>
    <w:rsid w:val="00EA31FD"/>
    <w:rsid w:val="00EA4439"/>
    <w:rsid w:val="00EA5058"/>
    <w:rsid w:val="00EB1052"/>
    <w:rsid w:val="00EB2B26"/>
    <w:rsid w:val="00EC0956"/>
    <w:rsid w:val="00EC152F"/>
    <w:rsid w:val="00EC5E33"/>
    <w:rsid w:val="00ED16B3"/>
    <w:rsid w:val="00ED66F1"/>
    <w:rsid w:val="00ED7ABB"/>
    <w:rsid w:val="00EE3B40"/>
    <w:rsid w:val="00EE3F61"/>
    <w:rsid w:val="00EF427B"/>
    <w:rsid w:val="00EF47C2"/>
    <w:rsid w:val="00F059D9"/>
    <w:rsid w:val="00F104CC"/>
    <w:rsid w:val="00F130CB"/>
    <w:rsid w:val="00F2136C"/>
    <w:rsid w:val="00F2452B"/>
    <w:rsid w:val="00F24D52"/>
    <w:rsid w:val="00F26190"/>
    <w:rsid w:val="00F263EB"/>
    <w:rsid w:val="00F330AB"/>
    <w:rsid w:val="00F44C7B"/>
    <w:rsid w:val="00F50994"/>
    <w:rsid w:val="00F651D5"/>
    <w:rsid w:val="00F71D17"/>
    <w:rsid w:val="00F839B0"/>
    <w:rsid w:val="00F854CD"/>
    <w:rsid w:val="00F940C1"/>
    <w:rsid w:val="00F97EA5"/>
    <w:rsid w:val="00FA3EED"/>
    <w:rsid w:val="00FA638E"/>
    <w:rsid w:val="00FA6D9C"/>
    <w:rsid w:val="00FA6EAD"/>
    <w:rsid w:val="00FB3651"/>
    <w:rsid w:val="00FB5A48"/>
    <w:rsid w:val="00FC307F"/>
    <w:rsid w:val="00FD12E5"/>
    <w:rsid w:val="00FD691E"/>
    <w:rsid w:val="00FD7EB0"/>
    <w:rsid w:val="00FE039F"/>
    <w:rsid w:val="00FE4D86"/>
    <w:rsid w:val="00FE5AAB"/>
    <w:rsid w:val="00FF26AC"/>
    <w:rsid w:val="3A445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nhideWhenUsed="0" w:uiPriority="0" w:name="footnote text"/>
    <w:lsdException w:qFormat="1" w:unhideWhenUsed="0" w:uiPriority="0" w:name="annotation text"/>
    <w:lsdException w:unhideWhenUsed="0" w:uiPriority="0" w:name="header"/>
    <w:lsdException w:unhideWhenUsed="0" w:uiPriority="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unhideWhenUsed="0" w:uiPriority="0" w:name="footnote reference"/>
    <w:lsdException w:unhideWhenUsed="0" w:uiPriority="0" w:name="annotation reference"/>
    <w:lsdException w:qFormat="1" w:unhideWhenUsed="0" w:uiPriority="0"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qFormat="1" w:unhideWhenUsed="0" w:uiPriority="0" w:name="Body Text 3"/>
    <w:lsdException w:uiPriority="99" w:name="Body Text Indent 2"/>
    <w:lsdException w:uiPriority="99" w:name="Body Text Indent 3"/>
    <w:lsdException w:uiPriority="99" w:name="Block Text"/>
    <w:lsdException w:unhideWhenUsed="0" w:uiPriority="99"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4" w:lineRule="auto"/>
      <w:ind w:firstLine="420"/>
      <w:jc w:val="both"/>
    </w:pPr>
    <w:rPr>
      <w:rFonts w:ascii="Times New Roman" w:hAnsi="Times New Roman" w:eastAsia="方正书宋_GBK" w:cs="Times New Roman"/>
      <w:snapToGrid w:val="0"/>
      <w:spacing w:val="4"/>
      <w:kern w:val="2"/>
      <w:lang w:val="en-US" w:eastAsia="zh-CN" w:bidi="ar-SA"/>
    </w:rPr>
  </w:style>
  <w:style w:type="paragraph" w:styleId="2">
    <w:name w:val="heading 1"/>
    <w:basedOn w:val="1"/>
    <w:next w:val="1"/>
    <w:qFormat/>
    <w:uiPriority w:val="0"/>
    <w:pPr>
      <w:keepNext/>
      <w:keepLines/>
      <w:spacing w:before="440" w:after="480" w:line="0" w:lineRule="atLeast"/>
      <w:ind w:firstLine="0"/>
      <w:jc w:val="left"/>
      <w:outlineLvl w:val="0"/>
    </w:pPr>
    <w:rPr>
      <w:rFonts w:eastAsia="黑体"/>
      <w:bCs/>
      <w:spacing w:val="0"/>
      <w:kern w:val="44"/>
      <w:sz w:val="32"/>
      <w:szCs w:val="44"/>
    </w:rPr>
  </w:style>
  <w:style w:type="paragraph" w:styleId="3">
    <w:name w:val="heading 2"/>
    <w:basedOn w:val="1"/>
    <w:next w:val="1"/>
    <w:qFormat/>
    <w:uiPriority w:val="0"/>
    <w:pPr>
      <w:keepNext/>
      <w:keepLines/>
      <w:spacing w:before="80" w:after="80" w:line="0" w:lineRule="atLeast"/>
      <w:ind w:firstLine="0"/>
      <w:jc w:val="left"/>
      <w:outlineLvl w:val="1"/>
    </w:pPr>
    <w:rPr>
      <w:rFonts w:eastAsia="方正仿宋_GBK"/>
      <w:bCs/>
      <w:w w:val="80"/>
      <w:sz w:val="24"/>
      <w:szCs w:val="32"/>
    </w:rPr>
  </w:style>
  <w:style w:type="paragraph" w:styleId="4">
    <w:name w:val="heading 3"/>
    <w:basedOn w:val="1"/>
    <w:next w:val="1"/>
    <w:qFormat/>
    <w:uiPriority w:val="0"/>
    <w:pPr>
      <w:keepNext/>
      <w:keepLines/>
      <w:spacing w:before="160"/>
      <w:ind w:left="340" w:right="340" w:firstLine="0"/>
      <w:jc w:val="left"/>
      <w:outlineLvl w:val="2"/>
    </w:pPr>
    <w:rPr>
      <w:rFonts w:eastAsia="仿宋_GB2312"/>
      <w:bCs/>
      <w:szCs w:val="32"/>
    </w:rPr>
  </w:style>
  <w:style w:type="paragraph" w:styleId="5">
    <w:name w:val="heading 4"/>
    <w:basedOn w:val="1"/>
    <w:next w:val="1"/>
    <w:qFormat/>
    <w:uiPriority w:val="0"/>
    <w:pPr>
      <w:keepNext/>
      <w:spacing w:before="400" w:after="320" w:line="288" w:lineRule="auto"/>
      <w:ind w:firstLine="0"/>
      <w:outlineLvl w:val="3"/>
    </w:pPr>
    <w:rPr>
      <w:rFonts w:eastAsia="宋体"/>
      <w:b/>
      <w:bCs/>
      <w:snapToGrid/>
      <w:spacing w:val="0"/>
      <w:sz w:val="27"/>
    </w:rPr>
  </w:style>
  <w:style w:type="paragraph" w:styleId="6">
    <w:name w:val="heading 5"/>
    <w:basedOn w:val="1"/>
    <w:next w:val="1"/>
    <w:qFormat/>
    <w:uiPriority w:val="0"/>
    <w:pPr>
      <w:keepNext/>
      <w:spacing w:before="140" w:after="60"/>
      <w:ind w:firstLine="0"/>
      <w:jc w:val="left"/>
      <w:outlineLvl w:val="4"/>
    </w:pPr>
    <w:rPr>
      <w:rFonts w:eastAsia="宋体"/>
      <w:bCs/>
      <w:color w:val="000000"/>
      <w:spacing w:val="0"/>
      <w:sz w:val="21"/>
      <w:szCs w:val="21"/>
    </w:rPr>
  </w:style>
  <w:style w:type="paragraph" w:styleId="7">
    <w:name w:val="heading 6"/>
    <w:basedOn w:val="1"/>
    <w:next w:val="1"/>
    <w:qFormat/>
    <w:uiPriority w:val="0"/>
    <w:pPr>
      <w:keepNext/>
      <w:spacing w:before="40" w:after="300"/>
      <w:ind w:left="522" w:right="522"/>
      <w:outlineLvl w:val="5"/>
    </w:pPr>
    <w:rPr>
      <w:bCs/>
      <w:spacing w:val="0"/>
      <w:sz w:val="18"/>
    </w:rPr>
  </w:style>
  <w:style w:type="paragraph" w:styleId="8">
    <w:name w:val="heading 7"/>
    <w:basedOn w:val="1"/>
    <w:next w:val="1"/>
    <w:qFormat/>
    <w:uiPriority w:val="0"/>
    <w:pPr>
      <w:keepNext/>
      <w:spacing w:before="320" w:after="320"/>
      <w:ind w:firstLine="0"/>
      <w:outlineLvl w:val="6"/>
    </w:pPr>
    <w:rPr>
      <w:rFonts w:eastAsia="黑体"/>
      <w:bCs/>
      <w:sz w:val="23"/>
    </w:rPr>
  </w:style>
  <w:style w:type="paragraph" w:styleId="9">
    <w:name w:val="heading 8"/>
    <w:basedOn w:val="1"/>
    <w:next w:val="1"/>
    <w:qFormat/>
    <w:uiPriority w:val="0"/>
    <w:pPr>
      <w:keepNext/>
      <w:ind w:firstLine="0"/>
      <w:outlineLvl w:val="7"/>
    </w:pPr>
    <w:rPr>
      <w:rFonts w:eastAsia="黑体"/>
      <w:bCs/>
      <w:sz w:val="21"/>
    </w:rPr>
  </w:style>
  <w:style w:type="paragraph" w:styleId="10">
    <w:name w:val="heading 9"/>
    <w:basedOn w:val="1"/>
    <w:next w:val="1"/>
    <w:qFormat/>
    <w:uiPriority w:val="0"/>
    <w:pPr>
      <w:keepNext/>
      <w:spacing w:before="160" w:after="120"/>
      <w:outlineLvl w:val="8"/>
    </w:pPr>
    <w:rPr>
      <w:rFonts w:eastAsia="方正小标宋简体"/>
      <w:b/>
      <w:bCs/>
      <w:sz w:val="21"/>
    </w:rPr>
  </w:style>
  <w:style w:type="character" w:default="1" w:styleId="26">
    <w:name w:val="Default Paragraph Font"/>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Normal Indent"/>
    <w:basedOn w:val="1"/>
    <w:qFormat/>
    <w:uiPriority w:val="0"/>
    <w:pPr>
      <w:snapToGrid/>
      <w:spacing w:line="240" w:lineRule="auto"/>
    </w:pPr>
    <w:rPr>
      <w:snapToGrid/>
      <w:spacing w:val="0"/>
      <w:sz w:val="24"/>
    </w:rPr>
  </w:style>
  <w:style w:type="paragraph" w:styleId="12">
    <w:name w:val="Document Map"/>
    <w:basedOn w:val="1"/>
    <w:semiHidden/>
    <w:qFormat/>
    <w:uiPriority w:val="0"/>
    <w:pPr>
      <w:shd w:val="clear" w:color="auto" w:fill="000080"/>
      <w:snapToGrid/>
      <w:spacing w:line="240" w:lineRule="auto"/>
    </w:pPr>
    <w:rPr>
      <w:rFonts w:eastAsia="宋体"/>
      <w:snapToGrid/>
      <w:spacing w:val="0"/>
      <w:sz w:val="21"/>
    </w:rPr>
  </w:style>
  <w:style w:type="paragraph" w:styleId="13">
    <w:name w:val="annotation text"/>
    <w:basedOn w:val="1"/>
    <w:semiHidden/>
    <w:qFormat/>
    <w:uiPriority w:val="0"/>
    <w:pPr>
      <w:snapToGrid/>
      <w:spacing w:line="240" w:lineRule="auto"/>
      <w:jc w:val="left"/>
    </w:pPr>
    <w:rPr>
      <w:rFonts w:eastAsia="宋体"/>
      <w:snapToGrid/>
      <w:spacing w:val="0"/>
      <w:sz w:val="21"/>
      <w:szCs w:val="21"/>
    </w:rPr>
  </w:style>
  <w:style w:type="paragraph" w:styleId="14">
    <w:name w:val="Body Text 3"/>
    <w:basedOn w:val="1"/>
    <w:semiHidden/>
    <w:qFormat/>
    <w:uiPriority w:val="0"/>
    <w:rPr>
      <w:sz w:val="16"/>
      <w:szCs w:val="18"/>
    </w:rPr>
  </w:style>
  <w:style w:type="paragraph" w:styleId="15">
    <w:name w:val="Body Text"/>
    <w:basedOn w:val="1"/>
    <w:semiHidden/>
    <w:uiPriority w:val="0"/>
    <w:rPr>
      <w:b/>
      <w:bCs/>
      <w:sz w:val="17"/>
    </w:rPr>
  </w:style>
  <w:style w:type="paragraph" w:styleId="16">
    <w:name w:val="Balloon Text"/>
    <w:basedOn w:val="1"/>
    <w:semiHidden/>
    <w:uiPriority w:val="0"/>
    <w:pPr>
      <w:snapToGrid/>
      <w:spacing w:line="240" w:lineRule="auto"/>
    </w:pPr>
    <w:rPr>
      <w:rFonts w:eastAsia="宋体"/>
      <w:snapToGrid/>
      <w:spacing w:val="0"/>
      <w:sz w:val="18"/>
      <w:szCs w:val="18"/>
    </w:rPr>
  </w:style>
  <w:style w:type="paragraph" w:styleId="17">
    <w:name w:val="footer"/>
    <w:basedOn w:val="1"/>
    <w:semiHidden/>
    <w:uiPriority w:val="0"/>
    <w:pPr>
      <w:tabs>
        <w:tab w:val="center" w:pos="4153"/>
        <w:tab w:val="right" w:pos="8306"/>
      </w:tabs>
      <w:jc w:val="left"/>
    </w:pPr>
    <w:rPr>
      <w:sz w:val="18"/>
      <w:szCs w:val="18"/>
    </w:rPr>
  </w:style>
  <w:style w:type="paragraph" w:styleId="18">
    <w:name w:val="header"/>
    <w:basedOn w:val="1"/>
    <w:semiHidden/>
    <w:uiPriority w:val="0"/>
    <w:pPr>
      <w:pBdr>
        <w:bottom w:val="single" w:color="auto" w:sz="6" w:space="1"/>
      </w:pBdr>
      <w:tabs>
        <w:tab w:val="center" w:pos="4153"/>
        <w:tab w:val="right" w:pos="8306"/>
      </w:tabs>
      <w:jc w:val="center"/>
    </w:pPr>
    <w:rPr>
      <w:sz w:val="18"/>
      <w:szCs w:val="18"/>
    </w:rPr>
  </w:style>
  <w:style w:type="paragraph" w:styleId="19">
    <w:name w:val="footnote text"/>
    <w:basedOn w:val="1"/>
    <w:link w:val="68"/>
    <w:semiHidden/>
    <w:uiPriority w:val="0"/>
    <w:pPr>
      <w:jc w:val="left"/>
    </w:pPr>
    <w:rPr>
      <w:sz w:val="18"/>
      <w:szCs w:val="18"/>
    </w:rPr>
  </w:style>
  <w:style w:type="paragraph" w:styleId="20">
    <w:name w:val="table of figures"/>
    <w:basedOn w:val="1"/>
    <w:next w:val="1"/>
    <w:semiHidden/>
    <w:qFormat/>
    <w:uiPriority w:val="0"/>
  </w:style>
  <w:style w:type="paragraph" w:styleId="21">
    <w:name w:val="Body Text 2"/>
    <w:basedOn w:val="1"/>
    <w:semiHidden/>
    <w:uiPriority w:val="0"/>
    <w:pPr>
      <w:spacing w:after="60"/>
    </w:pPr>
    <w:rPr>
      <w:rFonts w:eastAsia="黑体"/>
      <w:b/>
      <w:bCs/>
      <w:sz w:val="16"/>
    </w:rPr>
  </w:style>
  <w:style w:type="paragraph" w:styleId="22">
    <w:name w:val="Normal (Web)"/>
    <w:basedOn w:val="1"/>
    <w:semiHidden/>
    <w:qFormat/>
    <w:uiPriority w:val="99"/>
    <w:pPr>
      <w:widowControl/>
      <w:snapToGrid/>
      <w:spacing w:before="100" w:beforeAutospacing="1" w:after="100" w:afterAutospacing="1" w:line="240" w:lineRule="auto"/>
      <w:jc w:val="left"/>
    </w:pPr>
    <w:rPr>
      <w:rFonts w:ascii="宋体" w:hAnsi="宋体" w:eastAsia="宋体"/>
      <w:snapToGrid/>
      <w:spacing w:val="0"/>
      <w:kern w:val="0"/>
      <w:sz w:val="24"/>
    </w:rPr>
  </w:style>
  <w:style w:type="paragraph" w:styleId="23">
    <w:name w:val="annotation subject"/>
    <w:basedOn w:val="13"/>
    <w:next w:val="13"/>
    <w:semiHidden/>
    <w:qFormat/>
    <w:uiPriority w:val="0"/>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22"/>
    <w:rPr>
      <w:b/>
      <w:bCs/>
    </w:rPr>
  </w:style>
  <w:style w:type="character" w:styleId="28">
    <w:name w:val="page number"/>
    <w:basedOn w:val="26"/>
    <w:semiHidden/>
    <w:uiPriority w:val="0"/>
  </w:style>
  <w:style w:type="character" w:styleId="29">
    <w:name w:val="FollowedHyperlink"/>
    <w:basedOn w:val="26"/>
    <w:semiHidden/>
    <w:unhideWhenUsed/>
    <w:qFormat/>
    <w:uiPriority w:val="99"/>
    <w:rPr>
      <w:color w:val="96607D" w:themeColor="followedHyperlink"/>
      <w:u w:val="single"/>
      <w14:textFill>
        <w14:solidFill>
          <w14:schemeClr w14:val="folHlink"/>
        </w14:solidFill>
      </w14:textFill>
    </w:rPr>
  </w:style>
  <w:style w:type="character" w:styleId="30">
    <w:name w:val="line number"/>
    <w:basedOn w:val="26"/>
    <w:semiHidden/>
    <w:qFormat/>
    <w:uiPriority w:val="0"/>
  </w:style>
  <w:style w:type="character" w:styleId="31">
    <w:name w:val="Hyperlink"/>
    <w:semiHidden/>
    <w:uiPriority w:val="99"/>
    <w:rPr>
      <w:color w:val="0000FF"/>
      <w:u w:val="single"/>
    </w:rPr>
  </w:style>
  <w:style w:type="character" w:styleId="32">
    <w:name w:val="annotation reference"/>
    <w:semiHidden/>
    <w:uiPriority w:val="0"/>
    <w:rPr>
      <w:sz w:val="21"/>
      <w:szCs w:val="21"/>
    </w:rPr>
  </w:style>
  <w:style w:type="character" w:styleId="33">
    <w:name w:val="footnote reference"/>
    <w:semiHidden/>
    <w:uiPriority w:val="0"/>
    <w:rPr>
      <w:vertAlign w:val="superscript"/>
    </w:rPr>
  </w:style>
  <w:style w:type="paragraph" w:customStyle="1" w:styleId="34">
    <w:name w:val="样式1"/>
    <w:basedOn w:val="1"/>
    <w:link w:val="57"/>
    <w:uiPriority w:val="0"/>
    <w:pPr>
      <w:spacing w:after="200" w:line="0" w:lineRule="atLeast"/>
      <w:ind w:firstLine="0"/>
      <w:jc w:val="left"/>
    </w:pPr>
    <w:rPr>
      <w:sz w:val="16"/>
    </w:rPr>
  </w:style>
  <w:style w:type="paragraph" w:customStyle="1" w:styleId="35">
    <w:name w:val="样式2"/>
    <w:basedOn w:val="1"/>
    <w:link w:val="60"/>
    <w:uiPriority w:val="0"/>
    <w:pPr>
      <w:spacing w:before="240" w:line="288" w:lineRule="auto"/>
      <w:ind w:left="340" w:right="340" w:firstLine="0"/>
    </w:pPr>
  </w:style>
  <w:style w:type="paragraph" w:customStyle="1" w:styleId="36">
    <w:name w:val="样式3"/>
    <w:basedOn w:val="1"/>
    <w:link w:val="63"/>
    <w:uiPriority w:val="0"/>
    <w:pPr>
      <w:spacing w:after="120" w:line="240" w:lineRule="exact"/>
      <w:ind w:firstLine="0"/>
      <w:jc w:val="left"/>
    </w:pPr>
    <w:rPr>
      <w:i/>
      <w:spacing w:val="0"/>
      <w:sz w:val="16"/>
      <w:szCs w:val="18"/>
    </w:rPr>
  </w:style>
  <w:style w:type="paragraph" w:customStyle="1" w:styleId="37">
    <w:name w:val="样式4"/>
    <w:basedOn w:val="1"/>
    <w:uiPriority w:val="0"/>
    <w:pPr>
      <w:spacing w:before="200" w:after="80" w:line="302" w:lineRule="auto"/>
      <w:ind w:left="454" w:right="454"/>
    </w:pPr>
    <w:rPr>
      <w:spacing w:val="0"/>
      <w:sz w:val="18"/>
      <w:szCs w:val="18"/>
    </w:rPr>
  </w:style>
  <w:style w:type="character" w:customStyle="1" w:styleId="38">
    <w:name w:val="javascript"/>
    <w:basedOn w:val="26"/>
    <w:uiPriority w:val="0"/>
  </w:style>
  <w:style w:type="paragraph" w:customStyle="1" w:styleId="39">
    <w:name w:val="标题10"/>
    <w:basedOn w:val="1"/>
    <w:uiPriority w:val="0"/>
    <w:pPr>
      <w:ind w:firstLine="0"/>
    </w:pPr>
    <w:rPr>
      <w:color w:val="000000"/>
      <w:szCs w:val="21"/>
    </w:rPr>
  </w:style>
  <w:style w:type="paragraph" w:customStyle="1" w:styleId="40">
    <w:name w:val="参考文献"/>
    <w:basedOn w:val="1"/>
    <w:qFormat/>
    <w:uiPriority w:val="0"/>
    <w:pPr>
      <w:numPr>
        <w:ilvl w:val="0"/>
        <w:numId w:val="1"/>
      </w:numPr>
      <w:spacing w:line="240" w:lineRule="exact"/>
    </w:pPr>
    <w:rPr>
      <w:color w:val="000000"/>
      <w:spacing w:val="0"/>
      <w:sz w:val="16"/>
      <w:szCs w:val="18"/>
    </w:rPr>
  </w:style>
  <w:style w:type="character" w:customStyle="1" w:styleId="41">
    <w:name w:val="datatitle1"/>
    <w:qFormat/>
    <w:uiPriority w:val="0"/>
    <w:rPr>
      <w:b/>
      <w:bCs/>
      <w:color w:val="10619F"/>
      <w:sz w:val="18"/>
      <w:szCs w:val="18"/>
    </w:rPr>
  </w:style>
  <w:style w:type="character" w:customStyle="1" w:styleId="42">
    <w:name w:val="已访问的超链接1"/>
    <w:semiHidden/>
    <w:qFormat/>
    <w:uiPriority w:val="0"/>
    <w:rPr>
      <w:color w:val="800080"/>
      <w:u w:val="single"/>
    </w:rPr>
  </w:style>
  <w:style w:type="paragraph" w:customStyle="1" w:styleId="43">
    <w:name w:val="MTDisplayEquation"/>
    <w:basedOn w:val="1"/>
    <w:next w:val="1"/>
    <w:qFormat/>
    <w:uiPriority w:val="0"/>
    <w:pPr>
      <w:tabs>
        <w:tab w:val="center" w:pos="4160"/>
        <w:tab w:val="right" w:pos="8300"/>
      </w:tabs>
      <w:snapToGrid/>
      <w:spacing w:line="240" w:lineRule="auto"/>
    </w:pPr>
    <w:rPr>
      <w:rFonts w:eastAsia="宋体"/>
      <w:snapToGrid/>
      <w:spacing w:val="0"/>
      <w:sz w:val="21"/>
      <w:szCs w:val="21"/>
    </w:rPr>
  </w:style>
  <w:style w:type="paragraph" w:customStyle="1" w:styleId="44">
    <w:name w:val="Char Char Char Char"/>
    <w:basedOn w:val="1"/>
    <w:autoRedefine/>
    <w:semiHidden/>
    <w:qFormat/>
    <w:uiPriority w:val="0"/>
    <w:pPr>
      <w:snapToGrid/>
      <w:spacing w:line="360" w:lineRule="auto"/>
    </w:pPr>
    <w:rPr>
      <w:rFonts w:eastAsia="黑体"/>
      <w:b/>
      <w:snapToGrid/>
      <w:spacing w:val="0"/>
      <w:sz w:val="28"/>
    </w:rPr>
  </w:style>
  <w:style w:type="paragraph" w:customStyle="1" w:styleId="45">
    <w:name w:val="样式5"/>
    <w:basedOn w:val="1"/>
    <w:qFormat/>
    <w:uiPriority w:val="0"/>
    <w:rPr>
      <w:rFonts w:eastAsia="宋体"/>
    </w:rPr>
  </w:style>
  <w:style w:type="character" w:customStyle="1" w:styleId="46">
    <w:name w:val="正文222 Char"/>
    <w:qFormat/>
    <w:uiPriority w:val="0"/>
    <w:rPr>
      <w:rFonts w:eastAsia="宋体"/>
      <w:kern w:val="2"/>
      <w:sz w:val="24"/>
      <w:lang w:val="en-US" w:eastAsia="zh-CN" w:bidi="ar-SA"/>
    </w:rPr>
  </w:style>
  <w:style w:type="paragraph" w:customStyle="1" w:styleId="47">
    <w:name w:val="正文222"/>
    <w:basedOn w:val="1"/>
    <w:qFormat/>
    <w:uiPriority w:val="0"/>
    <w:pPr>
      <w:snapToGrid/>
      <w:spacing w:line="360" w:lineRule="auto"/>
      <w:ind w:firstLine="480" w:firstLineChars="200"/>
    </w:pPr>
    <w:rPr>
      <w:rFonts w:eastAsia="宋体"/>
      <w:snapToGrid/>
      <w:spacing w:val="0"/>
      <w:sz w:val="24"/>
    </w:rPr>
  </w:style>
  <w:style w:type="paragraph" w:customStyle="1" w:styleId="48">
    <w:name w:val="p0"/>
    <w:basedOn w:val="1"/>
    <w:qFormat/>
    <w:uiPriority w:val="0"/>
    <w:pPr>
      <w:widowControl/>
      <w:snapToGrid/>
      <w:spacing w:line="240" w:lineRule="auto"/>
      <w:ind w:firstLine="0"/>
    </w:pPr>
    <w:rPr>
      <w:rFonts w:eastAsia="宋体"/>
      <w:snapToGrid/>
      <w:spacing w:val="0"/>
      <w:kern w:val="0"/>
      <w:sz w:val="21"/>
      <w:szCs w:val="21"/>
    </w:rPr>
  </w:style>
  <w:style w:type="paragraph" w:customStyle="1" w:styleId="49">
    <w:name w:val="tu"/>
    <w:basedOn w:val="1"/>
    <w:qFormat/>
    <w:uiPriority w:val="0"/>
    <w:pPr>
      <w:spacing w:before="160"/>
      <w:ind w:firstLine="0"/>
      <w:jc w:val="center"/>
    </w:pPr>
  </w:style>
  <w:style w:type="paragraph" w:customStyle="1" w:styleId="50">
    <w:name w:val="tus"/>
    <w:basedOn w:val="1"/>
    <w:qFormat/>
    <w:uiPriority w:val="0"/>
    <w:pPr>
      <w:spacing w:before="100" w:after="160"/>
      <w:ind w:firstLine="0"/>
      <w:jc w:val="center"/>
    </w:pPr>
    <w:rPr>
      <w:sz w:val="18"/>
      <w:szCs w:val="18"/>
    </w:rPr>
  </w:style>
  <w:style w:type="paragraph" w:customStyle="1" w:styleId="51">
    <w:name w:val="biao"/>
    <w:basedOn w:val="1"/>
    <w:qFormat/>
    <w:uiPriority w:val="0"/>
    <w:pPr>
      <w:spacing w:before="160" w:after="40"/>
      <w:ind w:firstLine="0"/>
      <w:jc w:val="center"/>
    </w:pPr>
    <w:rPr>
      <w:rFonts w:eastAsia="黑体"/>
      <w:bCs/>
      <w:sz w:val="18"/>
      <w:szCs w:val="18"/>
    </w:rPr>
  </w:style>
  <w:style w:type="paragraph" w:customStyle="1" w:styleId="52">
    <w:name w:val="biaos"/>
    <w:basedOn w:val="1"/>
    <w:qFormat/>
    <w:uiPriority w:val="0"/>
    <w:pPr>
      <w:spacing w:line="0" w:lineRule="atLeast"/>
      <w:ind w:firstLine="0"/>
      <w:jc w:val="center"/>
    </w:pPr>
    <w:rPr>
      <w:sz w:val="16"/>
      <w:szCs w:val="15"/>
    </w:rPr>
  </w:style>
  <w:style w:type="paragraph" w:customStyle="1" w:styleId="53">
    <w:name w:val="Char"/>
    <w:basedOn w:val="1"/>
    <w:qFormat/>
    <w:uiPriority w:val="0"/>
    <w:pPr>
      <w:snapToGrid/>
      <w:spacing w:line="240" w:lineRule="auto"/>
      <w:ind w:firstLine="0"/>
    </w:pPr>
    <w:rPr>
      <w:rFonts w:ascii="Tahoma" w:hAnsi="Tahoma" w:eastAsia="宋体"/>
      <w:snapToGrid/>
      <w:spacing w:val="0"/>
      <w:sz w:val="24"/>
    </w:rPr>
  </w:style>
  <w:style w:type="paragraph" w:customStyle="1" w:styleId="54">
    <w:name w:val="列出段落1"/>
    <w:basedOn w:val="1"/>
    <w:uiPriority w:val="0"/>
    <w:pPr>
      <w:snapToGrid/>
      <w:spacing w:line="360" w:lineRule="auto"/>
      <w:ind w:firstLine="200" w:firstLineChars="200"/>
    </w:pPr>
    <w:rPr>
      <w:rFonts w:ascii="Calibri" w:hAnsi="Calibri" w:eastAsia="宋体"/>
      <w:snapToGrid/>
      <w:spacing w:val="0"/>
      <w:sz w:val="21"/>
      <w:szCs w:val="22"/>
    </w:rPr>
  </w:style>
  <w:style w:type="paragraph" w:customStyle="1" w:styleId="55">
    <w:name w:val="中文单位"/>
    <w:basedOn w:val="34"/>
    <w:link w:val="58"/>
    <w:qFormat/>
    <w:uiPriority w:val="0"/>
  </w:style>
  <w:style w:type="paragraph" w:customStyle="1" w:styleId="56">
    <w:name w:val="中文摘要"/>
    <w:basedOn w:val="35"/>
    <w:link w:val="61"/>
    <w:qFormat/>
    <w:uiPriority w:val="0"/>
    <w:pPr>
      <w:spacing w:before="320" w:line="283" w:lineRule="auto"/>
    </w:pPr>
    <w:rPr>
      <w:sz w:val="17"/>
    </w:rPr>
  </w:style>
  <w:style w:type="character" w:customStyle="1" w:styleId="57">
    <w:name w:val="样式1 字符"/>
    <w:link w:val="34"/>
    <w:qFormat/>
    <w:uiPriority w:val="0"/>
    <w:rPr>
      <w:rFonts w:eastAsia="方正书宋_GBK"/>
      <w:snapToGrid w:val="0"/>
      <w:spacing w:val="4"/>
      <w:kern w:val="2"/>
      <w:sz w:val="16"/>
    </w:rPr>
  </w:style>
  <w:style w:type="character" w:customStyle="1" w:styleId="58">
    <w:name w:val="中文单位 字符"/>
    <w:basedOn w:val="57"/>
    <w:link w:val="55"/>
    <w:qFormat/>
    <w:uiPriority w:val="0"/>
    <w:rPr>
      <w:rFonts w:eastAsia="方正书宋_GBK"/>
      <w:snapToGrid w:val="0"/>
      <w:spacing w:val="4"/>
      <w:kern w:val="2"/>
      <w:sz w:val="16"/>
    </w:rPr>
  </w:style>
  <w:style w:type="paragraph" w:customStyle="1" w:styleId="59">
    <w:name w:val="英文单位"/>
    <w:basedOn w:val="36"/>
    <w:link w:val="64"/>
    <w:qFormat/>
    <w:uiPriority w:val="0"/>
    <w:rPr>
      <w:i w:val="0"/>
      <w:iCs/>
    </w:rPr>
  </w:style>
  <w:style w:type="character" w:customStyle="1" w:styleId="60">
    <w:name w:val="样式2 字符"/>
    <w:link w:val="35"/>
    <w:qFormat/>
    <w:uiPriority w:val="0"/>
    <w:rPr>
      <w:rFonts w:eastAsia="方正书宋_GBK"/>
      <w:snapToGrid w:val="0"/>
      <w:spacing w:val="4"/>
      <w:kern w:val="2"/>
    </w:rPr>
  </w:style>
  <w:style w:type="character" w:customStyle="1" w:styleId="61">
    <w:name w:val="中文摘要 字符"/>
    <w:link w:val="56"/>
    <w:qFormat/>
    <w:uiPriority w:val="0"/>
    <w:rPr>
      <w:rFonts w:eastAsia="方正书宋_GBK"/>
      <w:snapToGrid w:val="0"/>
      <w:spacing w:val="4"/>
      <w:kern w:val="2"/>
      <w:sz w:val="17"/>
    </w:rPr>
  </w:style>
  <w:style w:type="paragraph" w:customStyle="1" w:styleId="62">
    <w:name w:val="英文摘要"/>
    <w:basedOn w:val="1"/>
    <w:link w:val="66"/>
    <w:qFormat/>
    <w:uiPriority w:val="0"/>
    <w:pPr>
      <w:spacing w:before="320" w:after="300" w:line="312" w:lineRule="exact"/>
      <w:ind w:left="227" w:right="227" w:firstLine="0"/>
    </w:pPr>
    <w:rPr>
      <w:bCs/>
      <w:spacing w:val="0"/>
    </w:rPr>
  </w:style>
  <w:style w:type="character" w:customStyle="1" w:styleId="63">
    <w:name w:val="样式3 字符"/>
    <w:link w:val="36"/>
    <w:qFormat/>
    <w:uiPriority w:val="0"/>
    <w:rPr>
      <w:rFonts w:eastAsia="方正书宋简体"/>
      <w:i/>
      <w:snapToGrid w:val="0"/>
      <w:kern w:val="2"/>
      <w:sz w:val="16"/>
      <w:szCs w:val="18"/>
    </w:rPr>
  </w:style>
  <w:style w:type="character" w:customStyle="1" w:styleId="64">
    <w:name w:val="英文单位 字符"/>
    <w:link w:val="59"/>
    <w:qFormat/>
    <w:uiPriority w:val="0"/>
    <w:rPr>
      <w:rFonts w:eastAsia="方正书宋_GBK"/>
      <w:iCs/>
      <w:snapToGrid w:val="0"/>
      <w:kern w:val="2"/>
      <w:sz w:val="16"/>
      <w:szCs w:val="18"/>
    </w:rPr>
  </w:style>
  <w:style w:type="paragraph" w:customStyle="1" w:styleId="65">
    <w:name w:val="首页页脚"/>
    <w:basedOn w:val="19"/>
    <w:link w:val="69"/>
    <w:qFormat/>
    <w:uiPriority w:val="0"/>
    <w:pPr>
      <w:jc w:val="both"/>
    </w:pPr>
    <w:rPr>
      <w:sz w:val="16"/>
    </w:rPr>
  </w:style>
  <w:style w:type="character" w:customStyle="1" w:styleId="66">
    <w:name w:val="英文摘要 字符"/>
    <w:link w:val="62"/>
    <w:qFormat/>
    <w:uiPriority w:val="0"/>
    <w:rPr>
      <w:rFonts w:eastAsia="方正书宋_GBK"/>
      <w:bCs/>
      <w:snapToGrid w:val="0"/>
      <w:kern w:val="2"/>
    </w:rPr>
  </w:style>
  <w:style w:type="character" w:customStyle="1" w:styleId="67">
    <w:name w:val="Unresolved Mention"/>
    <w:semiHidden/>
    <w:unhideWhenUsed/>
    <w:qFormat/>
    <w:uiPriority w:val="99"/>
    <w:rPr>
      <w:color w:val="605E5C"/>
      <w:shd w:val="clear" w:color="auto" w:fill="E1DFDD"/>
    </w:rPr>
  </w:style>
  <w:style w:type="character" w:customStyle="1" w:styleId="68">
    <w:name w:val="脚注文本 字符"/>
    <w:link w:val="19"/>
    <w:semiHidden/>
    <w:qFormat/>
    <w:uiPriority w:val="0"/>
    <w:rPr>
      <w:rFonts w:eastAsia="方正书宋_GBK"/>
      <w:snapToGrid w:val="0"/>
      <w:spacing w:val="4"/>
      <w:kern w:val="2"/>
      <w:sz w:val="18"/>
      <w:szCs w:val="18"/>
    </w:rPr>
  </w:style>
  <w:style w:type="character" w:customStyle="1" w:styleId="69">
    <w:name w:val="首页页脚 字符"/>
    <w:link w:val="65"/>
    <w:qFormat/>
    <w:uiPriority w:val="0"/>
    <w:rPr>
      <w:rFonts w:eastAsia="方正书宋_GBK"/>
      <w:snapToGrid w:val="0"/>
      <w:spacing w:val="4"/>
      <w:kern w:val="2"/>
      <w:sz w:val="16"/>
      <w:szCs w:val="18"/>
    </w:rPr>
  </w:style>
  <w:style w:type="paragraph" w:styleId="70">
    <w:name w:val="List Paragraph"/>
    <w:basedOn w:val="1"/>
    <w:qFormat/>
    <w:uiPriority w:val="34"/>
    <w:pPr>
      <w:snapToGrid/>
      <w:spacing w:line="240" w:lineRule="auto"/>
      <w:ind w:firstLine="200" w:firstLineChars="200"/>
    </w:pPr>
    <w:rPr>
      <w:rFonts w:ascii="等线" w:hAnsi="等线" w:eastAsia="等线"/>
      <w:snapToGrid/>
      <w:spacing w:val="0"/>
      <w:sz w:val="21"/>
      <w:szCs w:val="22"/>
    </w:rPr>
  </w:style>
  <w:style w:type="character" w:styleId="71">
    <w:name w:val="Placeholder Text"/>
    <w:basedOn w:val="26"/>
    <w:semiHidden/>
    <w:qFormat/>
    <w:uiPriority w:val="99"/>
    <w:rPr>
      <w:color w:val="666666"/>
    </w:rPr>
  </w:style>
  <w:style w:type="paragraph" w:customStyle="1" w:styleId="72">
    <w:name w:val="Bibliography"/>
    <w:basedOn w:val="1"/>
    <w:next w:val="1"/>
    <w:unhideWhenUsed/>
    <w:qFormat/>
    <w:uiPriority w:val="37"/>
    <w:pPr>
      <w:tabs>
        <w:tab w:val="left" w:pos="504"/>
      </w:tabs>
      <w:spacing w:line="240" w:lineRule="auto"/>
      <w:ind w:left="504" w:hanging="504"/>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45.wmf"/><Relationship Id="rId97" Type="http://schemas.openxmlformats.org/officeDocument/2006/relationships/oleObject" Target="embeddings/oleObject42.bin"/><Relationship Id="rId96" Type="http://schemas.openxmlformats.org/officeDocument/2006/relationships/image" Target="media/image44.wmf"/><Relationship Id="rId95" Type="http://schemas.openxmlformats.org/officeDocument/2006/relationships/oleObject" Target="embeddings/oleObject41.bin"/><Relationship Id="rId94" Type="http://schemas.openxmlformats.org/officeDocument/2006/relationships/image" Target="media/image43.wmf"/><Relationship Id="rId93" Type="http://schemas.openxmlformats.org/officeDocument/2006/relationships/oleObject" Target="embeddings/oleObject40.bin"/><Relationship Id="rId92" Type="http://schemas.openxmlformats.org/officeDocument/2006/relationships/image" Target="media/image42.wmf"/><Relationship Id="rId91" Type="http://schemas.openxmlformats.org/officeDocument/2006/relationships/oleObject" Target="embeddings/oleObject39.bin"/><Relationship Id="rId90" Type="http://schemas.openxmlformats.org/officeDocument/2006/relationships/image" Target="media/image41.wmf"/><Relationship Id="rId9" Type="http://schemas.openxmlformats.org/officeDocument/2006/relationships/footer" Target="footer2.xml"/><Relationship Id="rId89" Type="http://schemas.openxmlformats.org/officeDocument/2006/relationships/oleObject" Target="embeddings/oleObject38.bin"/><Relationship Id="rId88" Type="http://schemas.openxmlformats.org/officeDocument/2006/relationships/image" Target="media/image40.wmf"/><Relationship Id="rId87" Type="http://schemas.openxmlformats.org/officeDocument/2006/relationships/oleObject" Target="embeddings/oleObject37.bin"/><Relationship Id="rId86" Type="http://schemas.openxmlformats.org/officeDocument/2006/relationships/image" Target="media/image39.wmf"/><Relationship Id="rId85" Type="http://schemas.openxmlformats.org/officeDocument/2006/relationships/oleObject" Target="embeddings/oleObject36.bin"/><Relationship Id="rId84" Type="http://schemas.openxmlformats.org/officeDocument/2006/relationships/image" Target="media/image38.wmf"/><Relationship Id="rId83" Type="http://schemas.openxmlformats.org/officeDocument/2006/relationships/oleObject" Target="embeddings/oleObject35.bin"/><Relationship Id="rId82" Type="http://schemas.openxmlformats.org/officeDocument/2006/relationships/image" Target="media/image37.wmf"/><Relationship Id="rId81" Type="http://schemas.openxmlformats.org/officeDocument/2006/relationships/oleObject" Target="embeddings/oleObject34.bin"/><Relationship Id="rId80" Type="http://schemas.openxmlformats.org/officeDocument/2006/relationships/image" Target="media/image36.wmf"/><Relationship Id="rId8" Type="http://schemas.openxmlformats.org/officeDocument/2006/relationships/footer" Target="footer1.xml"/><Relationship Id="rId79" Type="http://schemas.openxmlformats.org/officeDocument/2006/relationships/oleObject" Target="embeddings/oleObject33.bin"/><Relationship Id="rId78" Type="http://schemas.openxmlformats.org/officeDocument/2006/relationships/image" Target="media/image35.wmf"/><Relationship Id="rId77" Type="http://schemas.openxmlformats.org/officeDocument/2006/relationships/oleObject" Target="embeddings/oleObject32.bin"/><Relationship Id="rId76" Type="http://schemas.openxmlformats.org/officeDocument/2006/relationships/image" Target="media/image34.wmf"/><Relationship Id="rId75" Type="http://schemas.openxmlformats.org/officeDocument/2006/relationships/oleObject" Target="embeddings/oleObject31.bin"/><Relationship Id="rId74" Type="http://schemas.openxmlformats.org/officeDocument/2006/relationships/image" Target="media/image33.wmf"/><Relationship Id="rId73" Type="http://schemas.openxmlformats.org/officeDocument/2006/relationships/oleObject" Target="embeddings/oleObject30.bin"/><Relationship Id="rId72" Type="http://schemas.openxmlformats.org/officeDocument/2006/relationships/image" Target="media/image32.wmf"/><Relationship Id="rId71" Type="http://schemas.openxmlformats.org/officeDocument/2006/relationships/oleObject" Target="embeddings/oleObject29.bin"/><Relationship Id="rId70" Type="http://schemas.openxmlformats.org/officeDocument/2006/relationships/image" Target="media/image31.wmf"/><Relationship Id="rId7" Type="http://schemas.openxmlformats.org/officeDocument/2006/relationships/header" Target="header3.xml"/><Relationship Id="rId69" Type="http://schemas.openxmlformats.org/officeDocument/2006/relationships/oleObject" Target="embeddings/oleObject28.bin"/><Relationship Id="rId68" Type="http://schemas.openxmlformats.org/officeDocument/2006/relationships/image" Target="media/image30.wmf"/><Relationship Id="rId67" Type="http://schemas.openxmlformats.org/officeDocument/2006/relationships/oleObject" Target="embeddings/oleObject27.bin"/><Relationship Id="rId66" Type="http://schemas.openxmlformats.org/officeDocument/2006/relationships/image" Target="media/image29.wmf"/><Relationship Id="rId65" Type="http://schemas.openxmlformats.org/officeDocument/2006/relationships/oleObject" Target="embeddings/oleObject26.bin"/><Relationship Id="rId64" Type="http://schemas.openxmlformats.org/officeDocument/2006/relationships/image" Target="media/image28.wmf"/><Relationship Id="rId63" Type="http://schemas.openxmlformats.org/officeDocument/2006/relationships/oleObject" Target="embeddings/oleObject25.bin"/><Relationship Id="rId62" Type="http://schemas.openxmlformats.org/officeDocument/2006/relationships/image" Target="media/image27.wmf"/><Relationship Id="rId61" Type="http://schemas.openxmlformats.org/officeDocument/2006/relationships/oleObject" Target="embeddings/oleObject24.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3.bin"/><Relationship Id="rId58" Type="http://schemas.openxmlformats.org/officeDocument/2006/relationships/image" Target="media/image25.wmf"/><Relationship Id="rId57" Type="http://schemas.openxmlformats.org/officeDocument/2006/relationships/oleObject" Target="embeddings/oleObject22.bin"/><Relationship Id="rId56" Type="http://schemas.openxmlformats.org/officeDocument/2006/relationships/image" Target="media/image24.wmf"/><Relationship Id="rId55" Type="http://schemas.openxmlformats.org/officeDocument/2006/relationships/oleObject" Target="embeddings/oleObject21.bin"/><Relationship Id="rId54" Type="http://schemas.openxmlformats.org/officeDocument/2006/relationships/image" Target="media/image23.wmf"/><Relationship Id="rId53" Type="http://schemas.openxmlformats.org/officeDocument/2006/relationships/oleObject" Target="embeddings/oleObject20.bin"/><Relationship Id="rId52" Type="http://schemas.openxmlformats.org/officeDocument/2006/relationships/image" Target="media/image22.wmf"/><Relationship Id="rId51" Type="http://schemas.openxmlformats.org/officeDocument/2006/relationships/oleObject" Target="embeddings/oleObject19.bin"/><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18.bin"/><Relationship Id="rId48" Type="http://schemas.openxmlformats.org/officeDocument/2006/relationships/image" Target="media/image20.wmf"/><Relationship Id="rId47" Type="http://schemas.openxmlformats.org/officeDocument/2006/relationships/oleObject" Target="embeddings/oleObject17.bin"/><Relationship Id="rId46" Type="http://schemas.openxmlformats.org/officeDocument/2006/relationships/image" Target="media/image19.wmf"/><Relationship Id="rId45" Type="http://schemas.openxmlformats.org/officeDocument/2006/relationships/oleObject" Target="embeddings/oleObject16.bin"/><Relationship Id="rId44" Type="http://schemas.openxmlformats.org/officeDocument/2006/relationships/image" Target="media/image18.wmf"/><Relationship Id="rId43" Type="http://schemas.openxmlformats.org/officeDocument/2006/relationships/oleObject" Target="embeddings/oleObject15.bin"/><Relationship Id="rId42" Type="http://schemas.openxmlformats.org/officeDocument/2006/relationships/image" Target="media/image17.wmf"/><Relationship Id="rId41" Type="http://schemas.openxmlformats.org/officeDocument/2006/relationships/oleObject" Target="embeddings/oleObject14.bin"/><Relationship Id="rId40" Type="http://schemas.openxmlformats.org/officeDocument/2006/relationships/image" Target="media/image16.png"/><Relationship Id="rId4" Type="http://schemas.openxmlformats.org/officeDocument/2006/relationships/endnotes" Target="endnotes.xml"/><Relationship Id="rId39" Type="http://schemas.openxmlformats.org/officeDocument/2006/relationships/image" Target="media/image15.wmf"/><Relationship Id="rId38" Type="http://schemas.openxmlformats.org/officeDocument/2006/relationships/oleObject" Target="embeddings/oleObject13.bin"/><Relationship Id="rId37" Type="http://schemas.openxmlformats.org/officeDocument/2006/relationships/image" Target="media/image14.wmf"/><Relationship Id="rId36" Type="http://schemas.openxmlformats.org/officeDocument/2006/relationships/oleObject" Target="embeddings/oleObject12.bin"/><Relationship Id="rId35" Type="http://schemas.openxmlformats.org/officeDocument/2006/relationships/image" Target="media/image13.wmf"/><Relationship Id="rId34" Type="http://schemas.openxmlformats.org/officeDocument/2006/relationships/oleObject" Target="embeddings/oleObject11.bin"/><Relationship Id="rId33" Type="http://schemas.openxmlformats.org/officeDocument/2006/relationships/image" Target="media/image12.wmf"/><Relationship Id="rId32" Type="http://schemas.openxmlformats.org/officeDocument/2006/relationships/oleObject" Target="embeddings/oleObject10.bin"/><Relationship Id="rId31" Type="http://schemas.openxmlformats.org/officeDocument/2006/relationships/image" Target="media/image11.wmf"/><Relationship Id="rId30" Type="http://schemas.openxmlformats.org/officeDocument/2006/relationships/oleObject" Target="embeddings/oleObject9.bin"/><Relationship Id="rId3" Type="http://schemas.openxmlformats.org/officeDocument/2006/relationships/footnotes" Target="footnotes.xml"/><Relationship Id="rId29" Type="http://schemas.openxmlformats.org/officeDocument/2006/relationships/image" Target="media/image10.wmf"/><Relationship Id="rId28" Type="http://schemas.openxmlformats.org/officeDocument/2006/relationships/oleObject" Target="embeddings/oleObject8.bin"/><Relationship Id="rId276" Type="http://schemas.openxmlformats.org/officeDocument/2006/relationships/fontTable" Target="fontTable.xml"/><Relationship Id="rId275" Type="http://schemas.openxmlformats.org/officeDocument/2006/relationships/customXml" Target="../customXml/item2.xml"/><Relationship Id="rId274" Type="http://schemas.openxmlformats.org/officeDocument/2006/relationships/numbering" Target="numbering.xml"/><Relationship Id="rId273" Type="http://schemas.openxmlformats.org/officeDocument/2006/relationships/customXml" Target="../customXml/item1.xml"/><Relationship Id="rId272" Type="http://schemas.openxmlformats.org/officeDocument/2006/relationships/image" Target="media/image132.png"/><Relationship Id="rId271" Type="http://schemas.openxmlformats.org/officeDocument/2006/relationships/image" Target="media/image131.png"/><Relationship Id="rId270" Type="http://schemas.openxmlformats.org/officeDocument/2006/relationships/image" Target="media/image130.png"/><Relationship Id="rId27" Type="http://schemas.openxmlformats.org/officeDocument/2006/relationships/image" Target="media/image9.wmf"/><Relationship Id="rId269" Type="http://schemas.openxmlformats.org/officeDocument/2006/relationships/image" Target="media/image129.png"/><Relationship Id="rId268" Type="http://schemas.openxmlformats.org/officeDocument/2006/relationships/oleObject" Target="embeddings/oleObject129.bin"/><Relationship Id="rId267" Type="http://schemas.openxmlformats.org/officeDocument/2006/relationships/image" Target="media/image128.wmf"/><Relationship Id="rId266" Type="http://schemas.openxmlformats.org/officeDocument/2006/relationships/oleObject" Target="embeddings/oleObject128.bin"/><Relationship Id="rId265" Type="http://schemas.openxmlformats.org/officeDocument/2006/relationships/oleObject" Target="embeddings/oleObject127.bin"/><Relationship Id="rId264" Type="http://schemas.openxmlformats.org/officeDocument/2006/relationships/image" Target="media/image127.wmf"/><Relationship Id="rId263" Type="http://schemas.openxmlformats.org/officeDocument/2006/relationships/oleObject" Target="embeddings/oleObject126.bin"/><Relationship Id="rId262" Type="http://schemas.openxmlformats.org/officeDocument/2006/relationships/image" Target="media/image126.wmf"/><Relationship Id="rId261" Type="http://schemas.openxmlformats.org/officeDocument/2006/relationships/oleObject" Target="embeddings/oleObject125.bin"/><Relationship Id="rId260" Type="http://schemas.openxmlformats.org/officeDocument/2006/relationships/image" Target="media/image125.wmf"/><Relationship Id="rId26" Type="http://schemas.openxmlformats.org/officeDocument/2006/relationships/oleObject" Target="embeddings/oleObject7.bin"/><Relationship Id="rId259" Type="http://schemas.openxmlformats.org/officeDocument/2006/relationships/oleObject" Target="embeddings/oleObject124.bin"/><Relationship Id="rId258" Type="http://schemas.openxmlformats.org/officeDocument/2006/relationships/image" Target="media/image124.wmf"/><Relationship Id="rId257" Type="http://schemas.openxmlformats.org/officeDocument/2006/relationships/oleObject" Target="embeddings/oleObject123.bin"/><Relationship Id="rId256" Type="http://schemas.openxmlformats.org/officeDocument/2006/relationships/image" Target="media/image123.wmf"/><Relationship Id="rId255" Type="http://schemas.openxmlformats.org/officeDocument/2006/relationships/oleObject" Target="embeddings/oleObject122.bin"/><Relationship Id="rId254" Type="http://schemas.openxmlformats.org/officeDocument/2006/relationships/image" Target="media/image122.wmf"/><Relationship Id="rId253" Type="http://schemas.openxmlformats.org/officeDocument/2006/relationships/oleObject" Target="embeddings/oleObject121.bin"/><Relationship Id="rId252" Type="http://schemas.openxmlformats.org/officeDocument/2006/relationships/image" Target="media/image121.wmf"/><Relationship Id="rId251" Type="http://schemas.openxmlformats.org/officeDocument/2006/relationships/oleObject" Target="embeddings/oleObject120.bin"/><Relationship Id="rId250" Type="http://schemas.openxmlformats.org/officeDocument/2006/relationships/image" Target="media/image120.wmf"/><Relationship Id="rId25" Type="http://schemas.openxmlformats.org/officeDocument/2006/relationships/image" Target="media/image8.wmf"/><Relationship Id="rId249" Type="http://schemas.openxmlformats.org/officeDocument/2006/relationships/oleObject" Target="embeddings/oleObject119.bin"/><Relationship Id="rId248" Type="http://schemas.openxmlformats.org/officeDocument/2006/relationships/image" Target="media/image119.wmf"/><Relationship Id="rId247" Type="http://schemas.openxmlformats.org/officeDocument/2006/relationships/oleObject" Target="embeddings/oleObject118.bin"/><Relationship Id="rId246" Type="http://schemas.openxmlformats.org/officeDocument/2006/relationships/image" Target="media/image118.wmf"/><Relationship Id="rId245" Type="http://schemas.openxmlformats.org/officeDocument/2006/relationships/oleObject" Target="embeddings/oleObject117.bin"/><Relationship Id="rId244" Type="http://schemas.openxmlformats.org/officeDocument/2006/relationships/image" Target="media/image117.wmf"/><Relationship Id="rId243" Type="http://schemas.openxmlformats.org/officeDocument/2006/relationships/oleObject" Target="embeddings/oleObject116.bin"/><Relationship Id="rId242" Type="http://schemas.openxmlformats.org/officeDocument/2006/relationships/image" Target="media/image116.wmf"/><Relationship Id="rId241" Type="http://schemas.openxmlformats.org/officeDocument/2006/relationships/oleObject" Target="embeddings/oleObject115.bin"/><Relationship Id="rId240" Type="http://schemas.openxmlformats.org/officeDocument/2006/relationships/image" Target="media/image115.wmf"/><Relationship Id="rId24" Type="http://schemas.openxmlformats.org/officeDocument/2006/relationships/oleObject" Target="embeddings/oleObject6.bin"/><Relationship Id="rId239" Type="http://schemas.openxmlformats.org/officeDocument/2006/relationships/oleObject" Target="embeddings/oleObject114.bin"/><Relationship Id="rId238" Type="http://schemas.openxmlformats.org/officeDocument/2006/relationships/image" Target="media/image114.wmf"/><Relationship Id="rId237" Type="http://schemas.openxmlformats.org/officeDocument/2006/relationships/oleObject" Target="embeddings/oleObject113.bin"/><Relationship Id="rId236" Type="http://schemas.openxmlformats.org/officeDocument/2006/relationships/image" Target="media/image113.wmf"/><Relationship Id="rId235" Type="http://schemas.openxmlformats.org/officeDocument/2006/relationships/oleObject" Target="embeddings/oleObject112.bin"/><Relationship Id="rId234" Type="http://schemas.openxmlformats.org/officeDocument/2006/relationships/image" Target="media/image112.wmf"/><Relationship Id="rId233" Type="http://schemas.openxmlformats.org/officeDocument/2006/relationships/oleObject" Target="embeddings/oleObject111.bin"/><Relationship Id="rId232" Type="http://schemas.openxmlformats.org/officeDocument/2006/relationships/image" Target="media/image111.wmf"/><Relationship Id="rId231" Type="http://schemas.openxmlformats.org/officeDocument/2006/relationships/oleObject" Target="embeddings/oleObject110.bin"/><Relationship Id="rId230" Type="http://schemas.openxmlformats.org/officeDocument/2006/relationships/oleObject" Target="embeddings/oleObject109.bin"/><Relationship Id="rId23" Type="http://schemas.openxmlformats.org/officeDocument/2006/relationships/image" Target="media/image7.wmf"/><Relationship Id="rId229" Type="http://schemas.openxmlformats.org/officeDocument/2006/relationships/image" Target="media/image110.wmf"/><Relationship Id="rId228" Type="http://schemas.openxmlformats.org/officeDocument/2006/relationships/oleObject" Target="embeddings/oleObject108.bin"/><Relationship Id="rId227" Type="http://schemas.openxmlformats.org/officeDocument/2006/relationships/image" Target="media/image109.wmf"/><Relationship Id="rId226" Type="http://schemas.openxmlformats.org/officeDocument/2006/relationships/oleObject" Target="embeddings/oleObject107.bin"/><Relationship Id="rId225" Type="http://schemas.openxmlformats.org/officeDocument/2006/relationships/image" Target="media/image108.wmf"/><Relationship Id="rId224" Type="http://schemas.openxmlformats.org/officeDocument/2006/relationships/oleObject" Target="embeddings/oleObject106.bin"/><Relationship Id="rId223" Type="http://schemas.openxmlformats.org/officeDocument/2006/relationships/image" Target="media/image107.wmf"/><Relationship Id="rId222" Type="http://schemas.openxmlformats.org/officeDocument/2006/relationships/oleObject" Target="embeddings/oleObject105.bin"/><Relationship Id="rId221" Type="http://schemas.openxmlformats.org/officeDocument/2006/relationships/oleObject" Target="embeddings/oleObject104.bin"/><Relationship Id="rId220" Type="http://schemas.openxmlformats.org/officeDocument/2006/relationships/image" Target="media/image106.wmf"/><Relationship Id="rId22" Type="http://schemas.openxmlformats.org/officeDocument/2006/relationships/oleObject" Target="embeddings/oleObject5.bin"/><Relationship Id="rId219" Type="http://schemas.openxmlformats.org/officeDocument/2006/relationships/oleObject" Target="embeddings/oleObject103.bin"/><Relationship Id="rId218" Type="http://schemas.openxmlformats.org/officeDocument/2006/relationships/image" Target="media/image105.wmf"/><Relationship Id="rId217" Type="http://schemas.openxmlformats.org/officeDocument/2006/relationships/oleObject" Target="embeddings/oleObject102.bin"/><Relationship Id="rId216" Type="http://schemas.openxmlformats.org/officeDocument/2006/relationships/image" Target="media/image104.wmf"/><Relationship Id="rId215" Type="http://schemas.openxmlformats.org/officeDocument/2006/relationships/oleObject" Target="embeddings/oleObject101.bin"/><Relationship Id="rId214" Type="http://schemas.openxmlformats.org/officeDocument/2006/relationships/image" Target="media/image103.wmf"/><Relationship Id="rId213" Type="http://schemas.openxmlformats.org/officeDocument/2006/relationships/oleObject" Target="embeddings/oleObject100.bin"/><Relationship Id="rId212" Type="http://schemas.openxmlformats.org/officeDocument/2006/relationships/image" Target="media/image102.wmf"/><Relationship Id="rId211" Type="http://schemas.openxmlformats.org/officeDocument/2006/relationships/oleObject" Target="embeddings/oleObject99.bin"/><Relationship Id="rId210" Type="http://schemas.openxmlformats.org/officeDocument/2006/relationships/oleObject" Target="embeddings/oleObject98.bin"/><Relationship Id="rId21" Type="http://schemas.openxmlformats.org/officeDocument/2006/relationships/image" Target="media/image6.wmf"/><Relationship Id="rId209" Type="http://schemas.openxmlformats.org/officeDocument/2006/relationships/image" Target="media/image101.wmf"/><Relationship Id="rId208" Type="http://schemas.openxmlformats.org/officeDocument/2006/relationships/oleObject" Target="embeddings/oleObject97.bin"/><Relationship Id="rId207" Type="http://schemas.openxmlformats.org/officeDocument/2006/relationships/image" Target="media/image100.wmf"/><Relationship Id="rId206" Type="http://schemas.openxmlformats.org/officeDocument/2006/relationships/oleObject" Target="embeddings/oleObject96.bin"/><Relationship Id="rId205" Type="http://schemas.openxmlformats.org/officeDocument/2006/relationships/image" Target="media/image99.wmf"/><Relationship Id="rId204" Type="http://schemas.openxmlformats.org/officeDocument/2006/relationships/oleObject" Target="embeddings/oleObject95.bin"/><Relationship Id="rId203" Type="http://schemas.openxmlformats.org/officeDocument/2006/relationships/image" Target="media/image98.wmf"/><Relationship Id="rId202" Type="http://schemas.openxmlformats.org/officeDocument/2006/relationships/oleObject" Target="embeddings/oleObject94.bin"/><Relationship Id="rId201" Type="http://schemas.openxmlformats.org/officeDocument/2006/relationships/image" Target="media/image97.wmf"/><Relationship Id="rId200" Type="http://schemas.openxmlformats.org/officeDocument/2006/relationships/oleObject" Target="embeddings/oleObject93.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2.bin"/><Relationship Id="rId197" Type="http://schemas.openxmlformats.org/officeDocument/2006/relationships/image" Target="media/image95.wmf"/><Relationship Id="rId196" Type="http://schemas.openxmlformats.org/officeDocument/2006/relationships/oleObject" Target="embeddings/oleObject91.bin"/><Relationship Id="rId195" Type="http://schemas.openxmlformats.org/officeDocument/2006/relationships/image" Target="media/image94.wmf"/><Relationship Id="rId194" Type="http://schemas.openxmlformats.org/officeDocument/2006/relationships/oleObject" Target="embeddings/oleObject90.bin"/><Relationship Id="rId193" Type="http://schemas.openxmlformats.org/officeDocument/2006/relationships/image" Target="media/image93.wmf"/><Relationship Id="rId192" Type="http://schemas.openxmlformats.org/officeDocument/2006/relationships/oleObject" Target="embeddings/oleObject89.bin"/><Relationship Id="rId191" Type="http://schemas.openxmlformats.org/officeDocument/2006/relationships/image" Target="media/image92.wmf"/><Relationship Id="rId190" Type="http://schemas.openxmlformats.org/officeDocument/2006/relationships/oleObject" Target="embeddings/oleObject88.bin"/><Relationship Id="rId19" Type="http://schemas.openxmlformats.org/officeDocument/2006/relationships/image" Target="media/image5.wmf"/><Relationship Id="rId189" Type="http://schemas.openxmlformats.org/officeDocument/2006/relationships/image" Target="media/image91.wmf"/><Relationship Id="rId188" Type="http://schemas.openxmlformats.org/officeDocument/2006/relationships/oleObject" Target="embeddings/oleObject87.bin"/><Relationship Id="rId187" Type="http://schemas.openxmlformats.org/officeDocument/2006/relationships/image" Target="media/image90.wmf"/><Relationship Id="rId186" Type="http://schemas.openxmlformats.org/officeDocument/2006/relationships/oleObject" Target="embeddings/oleObject86.bin"/><Relationship Id="rId185" Type="http://schemas.openxmlformats.org/officeDocument/2006/relationships/image" Target="media/image89.wmf"/><Relationship Id="rId184" Type="http://schemas.openxmlformats.org/officeDocument/2006/relationships/oleObject" Target="embeddings/oleObject85.bin"/><Relationship Id="rId183" Type="http://schemas.openxmlformats.org/officeDocument/2006/relationships/image" Target="media/image88.wmf"/><Relationship Id="rId182" Type="http://schemas.openxmlformats.org/officeDocument/2006/relationships/oleObject" Target="embeddings/oleObject84.bin"/><Relationship Id="rId181" Type="http://schemas.openxmlformats.org/officeDocument/2006/relationships/oleObject" Target="embeddings/oleObject83.bin"/><Relationship Id="rId180" Type="http://schemas.openxmlformats.org/officeDocument/2006/relationships/image" Target="media/image87.wmf"/><Relationship Id="rId18" Type="http://schemas.openxmlformats.org/officeDocument/2006/relationships/oleObject" Target="embeddings/oleObject3.bin"/><Relationship Id="rId179" Type="http://schemas.openxmlformats.org/officeDocument/2006/relationships/oleObject" Target="embeddings/oleObject82.bin"/><Relationship Id="rId178" Type="http://schemas.openxmlformats.org/officeDocument/2006/relationships/image" Target="media/image86.wmf"/><Relationship Id="rId177" Type="http://schemas.openxmlformats.org/officeDocument/2006/relationships/oleObject" Target="embeddings/oleObject81.bin"/><Relationship Id="rId176" Type="http://schemas.openxmlformats.org/officeDocument/2006/relationships/image" Target="media/image85.png"/><Relationship Id="rId175" Type="http://schemas.openxmlformats.org/officeDocument/2006/relationships/image" Target="media/image84.wmf"/><Relationship Id="rId174" Type="http://schemas.openxmlformats.org/officeDocument/2006/relationships/oleObject" Target="embeddings/oleObject80.bin"/><Relationship Id="rId173" Type="http://schemas.openxmlformats.org/officeDocument/2006/relationships/image" Target="media/image83.wmf"/><Relationship Id="rId172" Type="http://schemas.openxmlformats.org/officeDocument/2006/relationships/oleObject" Target="embeddings/oleObject79.bin"/><Relationship Id="rId171" Type="http://schemas.openxmlformats.org/officeDocument/2006/relationships/image" Target="media/image82.wmf"/><Relationship Id="rId170" Type="http://schemas.openxmlformats.org/officeDocument/2006/relationships/oleObject" Target="embeddings/oleObject78.bin"/><Relationship Id="rId17" Type="http://schemas.openxmlformats.org/officeDocument/2006/relationships/image" Target="media/image4.wmf"/><Relationship Id="rId169" Type="http://schemas.openxmlformats.org/officeDocument/2006/relationships/image" Target="media/image81.wmf"/><Relationship Id="rId168" Type="http://schemas.openxmlformats.org/officeDocument/2006/relationships/oleObject" Target="embeddings/oleObject77.bin"/><Relationship Id="rId167" Type="http://schemas.openxmlformats.org/officeDocument/2006/relationships/image" Target="media/image80.wmf"/><Relationship Id="rId166" Type="http://schemas.openxmlformats.org/officeDocument/2006/relationships/oleObject" Target="embeddings/oleObject76.bin"/><Relationship Id="rId165" Type="http://schemas.openxmlformats.org/officeDocument/2006/relationships/oleObject" Target="embeddings/oleObject75.bin"/><Relationship Id="rId164" Type="http://schemas.openxmlformats.org/officeDocument/2006/relationships/image" Target="media/image79.wmf"/><Relationship Id="rId163" Type="http://schemas.openxmlformats.org/officeDocument/2006/relationships/oleObject" Target="embeddings/oleObject74.bin"/><Relationship Id="rId162" Type="http://schemas.openxmlformats.org/officeDocument/2006/relationships/image" Target="media/image78.wmf"/><Relationship Id="rId161" Type="http://schemas.openxmlformats.org/officeDocument/2006/relationships/oleObject" Target="embeddings/oleObject73.bin"/><Relationship Id="rId160" Type="http://schemas.openxmlformats.org/officeDocument/2006/relationships/image" Target="media/image77.wmf"/><Relationship Id="rId16" Type="http://schemas.openxmlformats.org/officeDocument/2006/relationships/oleObject" Target="embeddings/oleObject2.bin"/><Relationship Id="rId159" Type="http://schemas.openxmlformats.org/officeDocument/2006/relationships/oleObject" Target="embeddings/oleObject72.bin"/><Relationship Id="rId158" Type="http://schemas.openxmlformats.org/officeDocument/2006/relationships/image" Target="media/image76.wmf"/><Relationship Id="rId157" Type="http://schemas.openxmlformats.org/officeDocument/2006/relationships/oleObject" Target="embeddings/oleObject71.bin"/><Relationship Id="rId156" Type="http://schemas.openxmlformats.org/officeDocument/2006/relationships/image" Target="media/image75.wmf"/><Relationship Id="rId155" Type="http://schemas.openxmlformats.org/officeDocument/2006/relationships/oleObject" Target="embeddings/oleObject70.bin"/><Relationship Id="rId154" Type="http://schemas.openxmlformats.org/officeDocument/2006/relationships/image" Target="media/image74.wmf"/><Relationship Id="rId153" Type="http://schemas.openxmlformats.org/officeDocument/2006/relationships/oleObject" Target="embeddings/oleObject69.bin"/><Relationship Id="rId152" Type="http://schemas.openxmlformats.org/officeDocument/2006/relationships/image" Target="media/image73.wmf"/><Relationship Id="rId151" Type="http://schemas.openxmlformats.org/officeDocument/2006/relationships/oleObject" Target="embeddings/oleObject68.bin"/><Relationship Id="rId150" Type="http://schemas.openxmlformats.org/officeDocument/2006/relationships/image" Target="media/image72.wmf"/><Relationship Id="rId15" Type="http://schemas.openxmlformats.org/officeDocument/2006/relationships/image" Target="media/image3.wmf"/><Relationship Id="rId149" Type="http://schemas.openxmlformats.org/officeDocument/2006/relationships/oleObject" Target="embeddings/oleObject67.bin"/><Relationship Id="rId148" Type="http://schemas.openxmlformats.org/officeDocument/2006/relationships/image" Target="media/image71.wmf"/><Relationship Id="rId147" Type="http://schemas.openxmlformats.org/officeDocument/2006/relationships/oleObject" Target="embeddings/oleObject66.bin"/><Relationship Id="rId146" Type="http://schemas.openxmlformats.org/officeDocument/2006/relationships/image" Target="media/image70.wmf"/><Relationship Id="rId145" Type="http://schemas.openxmlformats.org/officeDocument/2006/relationships/oleObject" Target="embeddings/oleObject65.bin"/><Relationship Id="rId144" Type="http://schemas.openxmlformats.org/officeDocument/2006/relationships/image" Target="media/image69.wmf"/><Relationship Id="rId143" Type="http://schemas.openxmlformats.org/officeDocument/2006/relationships/oleObject" Target="embeddings/oleObject64.bin"/><Relationship Id="rId142" Type="http://schemas.openxmlformats.org/officeDocument/2006/relationships/image" Target="media/image68.wmf"/><Relationship Id="rId141" Type="http://schemas.openxmlformats.org/officeDocument/2006/relationships/oleObject" Target="embeddings/oleObject63.bin"/><Relationship Id="rId140" Type="http://schemas.openxmlformats.org/officeDocument/2006/relationships/image" Target="media/image67.wmf"/><Relationship Id="rId14" Type="http://schemas.openxmlformats.org/officeDocument/2006/relationships/oleObject" Target="embeddings/oleObject1.bin"/><Relationship Id="rId139" Type="http://schemas.openxmlformats.org/officeDocument/2006/relationships/oleObject" Target="embeddings/oleObject62.bin"/><Relationship Id="rId138" Type="http://schemas.openxmlformats.org/officeDocument/2006/relationships/image" Target="media/image66.wmf"/><Relationship Id="rId137" Type="http://schemas.openxmlformats.org/officeDocument/2006/relationships/oleObject" Target="embeddings/oleObject61.bin"/><Relationship Id="rId136" Type="http://schemas.openxmlformats.org/officeDocument/2006/relationships/image" Target="media/image65.wmf"/><Relationship Id="rId135" Type="http://schemas.openxmlformats.org/officeDocument/2006/relationships/oleObject" Target="embeddings/oleObject60.bin"/><Relationship Id="rId134" Type="http://schemas.openxmlformats.org/officeDocument/2006/relationships/image" Target="media/image64.wmf"/><Relationship Id="rId133" Type="http://schemas.openxmlformats.org/officeDocument/2006/relationships/oleObject" Target="embeddings/oleObject59.bin"/><Relationship Id="rId132" Type="http://schemas.openxmlformats.org/officeDocument/2006/relationships/image" Target="media/image63.wmf"/><Relationship Id="rId131" Type="http://schemas.openxmlformats.org/officeDocument/2006/relationships/oleObject" Target="embeddings/oleObject58.bin"/><Relationship Id="rId130" Type="http://schemas.openxmlformats.org/officeDocument/2006/relationships/image" Target="media/image62.wmf"/><Relationship Id="rId13" Type="http://schemas.openxmlformats.org/officeDocument/2006/relationships/image" Target="media/image2.png"/><Relationship Id="rId129" Type="http://schemas.openxmlformats.org/officeDocument/2006/relationships/oleObject" Target="embeddings/oleObject57.bin"/><Relationship Id="rId128" Type="http://schemas.openxmlformats.org/officeDocument/2006/relationships/image" Target="media/image61.wmf"/><Relationship Id="rId127" Type="http://schemas.openxmlformats.org/officeDocument/2006/relationships/oleObject" Target="embeddings/oleObject56.bin"/><Relationship Id="rId126" Type="http://schemas.openxmlformats.org/officeDocument/2006/relationships/image" Target="media/image60.wmf"/><Relationship Id="rId125" Type="http://schemas.openxmlformats.org/officeDocument/2006/relationships/oleObject" Target="embeddings/oleObject55.bin"/><Relationship Id="rId124" Type="http://schemas.openxmlformats.org/officeDocument/2006/relationships/image" Target="media/image59.wmf"/><Relationship Id="rId123" Type="http://schemas.openxmlformats.org/officeDocument/2006/relationships/oleObject" Target="embeddings/oleObject54.bin"/><Relationship Id="rId122" Type="http://schemas.openxmlformats.org/officeDocument/2006/relationships/image" Target="media/image58.wmf"/><Relationship Id="rId121" Type="http://schemas.openxmlformats.org/officeDocument/2006/relationships/oleObject" Target="embeddings/oleObject53.bin"/><Relationship Id="rId120" Type="http://schemas.openxmlformats.org/officeDocument/2006/relationships/image" Target="media/image57.wmf"/><Relationship Id="rId12" Type="http://schemas.openxmlformats.org/officeDocument/2006/relationships/theme" Target="theme/theme1.xml"/><Relationship Id="rId119" Type="http://schemas.openxmlformats.org/officeDocument/2006/relationships/oleObject" Target="embeddings/oleObject52.bin"/><Relationship Id="rId118" Type="http://schemas.openxmlformats.org/officeDocument/2006/relationships/image" Target="media/image56.wmf"/><Relationship Id="rId117" Type="http://schemas.openxmlformats.org/officeDocument/2006/relationships/oleObject" Target="embeddings/oleObject51.bin"/><Relationship Id="rId116" Type="http://schemas.openxmlformats.org/officeDocument/2006/relationships/image" Target="media/image55.wmf"/><Relationship Id="rId115" Type="http://schemas.openxmlformats.org/officeDocument/2006/relationships/oleObject" Target="embeddings/oleObject50.bin"/><Relationship Id="rId114" Type="http://schemas.openxmlformats.org/officeDocument/2006/relationships/image" Target="media/image54.png"/><Relationship Id="rId113" Type="http://schemas.openxmlformats.org/officeDocument/2006/relationships/image" Target="media/image53.png"/><Relationship Id="rId112" Type="http://schemas.openxmlformats.org/officeDocument/2006/relationships/image" Target="media/image52.wmf"/><Relationship Id="rId111" Type="http://schemas.openxmlformats.org/officeDocument/2006/relationships/oleObject" Target="embeddings/oleObject49.bin"/><Relationship Id="rId110" Type="http://schemas.openxmlformats.org/officeDocument/2006/relationships/image" Target="media/image51.wmf"/><Relationship Id="rId11" Type="http://schemas.openxmlformats.org/officeDocument/2006/relationships/header" Target="header4.xml"/><Relationship Id="rId109" Type="http://schemas.openxmlformats.org/officeDocument/2006/relationships/oleObject" Target="embeddings/oleObject48.bin"/><Relationship Id="rId108" Type="http://schemas.openxmlformats.org/officeDocument/2006/relationships/image" Target="media/image50.wmf"/><Relationship Id="rId107" Type="http://schemas.openxmlformats.org/officeDocument/2006/relationships/oleObject" Target="embeddings/oleObject47.bin"/><Relationship Id="rId106" Type="http://schemas.openxmlformats.org/officeDocument/2006/relationships/image" Target="media/image49.wmf"/><Relationship Id="rId105" Type="http://schemas.openxmlformats.org/officeDocument/2006/relationships/oleObject" Target="embeddings/oleObject46.bin"/><Relationship Id="rId104" Type="http://schemas.openxmlformats.org/officeDocument/2006/relationships/image" Target="media/image48.wmf"/><Relationship Id="rId103" Type="http://schemas.openxmlformats.org/officeDocument/2006/relationships/oleObject" Target="embeddings/oleObject45.bin"/><Relationship Id="rId102" Type="http://schemas.openxmlformats.org/officeDocument/2006/relationships/image" Target="media/image47.wmf"/><Relationship Id="rId101" Type="http://schemas.openxmlformats.org/officeDocument/2006/relationships/oleObject" Target="embeddings/oleObject44.bin"/><Relationship Id="rId100" Type="http://schemas.openxmlformats.org/officeDocument/2006/relationships/image" Target="media/image46.wmf"/><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2440;&#20171;&#29256;\&#26399;&#21002;\&#29028;&#30000;\2013&#24180;&#29028;&#30000;&#22320;&#3613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B4D400-5B8F-4C8F-AD2C-FC2DE0BC56FB}">
  <ds:schemaRefs/>
</ds:datastoreItem>
</file>

<file path=docProps/app.xml><?xml version="1.0" encoding="utf-8"?>
<Properties xmlns="http://schemas.openxmlformats.org/officeDocument/2006/extended-properties" xmlns:vt="http://schemas.openxmlformats.org/officeDocument/2006/docPropsVTypes">
  <Template>2013年煤田地质.dot</Template>
  <Company>scp</Company>
  <Pages>13</Pages>
  <Words>11368</Words>
  <Characters>14163</Characters>
  <Lines>1371</Lines>
  <Paragraphs>506</Paragraphs>
  <TotalTime>22</TotalTime>
  <ScaleCrop>false</ScaleCrop>
  <LinksUpToDate>false</LinksUpToDate>
  <CharactersWithSpaces>14658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2026-03-27T01:55:00Z</dcterms:created>
  <dc:creator>微软用户</dc:creator>
  <cp:lastModifiedBy>Jiajun Wang</cp:lastModifiedBy>
  <cp:lastPrinted>2026-03-27T01:54:00Z</cp:lastPrinted>
  <dcterms:modified xsi:type="dcterms:W3CDTF">2026-06-11T02:28:14Z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zotero-version="7.0.32"&gt;&lt;session id="6DOvQu69"/&gt;&lt;style id="http://www.zotero.org/styles/chinese-gb7714-2005-numeric" hasBibliography="1" bibliographyStyleHasBeenSet="1"/&gt;&lt;prefs&gt;&lt;pref name="fieldType" value="Field"/&gt;&lt;/prefs&gt;&lt;/data&gt;</vt:lpwstr>
  </property>
  <property fmtid="{D5CDD505-2E9C-101B-9397-08002B2CF9AE}" pid="4" name="MTEquationNumber2">
    <vt:lpwstr>(#S1.#E1)</vt:lpwstr>
  </property>
  <property fmtid="{D5CDD505-2E9C-101B-9397-08002B2CF9AE}" pid="5" name="KSOProductBuildVer">
    <vt:lpwstr>2052-12.1.0.26895</vt:lpwstr>
  </property>
  <property fmtid="{D5CDD505-2E9C-101B-9397-08002B2CF9AE}" pid="6" name="ICV">
    <vt:lpwstr>B868B711FE99425DA246825AAAB78E6E_13</vt:lpwstr>
  </property>
</Properties>
</file>