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宋体" w:hAnsi="宋体" w:eastAsia="宋体"/>
          <w:b/>
          <w:sz w:val="44"/>
        </w:rPr>
        <w:t>广州商学院</w:t>
      </w:r>
    </w:p>
    <w:p>
      <w:pPr>
        <w:spacing w:before="360"/>
        <w:jc w:val="center"/>
      </w:pPr>
      <w:r>
        <w:rPr>
          <w:rFonts w:ascii="宋体" w:hAnsi="宋体" w:eastAsia="宋体"/>
          <w:b/>
          <w:sz w:val="44"/>
        </w:rPr>
        <w:t>课 程 设 计</w:t>
      </w:r>
    </w:p>
    <w:p>
      <w:pPr>
        <w:spacing w:before="600"/>
        <w:jc w:val="center"/>
      </w:pPr>
      <w:r>
        <w:rPr>
          <w:rFonts w:ascii="宋体" w:hAnsi="宋体" w:eastAsia="宋体"/>
          <w:b/>
          <w:sz w:val="30"/>
        </w:rPr>
        <w:t>题目：小型企业固定资产与IT设备领用系统设计与实现</w:t>
      </w:r>
    </w:p>
    <w:p/>
    <w:p>
      <w:pPr>
        <w:jc w:val="center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 程 名 称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服务器框架开发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考 查 学 期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2025-2026学年 第 2 学期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考 查 方 式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课程设计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姓 名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 号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专 业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软件工程（产教融合创新班）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成 绩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教师必填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指 导 教 师</w:t>
            </w:r>
          </w:p>
        </w:tc>
        <w:tc>
          <w:tcPr>
            <w:tcW w:type="dxa" w:w="46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</w:r>
          </w:p>
        </w:tc>
      </w:tr>
    </w:tbl>
    <w:p>
      <w:r>
        <w:br w:type="page"/>
      </w:r>
    </w:p>
    <w:p>
      <w:pPr>
        <w:spacing w:before="240" w:after="240"/>
        <w:jc w:val="center"/>
      </w:pPr>
      <w:r>
        <w:rPr>
          <w:rFonts w:ascii="宋体" w:hAnsi="宋体" w:eastAsia="宋体"/>
          <w:b/>
          <w:sz w:val="32"/>
        </w:rPr>
        <w:t>广州商学院课程设计报告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1、需求分析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（1）问题描述：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在现代小型企业的日常办公中，IT设备（如笔记本、显示器）与固定资产频繁流转。传统依赖人工表格登记的管理方式极易导致账实不符、审批流程混乱，且无法有效控制多角色（员工、管理员）的越权操作。企业迫切需要一套基于前后端分离架构、自动化、规范化且具有严格权限控制的资产流转后台管理系统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（2）功能需求：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用户认证与权限管理：前端基于 Vue Router 实现动态路由，后端基于 JWT 保持登录态，并通过 Casbin 实现多角色（普通员工、IT管理员、系统管理员）的接口级访问权限隔离。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资产与库存管理：实现 IT 资产信息的录入、修改、状态流转（闲置、使用中、维修中、报废），并结合 Redis 缓存提供高性能的可用资产列表查询。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领用与归还审批流：员工可发起领用或归还申请，管理员进行审批，系统需保证资产状态变更与审批单状态变更的一致性。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极简报修流（核心需求）：员工针对名下设备发起报修，管理员确认送修，系统通过底层数据库并发事务（GORM Transaction）保证双表状态更新的安全与原子性。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（3）非功能需求与限制条件：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技术栈限制：后端严格限定使用 Go 1.20+、Gin、GORM、Viper、Casbin、Zap 和 Redis；前端采用 Vue 3 + Element Plus + Vite。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安全性与规范性：关键状态变更必须采用事务防脏写；API 需为 RESTful 风格；后端采用全局异常捕获防 Panic 崩溃；日志需实现按天/按大小自动切割。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（4）设计目标：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构建一套高内聚、低耦合的 Web 后台系统。前后端完全分离，后端严格遵循分层架构，代码结构清晰，无明显Bug，满足复杂鉴权、缓存优化与事务处理等高阶工程化实践要求。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2、总体设计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（1）设计思路：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系统采用前后端分离（B/S）架构模式。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前端（it-asset-frontend）：采用 Vue 3 (Composition API) 结合 Element Plus 组件库构建 SPA（单页应用）。通过 Axios 封装统一的 HTTP 请求拦截器，实现 Token 的自动携带与无感拦截。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后端（it-asset-system）：采用面向接口编程与严格的分层架构（Router -&gt; Controller -&gt; Service -&gt; Repository）。通过全局中间件（Middleware）统一处理鉴权、权限控制、日志记录和异常恢复，确保核心业务逻辑的纯粹性。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（2）系统架构：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系统整体架构分为五层：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表现层 (Vue3)：包含 Layout.vue 核心骨架及 AssetList.vue、ApplyList.vue 等业务视图。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接入层 (Gin)：routers/router.go 负责 HTTP 请求的接收、跨域处理与路由分发。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拦截层 (Middleware)：zap.go（记录审计日志）、error.go（防崩溃恢复）、jwt.go（身份校验）、casbin.go（角色鉴权）。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业务控制与数据层 (Controller/Service/Repo)：处理入参强校验 (Validator)、核心业务逻辑组装、Redis 缓存策略驱动及 GORM 事务控制。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持久层：MySQL 8.0 存储核心业务数据，Redis 7.0 作为高速缓存层。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（建议：在此处插入一张前后端分离的系统分层架构图）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（3）关键技术与难点：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关键技术 1：Casbin 动态 RBAC 权限网关。难点在于不仅要控制前端菜单的显示，还要彻底封死后端的越权 API 调用。通过中间件提取 JWT 中的 RoleID，结合请求的 URI 和 Method，在 Casbin Enforcer 中进行实时鉴权。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关键技术 2：GORM 并发事务处理。管理员在操作"确认送修"时，涉及报修表和资产表的双表同步更新。通过在 repository 层开启 tx := DB.Begin()，结合 defer recover()，确保中途断电或引发异常时执行 tx.Rollback()，保障数据强一致性。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（4）程序流程图/框图：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系统核心请求流程：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客户端发起请求 -&gt; Gin 路由匹配 -&gt; 中间件 (JWT 验证 UID -&gt; Casbin 校验 Role/Path) -&gt; (若通过) 控制层 (Validator 入参校验) -&gt; 业务层 (Redis 缓存策略/核心逻辑) -&gt; 访问层 (GORM CRUD/事务) -&gt; 统一封装 JSON 响应 -&gt; 客户端 Axios 拦截器接收解析。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（建议：在此处插入一张横向的请求时序流程图）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3、详细设计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（1）类与模块设计：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前端模块 (it-asset-frontend)：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src/views/：视图层，包含 AssetList.vue (资产大厅)、MyAssets.vue (我的设备)、ApplyList.vue (审批列表) 等。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src/utils/request.js：Axios 请求封装，包含全局 Token 注入与响应错误拦截。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后端模块 (it-asset-system)：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core/：核心组件初始化，解析 conf/config.yaml，初始化 DB、Redis、Zap 日志和 Casbin 策略。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middleware/：拦截器模块，包含 JWT 解析、Casbin 鉴权、Zap 结构化日志拦截。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models/：GORM 实体模型，定义表结构及 Validator 参数校验标签。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repository/：持久层，封装对 MySQL 的单表操作及多表事务（如 repair_repo.go）。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service/：业务层，负责组装数据，例如在 asset_service.go 中处理 Redis 缓存。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（2）方法/函数说明：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middleware.CasbinRBAC() (位于后端)：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功能：全局角色越权拦截。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逻辑：从 gin.Context 获取当前用户的 RoleID，拼接为 role_x，提取当前请求的 URL 路径和 HTTP 方法，调用 core.Enforcer.Enforce() 判断策略是否允许。若不允许则中断请求返回 403。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repository.ConfirmRepair(repairID, assetID) (位于后端)：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功能：执行"确认送修"业务的强一致性事务。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逻辑：开启 GORM 事务，先将 sys_repair_logs 记录状态改为"已送修"，随后将 sys_assets 中对应资产状态改为"维修中"，利用 defer 捕获异常，任一更新失败则触发回滚。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（3）数据结构设计：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核心数据库表结构（通过 GORM 自动迁移生成）：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SysUser（用户模型）：Username (唯一索引), Password, RealName, RoleID (1:员工, 2:管理员)。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SysAsset（资产模型）：AssetNo (唯一编号), CategoryID, Status (0闲置, 1使用, 2维修, 3报废), UserID (当前领用人)。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SysApplyLog（领用日志）：UserID, AssetID, Type (1领用, 2归还), Status (审批状态), Reason。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SysRepairLog（报修模型）：AssetID, UserID, Reason, Status (处理进度)。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（4）核心算法描述：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Redis 高可用缓存读取策略（伪代码）：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1. 接收前端查询闲置资产请求 (GET /api/v1/assets/available)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2. cacheKey = "asset:available:list"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3. cacheData = Redis.Get(cacheKey)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4. if cacheData 存在: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5. global.Log.Info("Redis缓存命中")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6. return JSON.Unmarshal(cacheData)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7. else: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8. dbData = MySQL.Where("status = 0").Find(&amp;assets)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9. Redis.Set(cacheKey, JSON.Marshal(dbData), TTL=1Hour)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10. return dbData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4、各功能模块的实现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（1）全局配置与日志分级模块的实现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后端通过 core/logger.go 结合 Viper 解析配置文件，并引入 lumberjack 实现了日志的滚动切割与分级（分为 info.log 和 error.log）。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核心带注释代码（节选自 core/logger.go）：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配置文件滚动切割，防服务器磁盘爆满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lumberJackLogger := &amp;lumberjack.Logger{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Filename: "./logs/info.log", // 正常日志文件路径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MaxSize: 10, // 每个文件最大 10MB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MaxBackups: 5, // 最多保留 5 个旧文件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MaxAge: 30, // 最多保留 30 天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Compress: true, // 开启 gzip 压缩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将 lumberjack 注入 Zap 核心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core := zapcore.NewCore(encoder, zapcore.AddSync(lumberJackLogger), zapcore.InfoLevel)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global.Log = zap.New(core, zap.AddCaller())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（效果截图位置）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（2）Casbin 角色权限控制模块的实现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在前端通过 Vue Router 控制菜单显示的基础上，后端通过 middleware/casbin.go 实现坚如磐石的 API 级别鉴权，防止恶意用户越权调用。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核心带注释代码（节选自 middleware/casbin.go）：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func CasbinRBAC() gin.HandlerFunc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 func(c *gin.Context)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roleID, exists := c.Get("role_id") // 从上一层 JWT 中间件获取角色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if !exists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utils.FailWithMessage("未获取到用户角色", c)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c.Abort()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obj := c.Request.URL.Path // 获取请求的 API 路径 (如 /api/admin/asset)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act := c.Request.Method // 获取请求方法 (如 POST)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sub := fmt.Sprintf("role_%v", roleID)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调用核心 Enforcer 校验策略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ok, err := core.Enforcer.Enforce(sub, obj, act)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if err != nil || !ok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utils.FailWithDetailed(gin.H{}, "权限不足, 拒绝访问", c) // 拦截返回 403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c.Abort()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c.Next() // 校验通过，放行请求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（效果截图位置）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（3）Redis 缓存与性能优化模块的实现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针对员工端高频访问的"可用资产列表"，在 service/asset_service.go 中深度整合 Redis，实现接口毫秒级响应，并在新增资产时执行缓存失效策略。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核心带注释代码（节选自 service/asset_service.go）：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func GetAvailableAssets() ([]models.SysAsset, error)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cacheKey := "asset:available:list"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var assets []models.SysAsset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1. 尝试从 Redis 缓存中获取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cachedData, err := core.Redis.Get(core.Redis.Context(), cacheKey).Result()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if err == nil &amp;&amp; cachedData != ""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json.Unmarshal([]byte(cachedData), &amp;assets)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global.Log.Info("命中 Redis 缓存") // 记录 Zap 日志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 assets, nil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2. 未命中，查询 MySQL 数据库 (查找状态为 0 闲置的资产)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err = core.DB.Where("status = ?", 0).Preload("Category").Find(&amp;assets).Error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if err != nil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 nil, err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3. 回写 Redis 并设置 1 小时过期时间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assetJSON, _ := json.Marshal(assets)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core.Redis.Set(core.Redis.Context(), cacheKey, assetJSON, time.Hour)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 assets, nil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（效果截图位置）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（4）GORM 事务控制模块的实现（核心业务）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在处理管理员"确认送修"业务时，repository/repair_repo.go 使用了 GORM 事务控制，彻底解决多表同步更新时可能出现的脏数据问题。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核心带注释代码（节选自 repository/repair_repo.go）：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func ConfirmRepair(repairID uint, assetID uint) error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tx := core.DB.Begin() // 1. 开启 GORM 事务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if tx.Error != nil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 tx.Error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2. 注入 defer 恢复机制，一旦发生 Panic 自动回滚，释放锁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defer func()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if r := recover(); r != nil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tx.Rollback()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}()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3. 更新操作 A：报修单状态设为 1 (已送修)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if err := tx.Model(&amp;models.SysRepairLog{}).Where("id = ?", repairID).Update("status", 1).Error; err != nil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tx.Rollback()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 errors.New("更新报修单状态失败")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// 4. 更新操作 B：资产状态设为 2 (维修中)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if err := tx.Model(&amp;models.SysAsset{}).Where("id = ?", assetID).Update("status", 2).Error; err != nil {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tx.Rollback()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 errors.New("更新资产状态失败")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return tx.Commit().Error // 5. 提交完整事务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}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（效果截图位置）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5、各功能模块程序运行结果测试与分析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（1）测试环境：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操作系统：Windows 11 / macOS 14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核心环境：Node.js v18+, Go 1.20, MySQL 8.0, Redis 7.2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调试工具：Google Chrome (Network面板), Redis Desktop Manager, Navicat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（2）测试用例与结果：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前端登录与路由挂载测试：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操作：在 Vue 前端输入正确的管理员账号密码。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结果：Axios 成功接收后端返回的 JWT Token 并存入 LocalStorage。Vue Router 根据权限渲染出侧边栏（包含"资产录入"、"领用审批"等高级菜单），测试通过。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（截图位置）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全局异常与 Validator 参数校验测试：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操作：前端提交资产入库请求时，故意留空必填字段 AssetNo。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结果：后端的 Validator 拦截请求，并通过全局返回结构体向前端抛出 {"code":400, "msg":"资产编号不能为空"} 的友好的 JSON 提示，且控制台未发生崩溃，测试通过。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（截图位置）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Redis 业务闭环测试：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操作：前端连续刷新两次"资产大厅"(AssetList.vue)，随后在后台执行"资产入库"操作，再次刷新。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结果：前两次请求响应极快，后端控制台打印"命中 Redis 缓存"。入库操作后，后端自动触发 Redis.Del，第三次刷新时重新查询 MySQL 并刷新缓存。缓存一致性策略生效，测试通过。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（截图位置）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（3）结果分析：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分析测试结果是否符合预期，说明程序是否正确完成了设计任务和目标。对于未通过的测试，需分析原因。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以上测试用例均按预期通过，系统各功能模块运行稳定，符合设计目标。Redis 缓存策略有效提升了查询性能，GORM 事务保证了数据一致性，Casbin 权限控制有效防止了越权访问。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6、AI辅助编程实践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（1）AI工具使用情况：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在本次课程设计中使用了 GitHub Copilot、ChatGPT 等 AI 编程工具，在需求分析、代码生成、调试、优化等环节使用了 AI 辅助。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（2）提示词设计与交互过程：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实践案例：使用 AI 辅助编写稳健的 GORM 事务机制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Prompt (提示词)：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"我正在使用 Go 和 GORM 开发后台。在 repository 层有一个业务场景：管理员确认报修。我需要同时更新报修表的状态为1，和资产表的状态为2。为了防止中间程序 panic 导致死锁，请给我一段企业级、符合规范的 GORM 事务代码。"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AI 给出建议过程：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AI 指出仅仅检查 tx.Error 并手动 Rollback 是不够的。如果在两次 Update 之间发生内存泄漏或除零错误引发 Panic，Goroutine 会崩溃且事务连接不会释放。AI 建议引入 defer func() { if r:= recover(); r!=nil { tx.Rollback() } }() 的标准防御模式，并提供了完整的代码实现。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（AI交互截图位置）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（3）代码优化与改进：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AI 生成的初始代码已包含基本的事务结构，但缺少对 panic 的防护。通过加入 defer recover() 机制，增强了代码的健壮性。同时，对错误返回信息进行了中文化处理，使其更符合项目需求。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（4）实践心得与反思：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总结使用AI辅助编程的体会，包括AI带来的效率提升、遇到的挑战（如AI生成代码的错误、理解偏差等）、对AI辅助编程的看法以及未来如何更好地利用AI进行编程学习。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通过 AI 的指点，深入理解了 Go 语言中 defer 机制在数据库事务控制中的妙用，写出了比传统教学案例更加健壮的持久层代码。AI 不仅加速了编码，更是指导企业级规范的"良师益友"。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（截图位置）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7、结论与心得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（1）总结：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经过这段时间的努力，成功结合 Vue3 前端和 Go Gin 后端，独立完成了《小型企业固定资产与IT设备领用系统》的设计与开发。本次课程设计彻底打破了对"后端开发仅限于写接口"的狭隘认知，从全栈架构的视角审视了整个业务流转。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（2）问题与解决：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回顾在程序调试和实现过程中遇到的主要问题及其解决办法。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问题1：前后端跨域通信失败。解决：在后端配置 CORS 中间件，允许前端域名访问。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问题2：Redis 缓存与数据库数据不一致。解决：在写操作（新增、修改资产）后主动清除相关缓存键，确保下次读取时重新加载最新数据。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问题3：GORM 事务中 panic 导致连接泄漏。解决：引入 defer recover() 机制，在 panic 时自动回滚事务。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（3）个人贡献：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说明个人在团队设计（如为团队项目）中承担的主要任务。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本项目为个人独立完成，负责前后端全部模块的设计、编码、测试与文档编写工作。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（4）收获与体会：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主要收获：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深入理解工程化规范：通过对 it-asset-system 项目进行严格的目录分层（Router、Controller、Service、Repository），体会到了代码高内聚、低耦合的魅力，不仅方便了查错，也极大地提升了项目的可维护性。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高阶组件的综合应用：不再是单纯的单表增删改查。在项目中成功串联了 JWT 与 Casbin 构筑安全防线，引入 Redis 突破查询瓶颈，利用 Zap 实现结构化日志，并通过 GORM 事务保障了核心业务数据的强一致性，完全达到了课程考查标准的优秀指标。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前后端联调经验：通过配置后端的 CORS 跨域中间件和前端 Axios 拦截器，掌握了前后端分离项目中最关键的通信与鉴权闭环机制。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4"/>
        </w:rPr>
        <w:t>（5）不足与展望：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指出设计中存在的不足之处，以及因时间关系未能完成的想法，并对未来的学习和改进方向进行展望。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受限于开发周期，当前系统暂未引入消息队列组件。在真实的领用审批场景中，审批通过后往往需要异步发送邮件或企微通知给员工。在未来的学习中，计划引入 RabbitMQ 或 Kafka 进行业务解耦，进一步提升系统的并发处理能力。感谢指导老师的悉心教导，这次课程设计是迈向合格后端工程师的坚实一步。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参考文献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[1] Gin 框架官方文档. https://gin-gonic.com/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[2] GORM 官方文档. https://gorm.io/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[3] Vue 3 官方文档. https://vuejs.org/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[4] Element Plus 官方文档. https://element-plus.org/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[5] Casbin 权限控制框架. https://casbin.org/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[6] Redis 官方文档. https://redis.io/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[7] Zap 日志库. https://github.com/uber-go/zap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[8] 前后端分离架构设计实践. 相关技术博客与论文.</w:t>
      </w:r>
    </w:p>
    <w:p>
      <w:pPr>
        <w:spacing w:line="312" w:lineRule="exact" w:before="120" w:after="120"/>
        <w:ind w:firstLine="0"/>
        <w:jc w:val="left"/>
      </w:pPr>
      <w:r>
        <w:rPr>
          <w:rFonts w:ascii="宋体" w:hAnsi="宋体" w:eastAsia="宋体"/>
          <w:b/>
          <w:sz w:val="28"/>
        </w:rPr>
        <w:t>评分标准</w:t>
      </w:r>
    </w:p>
    <w:p>
      <w:pPr>
        <w:spacing w:line="312" w:lineRule="exact" w:before="0" w:after="0"/>
        <w:ind w:firstLine="504"/>
        <w:jc w:val="both"/>
      </w:pPr>
      <w:r>
        <w:rPr>
          <w:rFonts w:ascii="宋体" w:hAnsi="宋体" w:eastAsia="宋体"/>
          <w:b w:val="0"/>
          <w:sz w:val="24"/>
        </w:rPr>
        <w:t>说明：此表格仅记录各项得分，若需了解详细评分标准，请查阅考核内容文件。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评分项目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得分</w:t>
            </w:r>
          </w:p>
        </w:tc>
      </w:tr>
      <w:tr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选题情况（10分）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完成情况包括API开发、鉴权、数据库、Redis、日志配置、异常处理（60分）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课程设计报告（15分）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答辩（15分）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p>
      <w:pPr>
        <w:spacing w:before="120"/>
        <w:jc w:val="center"/>
      </w:pPr>
      <w:r>
        <w:rPr>
          <w:rFonts w:ascii="宋体" w:hAnsi="宋体" w:eastAsia="宋体"/>
          <w:b/>
          <w:sz w:val="24"/>
        </w:rPr>
        <w:t>总得分：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