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/>
        <w:jc w:val="center"/>
        <w:rPr>
          <w:rFonts w:ascii="微软雅黑" w:hAnsi="微软雅黑" w:eastAsia="微软雅黑" w:cs="Calibri"/>
          <w:sz w:val="40"/>
          <w:szCs w:val="40"/>
        </w:rPr>
      </w:pPr>
      <w:r>
        <w:rPr>
          <w:rFonts w:hint="eastAsia" w:ascii="微软雅黑" w:hAnsi="微软雅黑" w:eastAsia="微软雅黑" w:cs="Calibri"/>
          <w:sz w:val="40"/>
          <w:szCs w:val="40"/>
        </w:rPr>
        <w:t>工程建设项目审批需求问题梳理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p>
      <w:pPr>
        <w:pStyle w:val="4"/>
        <w:spacing w:before="0" w:beforeAutospacing="0" w:after="0" w:afterAutospacing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1</w:t>
      </w:r>
      <w:r>
        <w:rPr>
          <w:rFonts w:hint="eastAsia" w:ascii="微软雅黑" w:hAnsi="微软雅黑" w:eastAsia="微软雅黑" w:cs="Calibri"/>
          <w:sz w:val="30"/>
          <w:szCs w:val="30"/>
        </w:rPr>
        <w:t>、（大）项目怎么认定？有没有子项目？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2</w:t>
      </w:r>
      <w:r>
        <w:rPr>
          <w:rFonts w:hint="eastAsia" w:ascii="微软雅黑" w:hAnsi="微软雅黑" w:eastAsia="微软雅黑" w:cs="Calibri"/>
          <w:sz w:val="30"/>
          <w:szCs w:val="30"/>
        </w:rPr>
        <w:t>、工程规划阶段，即BIM3，就产生建筑单体了，但是在“一张表”里，包括后续的施工许可、施工过程管理、质量安全监督管理、竣工验收、不动产登记等环节，都需要细化到单体，现在没有！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3</w:t>
      </w:r>
      <w:r>
        <w:rPr>
          <w:rFonts w:hint="eastAsia" w:ascii="微软雅黑" w:hAnsi="微软雅黑" w:eastAsia="微软雅黑" w:cs="Calibri"/>
          <w:sz w:val="30"/>
          <w:szCs w:val="30"/>
        </w:rPr>
        <w:t>、是否有电子签章、CA认证？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4</w:t>
      </w:r>
      <w:r>
        <w:rPr>
          <w:rFonts w:hint="eastAsia" w:ascii="微软雅黑" w:hAnsi="微软雅黑" w:eastAsia="微软雅黑" w:cs="Calibri"/>
          <w:sz w:val="30"/>
          <w:szCs w:val="30"/>
        </w:rPr>
        <w:t>、是否需要网上报建？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5</w:t>
      </w:r>
      <w:r>
        <w:rPr>
          <w:rFonts w:hint="eastAsia" w:ascii="微软雅黑" w:hAnsi="微软雅黑" w:eastAsia="微软雅黑" w:cs="Calibri"/>
          <w:sz w:val="30"/>
          <w:szCs w:val="30"/>
        </w:rPr>
        <w:t>、每个事项的内部审批流程是什么？还是可以统一几个环节？（受理、办理、审批、办结）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6</w:t>
      </w:r>
      <w:r>
        <w:rPr>
          <w:rFonts w:hint="eastAsia" w:ascii="微软雅黑" w:hAnsi="微软雅黑" w:eastAsia="微软雅黑" w:cs="Calibri"/>
          <w:sz w:val="30"/>
          <w:szCs w:val="30"/>
        </w:rPr>
        <w:t>、与空间平台的关系？比如，项目点定位，图文一体化审批办理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7</w:t>
      </w:r>
      <w:r>
        <w:rPr>
          <w:rFonts w:hint="eastAsia" w:ascii="微软雅黑" w:hAnsi="微软雅黑" w:eastAsia="微软雅黑" w:cs="Calibri"/>
          <w:sz w:val="30"/>
          <w:szCs w:val="30"/>
        </w:rPr>
        <w:t>、与BIM平台的关系？是否还需要二维的红线编辑，还是直接从BIM模型提取数据，入二维数据库，也可以直接如三维数据库？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8</w:t>
      </w:r>
      <w:r>
        <w:rPr>
          <w:rFonts w:hint="eastAsia" w:ascii="微软雅黑" w:hAnsi="微软雅黑" w:eastAsia="微软雅黑" w:cs="Calibri"/>
          <w:sz w:val="30"/>
          <w:szCs w:val="30"/>
        </w:rPr>
        <w:t>、房建项目的预售许可，不需要吗？是不是</w:t>
      </w:r>
      <w:bookmarkStart w:id="0" w:name="_GoBack"/>
      <w:bookmarkEnd w:id="0"/>
      <w:r>
        <w:rPr>
          <w:rFonts w:hint="eastAsia" w:ascii="微软雅黑" w:hAnsi="微软雅黑" w:eastAsia="微软雅黑" w:cs="Calibri"/>
          <w:sz w:val="30"/>
          <w:szCs w:val="30"/>
        </w:rPr>
        <w:t>没有商品房？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9</w:t>
      </w:r>
      <w:r>
        <w:rPr>
          <w:rFonts w:hint="eastAsia" w:ascii="微软雅黑" w:hAnsi="微软雅黑" w:eastAsia="微软雅黑" w:cs="Calibri"/>
          <w:sz w:val="30"/>
          <w:szCs w:val="30"/>
        </w:rPr>
        <w:t>、没有工程建设项目招投标、合同备案、质检安监备案，这些业务？无法建立标段工程，以及标段工程与单体的关系！这样，会影响后续的质量安全监督管理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10</w:t>
      </w:r>
      <w:r>
        <w:rPr>
          <w:rFonts w:hint="eastAsia" w:ascii="微软雅黑" w:hAnsi="微软雅黑" w:eastAsia="微软雅黑" w:cs="Calibri"/>
          <w:sz w:val="30"/>
          <w:szCs w:val="30"/>
        </w:rPr>
        <w:t>、需要考虑在施工许可、竣工备案等环节，与企业、人员的关系？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11</w:t>
      </w:r>
      <w:r>
        <w:rPr>
          <w:rFonts w:hint="eastAsia" w:ascii="微软雅黑" w:hAnsi="微软雅黑" w:eastAsia="微软雅黑" w:cs="Calibri"/>
          <w:sz w:val="30"/>
          <w:szCs w:val="30"/>
        </w:rPr>
        <w:t>、项目前期策划是否需要考虑，审批事项清单（Excel）里原本有前期的区域评估、土地征收环节的一些事项，建议应该考虑！</w:t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15"/>
    <w:rsid w:val="00331FBA"/>
    <w:rsid w:val="00610917"/>
    <w:rsid w:val="0082032A"/>
    <w:rsid w:val="00917515"/>
    <w:rsid w:val="4148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paragraph" w:customStyle="1" w:styleId="7">
    <w:name w:val="msonormal"/>
    <w:basedOn w:val="1"/>
    <w:uiPriority w:val="0"/>
    <w:pPr>
      <w:spacing w:before="100" w:beforeAutospacing="1" w:after="100" w:afterAutospacing="1"/>
    </w:pPr>
  </w:style>
  <w:style w:type="character" w:customStyle="1" w:styleId="8">
    <w:name w:val="页眉 字符"/>
    <w:basedOn w:val="6"/>
    <w:link w:val="3"/>
    <w:uiPriority w:val="99"/>
    <w:rPr>
      <w:rFonts w:ascii="宋体" w:hAnsi="宋体" w:eastAsia="宋体" w:cs="宋体"/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409</Characters>
  <Lines>3</Lines>
  <Paragraphs>1</Paragraphs>
  <TotalTime>0</TotalTime>
  <ScaleCrop>false</ScaleCrop>
  <LinksUpToDate>false</LinksUpToDate>
  <CharactersWithSpaces>479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2019-06-06T00:26:00Z</dcterms:created>
  <dc:creator>刘 海春</dc:creator>
  <cp:lastModifiedBy>admin</cp:lastModifiedBy>
  <dcterms:modified xsi:type="dcterms:W3CDTF">2019-09-12T07:54:30Z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