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AccountLens Blinded Evaluation Questionnaire</w:t>
      </w:r>
    </w:p>
    <w:p>
      <w:pPr>
        <w:spacing w:after="280" w:before="0" w:line="259" w:lineRule="auto"/>
      </w:pPr>
      <w:r>
        <w:rPr>
          <w:rFonts w:ascii="Arial" w:hAnsi="Arial" w:eastAsia="Microsoft YaHei"/>
          <w:b/>
          <w:color w:val="000000"/>
          <w:sz w:val="28"/>
        </w:rPr>
        <w:t>Participant P02   真人盲测问卷</w:t>
      </w:r>
    </w:p>
    <w:p>
      <w:r>
        <w:rPr>
          <w:rFonts w:ascii="Arial" w:hAnsi="Arial" w:eastAsia="Microsoft YaHei"/>
          <w:b w:val="0"/>
          <w:color w:val="000000"/>
          <w:sz w:val="21"/>
        </w:rPr>
        <w:t>Purpose / 目的：评估两种账户简报在会议准备中的实用性、可核查性和清晰度。测试对象是简报，不是参与者。</w:t>
      </w:r>
    </w:p>
    <w:p>
      <w:r>
        <w:rPr>
          <w:rFonts w:ascii="Arial" w:hAnsi="Arial" w:eastAsia="Microsoft YaHei"/>
          <w:b w:val="0"/>
          <w:color w:val="000000"/>
          <w:sz w:val="21"/>
        </w:rPr>
        <w:t>Time / 时长：约25至35分钟。所有公司、联系人和活动均为虚构数据。无需安装软件，也无需提供姓名、公司或客户资料。</w:t>
      </w:r>
    </w:p>
    <w:p>
      <w:pPr>
        <w:pStyle w:val="Heading1"/>
      </w:pPr>
      <w:r>
        <w:t>Consent and participant profile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我已了解测试目的，知道输出可能存在错误并需要人工确认。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我知道参与是自愿的，可以随时停止。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我同意仅以匿名编号记录时间、评分和意见。</w:t>
      </w:r>
    </w:p>
    <w:p>
      <w:r>
        <w:rPr>
          <w:rFonts w:ascii="Arial" w:hAnsi="Arial" w:eastAsia="Microsoft YaHei"/>
          <w:b w:val="0"/>
          <w:color w:val="000000"/>
          <w:sz w:val="21"/>
        </w:rPr>
        <w:t>[ ] 我已年满18岁并同意参加本次测试。</w:t>
      </w:r>
    </w:p>
    <w:p>
      <w:r>
        <w:t>Background / 相关背景：</w:t>
      </w:r>
    </w:p>
    <w:p>
      <w:r>
        <w:rPr>
          <w:rFonts w:ascii="Arial" w:hAnsi="Arial" w:eastAsia="Microsoft YaHei"/>
          <w:b w:val="0"/>
          <w:color w:val="000000"/>
          <w:sz w:val="21"/>
        </w:rPr>
        <w:t>[ ] Account management  [ ] Sales  [ ] Presales  [ ] Customer success  [ ] Business analysis  [ ] Other</w:t>
      </w:r>
    </w:p>
    <w:p>
      <w:r>
        <w:rPr>
          <w:rFonts w:ascii="Arial" w:hAnsi="Arial" w:eastAsia="Microsoft YaHei"/>
          <w:b w:val="0"/>
          <w:color w:val="000000"/>
          <w:sz w:val="21"/>
        </w:rPr>
        <w:t>Relevant experience / 相关经验：[ ] &lt;1 year  [ ] 1-3 years  [ ] 4-7 years  [ ] 8+ years</w:t>
      </w:r>
    </w:p>
    <w:p>
      <w:pPr>
        <w:pStyle w:val="Heading1"/>
      </w:pPr>
      <w:r>
        <w:t>What you need to complete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Review four fictional accounts. Each account contains Briefing A and Briefing B.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Follow the stated review order and do not read the second briefing early.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For each briefing, identify likely decision roles, two important risks, one next action and uncertain information.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Record the number of seconds until you feel ready for the customer meeting.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Score six dimensions from 1 to 5, where 1 is very poor and 5 is excellent.</w:t>
      </w:r>
    </w:p>
    <w:p>
      <w:pPr>
        <w:pStyle w:val="ListBullet"/>
      </w:pPr>
      <w:r>
        <w:rPr>
          <w:rFonts w:ascii="Arial" w:hAnsi="Arial" w:eastAsia="Microsoft YaHei"/>
          <w:b w:val="0"/>
          <w:color w:val="000000"/>
          <w:sz w:val="21"/>
        </w:rPr>
        <w:t>After each pair, choose A, B or tie and explain any error, unsupported claim or confusing abstention.</w:t>
      </w:r>
    </w:p>
    <w:p>
      <w:pPr>
        <w:pStyle w:val="Heading1"/>
      </w:pPr>
      <w:r>
        <w:t>Rating scale</w:t>
      </w:r>
    </w:p>
    <w:p>
      <w:r>
        <w:rPr>
          <w:rFonts w:ascii="Arial" w:hAnsi="Arial" w:eastAsia="Microsoft YaHei"/>
          <w:b w:val="0"/>
          <w:color w:val="000000"/>
          <w:sz w:val="21"/>
        </w:rPr>
        <w:t>1 Very poor  2 Poor  3 Acceptable  4 Good  5 Excellent</w:t>
      </w:r>
    </w:p>
    <w:p>
      <w:r>
        <w:rPr>
          <w:rFonts w:ascii="Arial" w:hAnsi="Arial" w:eastAsia="Microsoft YaHei"/>
          <w:b w:val="0"/>
          <w:color w:val="000000"/>
          <w:sz w:val="21"/>
        </w:rPr>
        <w:t>The facilitator starts and stops the timer. Do not discuss your scores with other participants until the session ends.</w:t>
      </w:r>
    </w:p>
    <w:p>
      <w:r>
        <w:br w:type="page"/>
      </w:r>
    </w:p>
    <w:p>
      <w:pPr>
        <w:pStyle w:val="Heading1"/>
        <w:keepNext/>
      </w:pPr>
      <w:r>
        <w:t>Account ACC-014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7 event(s) across crm_note, email, meeting. Evidence: EVT-00252, EVT-00240, EVT-00248, EVT-00246, EVT-00245, EVT-00249,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meeting. Evidence: EVT-00251, EVT-00243.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2 event(s) across email, meeting. Evidence: EVT-00244, EVT-00247.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meeting. Evidence: EVT-00241, EVT-00257.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2 event(s) across email. Evidence: EVT-00254, EVT-00256.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Production standards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EVT-00242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EVT-00256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Evergreen Group 014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Enterprise Software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contracting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400,000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Strategic Initiatives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EVT-00240, EVT-00241, EVT-00242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Casey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EVT-00243, EVT-00244, EVT-00245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EVT-00246, EVT-00247, EVT-00248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EVT-00249, EVT-00250, EVT-00251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EVT-00252, EVT-00253, EVT-00254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Wong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Advisor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EVT-00255, EVT-00256, EVT-00257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Lim coordinated internal alignment and adoption planning. Evidence: EVT-00240, EVT-00241, EVT-00242.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Casey Ng confirmed financial authority and discussed value justification. Evidence: EVT-00243, EVT-00244, EVT-00245.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Garcia evaluated technical compatibility and standards. Evidence: EVT-00246, EVT-00247, EVT-00248.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Avery Tan managed contract reviews and procurement compliance. Evidence: EVT-00249, EVT-00250, EVT-00251.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Jordan Lim to leverage their champion role for smoother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Lim has been actively promoting the solution and coordinating stakeholders.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EVT-00240, EVT-00241.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Casey Ng's financial concerns are addressed to secure economic buy-in.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Casey Ng holds the financial authority and has raised questions about value justification.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EVT-00243, EVT-00244.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ACC-020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A, then Briefing B.</w:t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5 event(s) across crm_note, email, meeting. Evidence: EVT-00368, EVT-00359, EVT-00361, EVT-00351, EVT-00366.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4 event(s) across email, meeting. Evidence: EVT-00357, EVT-00367, EVT-00363, EVT-00365.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crm_note, email. Evidence: EVT-00356, EVT-00358.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2 event(s) across crm_note, email. Evidence: EVT-00364, EVT-00360.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2 event(s) across crm_note, meeting. Evidence: EVT-00355,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2026-08-30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Contract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navigation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EVT-00365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020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Healthcare Technology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discovery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750,000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EVT-00350, EVT-00351, EVT-00352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Jordan Ng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EVT-00353, EVT-00354, EVT-00355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Cameron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Security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EVT-00356, EVT-00357, EVT-00358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Chen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Vendor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EVT-00359, EVT-00360, EVT-00361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EVT-00362, EVT-00363, EVT-00364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EVT-00365, EVT-00366, EVT-00367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Jordan Patel coordinated cross-departmental efforts and facilitated internal navigation. Evidence: EVT-00350, EVT-00351, EVT-00352.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Jordan Ng for budget discussions.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Ng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EVT-00353, EVT-00354, EVT-00355.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Leverage Jordan Patel's influence to maintain stakeholder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Jordan Patel has demonstrated strong internal advocacy and coordination skills.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EVT-00350, EVT-00351, EVT-00352.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ACC-040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53%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3 event(s) across email, meeting. Evidence: EVT-00737, EVT-00731, EVT-00732.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3 event(s) across email, meeting. Evidence: EVT-00725, EVT-00736, EVT-00726.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3 event(s) across email, meeting. Evidence: EVT-00720, EVT-00730, EVT-00723.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crm_note, meeting. Evidence: EVT-00722, EVT-00729, EVT-00734.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4 event(s) across crm_note, email, meeting. Evidence: EVT-00727, EVT-00735, EVT-00724, EVT-00733.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champion, economic buyer.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Architecture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Coalition building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Routine newsletter reply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sent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Funding authority discussion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Integration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Procurement checklist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Terms negotiation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Value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 scheduling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Security assessment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Final decision meeting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EVT-00732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040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Financial Services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commercial_review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110,000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Riley Kumar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Lead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EVT-00719, EVT-00720, EVT-00721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Taylor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Executive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EVT-00722, EVT-00723, EVT-00724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EVT-00725, EVT-00726, EVT-00727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Commercial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EVT-00728, EVT-00729, EVT-00730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Morgan Smith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Analyst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EVT-00731, EVT-00732, EVT-00733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Office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EVT-00734, EVT-00735, EVT-00736, EVT-00737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Riley Kumar facilitated cross-departmental collaboration and executive introductions. Evidence: EVT-00719, EVT-00720, EVT-00721.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Taylor Tan for final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Taylor Tan is identified as the economic buyer with authority over financial decisions.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EVT-00722, EVT-00723, EVT-00724.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Account ACC-058</w:t>
      </w:r>
    </w:p>
    <w:p>
      <w:pPr>
        <w:spacing w:after="200"/>
      </w:pPr>
      <w:r>
        <w:rPr>
          <w:rFonts w:ascii="Arial" w:hAnsi="Arial" w:eastAsia="Microsoft YaHei"/>
          <w:b/>
          <w:color w:val="000000"/>
          <w:sz w:val="22"/>
        </w:rPr>
        <w:t>Review order:</w:t>
      </w:r>
      <w:r>
        <w:rPr>
          <w:rFonts w:ascii="Arial" w:hAnsi="Arial" w:eastAsia="Microsoft YaHei"/>
          <w:b w:val="0"/>
          <w:color w:val="000000"/>
          <w:sz w:val="22"/>
        </w:rPr>
        <w:t xml:space="preserve"> Briefing B, then Briefing A.</w:t>
      </w:r>
    </w:p>
    <w:p>
      <w:pPr>
        <w:pStyle w:val="Heading2"/>
      </w:pPr>
      <w:r>
        <w:t>Briefing B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45%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No supporting event - human verification required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Product recorded 5 event(s) across crm_note, email, meeting. Evidence: EVT-01055, EVT-01052, EVT-01060, EVT-01063, EVT-01068.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Customer Success recorded 4 event(s) across email, meeting. Evidence: EVT-01051, EVT-01059, EVT-01064,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Presales recorded 3 event(s) across email, meeting. Evidence: EVT-01065, EVT-01056,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Sales recorded 2 event(s) across email, meeting. Evidence: EVT-01066, EVT-01061.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LOW</w:t>
      </w:r>
      <w:r>
        <w:rPr>
          <w:rFonts w:ascii="Arial" w:hAnsi="Arial" w:eastAsia="Microsoft YaHei"/>
          <w:b w:val="0"/>
          <w:color w:val="000000"/>
          <w:sz w:val="19"/>
        </w:rPr>
        <w:t xml:space="preserve"> - Marketing recorded 1 event(s) across meeting. Evidence: EVT-01057.</w:t>
      </w:r>
    </w:p>
    <w:p>
      <w:pPr>
        <w:pStyle w:val="Heading3"/>
      </w:pPr>
      <w:r>
        <w:t>Risks requiring confirmation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No explicit risk signal identified in the available 30-day records.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Confirm the missing decision roles with the account team: technical evaluator, procurement legal.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The available records do not support a confident candidate for every required role.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No supporting event - human verification required.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pPr>
        <w:pStyle w:val="Heading3"/>
        <w:pageBreakBefore/>
      </w:pPr>
      <w:r>
        <w:t>Shared evidence register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The same evidence register applies to Briefings A and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Event ID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Internal team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Commercial business case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Internal alignment workshop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Proof exercise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Pilot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sign-off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General update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User feedback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Purchasing conditions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2026-08-15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Adoption planning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crm_note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Supplier onboarding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 Success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Third-party review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meeting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Marketing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Design compatibility session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Workflow demonstration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EVT-01053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Presales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Executive preparation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EVT-01068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2026-08-04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Product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Status distribution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Your response for Briefing B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B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Briefing A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Account:</w:t>
      </w:r>
      <w:r>
        <w:rPr>
          <w:rFonts w:ascii="Arial" w:hAnsi="Arial" w:eastAsia="Microsoft YaHei"/>
          <w:b w:val="0"/>
          <w:color w:val="000000"/>
          <w:sz w:val="19"/>
        </w:rPr>
        <w:t xml:space="preserve"> Fictional Beacon Group 058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Industry:</w:t>
      </w:r>
      <w:r>
        <w:rPr>
          <w:rFonts w:ascii="Arial" w:hAnsi="Arial" w:eastAsia="Microsoft YaHei"/>
          <w:b w:val="0"/>
          <w:color w:val="000000"/>
          <w:sz w:val="19"/>
        </w:rPr>
        <w:t xml:space="preserve"> Manufacturing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Stage:</w:t>
      </w:r>
      <w:r>
        <w:rPr>
          <w:rFonts w:ascii="Arial" w:hAnsi="Arial" w:eastAsia="Microsoft YaHei"/>
          <w:b w:val="0"/>
          <w:color w:val="000000"/>
          <w:sz w:val="19"/>
        </w:rPr>
        <w:t xml:space="preserve"> technical_validation</w:t>
      </w:r>
    </w:p>
    <w:p>
      <w:pPr>
        <w:spacing w:after="80" w:before="0" w:line="259" w:lineRule="auto"/>
      </w:pPr>
      <w:r>
        <w:rPr>
          <w:rFonts w:ascii="Arial" w:hAnsi="Arial" w:eastAsia="Microsoft YaHei"/>
          <w:b/>
          <w:color w:val="000000"/>
          <w:sz w:val="19"/>
        </w:rPr>
        <w:t>Annual value:</w:t>
      </w:r>
      <w:r>
        <w:rPr>
          <w:rFonts w:ascii="Arial" w:hAnsi="Arial" w:eastAsia="Microsoft YaHei"/>
          <w:b w:val="0"/>
          <w:color w:val="000000"/>
          <w:sz w:val="19"/>
        </w:rPr>
        <w:t xml:space="preserve"> USD 490,000</w:t>
      </w:r>
    </w:p>
    <w:p>
      <w:pPr>
        <w:pStyle w:val="Heading3"/>
      </w:pPr>
      <w:r>
        <w:t>Decision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Contact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Candidate role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Review status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Tan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Operations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EVT-01051, EVT-01052, EVT-01053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Alex Patel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Business Unit VP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economic buyer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EVT-01054, EVT-01055, EVT-01056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Platform Director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technical evaluator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EVT-01057, EVT-01058, EVT-01059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Lee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Programme Manager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procurement legal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EVT-01060, EVT-01061, EVT-01062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Drew Lim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Team Supervisor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end user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EVT-01063, EVT-01064, EVT-01065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Candidate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Avery Garcia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Coordinator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80%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EVT-01066, EVT-01067, EVT-01068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Human review required</w:t>
            </w:r>
          </w:p>
        </w:tc>
      </w:tr>
    </w:tbl>
    <w:p>
      <w:pPr>
        <w:spacing w:after="20"/>
      </w:pPr>
    </w:p>
    <w:p>
      <w:pPr>
        <w:pStyle w:val="Heading3"/>
      </w:pPr>
      <w:r>
        <w:t>Cross-team activity - fixed 30-day window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Tan actively promoted the solution and coordinated internal alignment. 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Alex Patel reviewed budget and commercial approval processes. Evidence: EVT-01054, EVT-01055, EVT-01056.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3.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evaluated technical compatibility and standards compliance. Evidence: EVT-01057, EVT-01058, EVT-01059.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4. </w:t>
      </w:r>
      <w:r>
        <w:rPr>
          <w:rFonts w:ascii="Arial" w:hAnsi="Arial" w:eastAsia="Microsoft YaHei"/>
          <w:b/>
          <w:color w:val="000000"/>
          <w:sz w:val="19"/>
        </w:rPr>
        <w:t>HIGH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Lee managed procurement and legal compliance. Evidence: EVT-01060, EVT-01061, EVT-01062.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5.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Drew Lim provided end user feedback and prepared for pilot testing. Evidence: EVT-01063, EVT-01064, EVT-01065.</w:t>
      </w:r>
    </w:p>
    <w:p>
      <w:pPr>
        <w:pStyle w:val="Heading3"/>
      </w:pPr>
      <w:r>
        <w:t>Risks requiring confirmation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MEDIUM</w:t>
      </w:r>
      <w:r>
        <w:rPr>
          <w:rFonts w:ascii="Arial" w:hAnsi="Arial" w:eastAsia="Microsoft YaHei"/>
          <w:b w:val="0"/>
          <w:color w:val="000000"/>
          <w:sz w:val="19"/>
        </w:rPr>
        <w:t xml:space="preserve"> - End user concerns about manual tasks and adoption were reported. Evidence: EVT-01064.</w:t>
      </w:r>
    </w:p>
    <w:p>
      <w:pPr>
        <w:pStyle w:val="Heading3"/>
      </w:pPr>
      <w:r>
        <w:t>Recommended next actions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1. </w:t>
      </w:r>
      <w:r>
        <w:rPr>
          <w:rFonts w:ascii="Arial" w:hAnsi="Arial" w:eastAsia="Microsoft YaHei"/>
          <w:b/>
          <w:color w:val="000000"/>
          <w:sz w:val="19"/>
        </w:rPr>
        <w:t>Engage with Drew Tan to leverage his champion role for smoother internal alignment.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Drew Tan has shown strong advocacy and coordination skills, which can be pivotal in driving adoption.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EVT-01051, EVT-01052, EVT-01053.</w:t>
      </w:r>
    </w:p>
    <w:p>
      <w:pPr>
        <w:spacing w:after="60" w:before="0" w:line="259" w:lineRule="auto"/>
        <w:ind w:left="259" w:hanging="259"/>
      </w:pPr>
      <w:r>
        <w:rPr>
          <w:rFonts w:ascii="Arial" w:hAnsi="Arial" w:eastAsia="Microsoft YaHei"/>
          <w:b w:val="0"/>
          <w:color w:val="000000"/>
          <w:sz w:val="19"/>
        </w:rPr>
        <w:t xml:space="preserve">2. </w:t>
      </w:r>
      <w:r>
        <w:rPr>
          <w:rFonts w:ascii="Arial" w:hAnsi="Arial" w:eastAsia="Microsoft YaHei"/>
          <w:b/>
          <w:color w:val="000000"/>
          <w:sz w:val="19"/>
        </w:rPr>
        <w:t>Ensure Alex Patel receives a detailed ROI analysis to facilitate budget approval.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Rationale: Alex Patel requires quantified ROI for purchase approval, which is crucial for moving forward.</w:t>
      </w:r>
    </w:p>
    <w:p>
      <w:pPr>
        <w:spacing w:after="8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Evidence: EVT-01055.</w:t>
      </w:r>
    </w:p>
    <w:p>
      <w:pPr>
        <w:pStyle w:val="Heading3"/>
      </w:pPr>
      <w:r>
        <w:t>Limitations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Decision roles and workflow relationships are hypotheses requiring human confirmation.</w:t>
      </w:r>
    </w:p>
    <w:p>
      <w:pPr>
        <w:pStyle w:val="ListBullet"/>
        <w:spacing w:after="60" w:before="0" w:line="259" w:lineRule="auto"/>
      </w:pPr>
      <w:r>
        <w:rPr>
          <w:rFonts w:ascii="Arial" w:hAnsi="Arial" w:eastAsia="Microsoft YaHei"/>
          <w:b w:val="0"/>
          <w:color w:val="000000"/>
          <w:sz w:val="19"/>
        </w:rPr>
        <w:t>Only the fixed 30-day synthetic record window is represented.</w:t>
      </w:r>
    </w:p>
    <w:p>
      <w:r>
        <w:br w:type="page"/>
      </w:r>
    </w:p>
    <w:p>
      <w:pPr>
        <w:pStyle w:val="Heading2"/>
      </w:pPr>
      <w:r>
        <w:t>Your response for Briefing A</w:t>
      </w:r>
    </w:p>
    <w:p>
      <w:r>
        <w:rPr>
          <w:rFonts w:ascii="Arial" w:hAnsi="Arial" w:eastAsia="Microsoft YaHei"/>
          <w:b w:val="0"/>
          <w:color w:val="000000"/>
          <w:sz w:val="21"/>
        </w:rPr>
        <w:t>请独立完成以下内容。主持人应在你表示已经准备好时停止计时。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1  Likely decision roles / 可能的决策角色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2  Two most important risks / 两个最重要的风险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3  Recommended next action / 建议的下一步行动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40" w:before="80" w:line="259" w:lineRule="auto"/>
      </w:pPr>
      <w:r>
        <w:rPr>
          <w:rFonts w:ascii="Arial" w:hAnsi="Arial" w:eastAsia="Microsoft YaHei"/>
          <w:b/>
          <w:color w:val="000000"/>
          <w:sz w:val="21"/>
        </w:rPr>
        <w:t>4  Information that remains uncertain / 仍然不确定的信息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 w:val="0"/>
          <w:color w:val="000000"/>
          <w:sz w:val="21"/>
        </w:rPr>
        <w:t>Meeting readiness / 会议准备状态：[ ] Ready  [ ] Partly ready  [ ] Not ready</w:t>
      </w:r>
    </w:p>
    <w:p>
      <w:r>
        <w:rPr>
          <w:rFonts w:ascii="Arial" w:hAnsi="Arial" w:eastAsia="Microsoft YaHei"/>
          <w:b w:val="0"/>
          <w:color w:val="000000"/>
          <w:sz w:val="21"/>
        </w:rPr>
        <w:t>Briefing A preparation time / 准备时间：________ seconds</w:t>
      </w:r>
    </w:p>
    <w:p>
      <w:pPr>
        <w:pStyle w:val="Heading3"/>
      </w:pPr>
      <w:r>
        <w:t>Ratings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Measure / 评分项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What to judge / 判断内容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Score / 分数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Role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Does the role map support meeting preparation?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Evidence trust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Can important claims be checked from event IDs?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Risk relevance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risks relevant to the next meeting?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Action usefulness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Are the one or two actions practical?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Clarity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the briefing clear and concise?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  <w:tr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Uncertainty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Is unknown or uncertain information clear?</w:t>
            </w:r>
          </w:p>
        </w:tc>
        <w:tc>
          <w:tcPr>
            <w:tcW w:type="dxa" w:w="34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[ ]1 [ ]2 [ ]3 [ ]4 [ ]5</w:t>
            </w:r>
          </w:p>
        </w:tc>
      </w:tr>
    </w:tbl>
    <w:p>
      <w:pPr>
        <w:spacing w:after="20"/>
      </w:pPr>
    </w:p>
    <w:p>
      <w:pPr>
        <w:pStyle w:val="Heading2"/>
      </w:pPr>
      <w:r>
        <w:t>Paired assessment</w:t>
      </w:r>
    </w:p>
    <w:p>
      <w:r>
        <w:rPr>
          <w:rFonts w:ascii="Arial" w:hAnsi="Arial" w:eastAsia="Microsoft YaHei"/>
          <w:b w:val="0"/>
          <w:color w:val="000000"/>
          <w:sz w:val="21"/>
        </w:rPr>
        <w:t>Preferred briefing / 更偏好的简报：[ ] A  [ ] B  [ ] Tie</w:t>
      </w:r>
    </w:p>
    <w:p>
      <w:r>
        <w:rPr>
          <w:rFonts w:ascii="Arial" w:hAnsi="Arial" w:eastAsia="Microsoft YaHei"/>
          <w:b/>
          <w:color w:val="000000"/>
          <w:sz w:val="21"/>
        </w:rPr>
        <w:t>Why did you prefer it? / 选择原因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r>
        <w:rPr>
          <w:rFonts w:ascii="Arial" w:hAnsi="Arial" w:eastAsia="Microsoft YaHei"/>
          <w:b/>
          <w:color w:val="000000"/>
          <w:sz w:val="21"/>
        </w:rPr>
        <w:t>Errors, unsupported claims or confusing abstentions / 错误、缺少证据或难以理解的拒答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p>
      <w:pPr>
        <w:spacing w:after="60" w:before="0" w:line="259" w:lineRule="auto"/>
      </w:pPr>
      <w:r>
        <w:rPr>
          <w:rFonts w:ascii="Arial" w:hAnsi="Arial" w:eastAsia="Microsoft YaHei"/>
          <w:color w:val="808080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95959"/>
        <w:sz w:val="16"/>
      </w:rPr>
      <w:t>AccountLens blinded evaluation questionnaire | Participant P02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AccountLens Blinded Evaluation Questionnaire P02</dc:title>
  <dc:subject>Anonymous user evaluation questionnaire using fictional account data</dc:subject>
  <dc:creator>AccountLens course project</dc:creator>
  <cp:keywords>blinded evaluation, synthetic data, account briefing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