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458C" w14:textId="3964286F" w:rsidR="00F20561" w:rsidRPr="00025234" w:rsidRDefault="00F20561" w:rsidP="00025234">
      <w:pPr>
        <w:spacing w:afterLines="20" w:after="62" w:line="320" w:lineRule="exact"/>
        <w:jc w:val="center"/>
        <w:rPr>
          <w:rFonts w:ascii="方正清刻本悦宋简体" w:eastAsia="方正清刻本悦宋简体" w:hAnsi="方正清刻本悦宋简体"/>
          <w:sz w:val="28"/>
          <w:szCs w:val="32"/>
        </w:rPr>
      </w:pPr>
      <w:r w:rsidRPr="00025234">
        <w:rPr>
          <w:rFonts w:ascii="方正清刻本悦宋简体" w:eastAsia="方正清刻本悦宋简体" w:hAnsi="方正清刻本悦宋简体" w:hint="eastAsia"/>
          <w:sz w:val="28"/>
          <w:szCs w:val="32"/>
        </w:rPr>
        <w:t>“黄金标题”最全整理</w:t>
      </w:r>
    </w:p>
    <w:p w14:paraId="30B80DEF" w14:textId="77777777" w:rsidR="00F20561" w:rsidRDefault="00F20561" w:rsidP="00F20561">
      <w:pPr>
        <w:rPr>
          <w:rFonts w:ascii="仿宋" w:eastAsia="仿宋" w:hAnsi="仿宋"/>
        </w:rPr>
        <w:sectPr w:rsidR="00F20561" w:rsidSect="00025234">
          <w:pgSz w:w="11906" w:h="16838"/>
          <w:pgMar w:top="794" w:right="907" w:bottom="794" w:left="907" w:header="851" w:footer="992" w:gutter="0"/>
          <w:cols w:sep="1" w:space="425"/>
          <w:docGrid w:type="linesAndChars" w:linePitch="312"/>
        </w:sectPr>
      </w:pPr>
    </w:p>
    <w:p w14:paraId="3B441271" w14:textId="6350E041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一别两宽，各生欢喜。——《放妻书》</w:t>
      </w:r>
    </w:p>
    <w:p w14:paraId="3D843B4A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一善染心，万劫不朽。——萧纲</w:t>
      </w:r>
    </w:p>
    <w:p w14:paraId="14E34F3E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一如既往，万事胜意。——八月长安《你好，旧时光》</w:t>
      </w:r>
    </w:p>
    <w:p w14:paraId="6F63AA54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一思尚存，此志不懈。——胡居仁</w:t>
      </w:r>
    </w:p>
    <w:p w14:paraId="5D8A4A2E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一日不做，一日不食。——禅字理念</w:t>
      </w:r>
    </w:p>
    <w:p w14:paraId="1D4CB5AF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不啻微芒，造炬成阳。——龚自珍</w:t>
      </w:r>
    </w:p>
    <w:p w14:paraId="22E2AE6D" w14:textId="0B1986C5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不困于心，不乱于情。——丰子恺《不宠无惊过一生》</w:t>
      </w:r>
    </w:p>
    <w:p w14:paraId="6D4A59BF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不忘初心，方得始终。</w:t>
      </w:r>
    </w:p>
    <w:p w14:paraId="5861DF88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不矜细行，终累大德。——《尚书》</w:t>
      </w:r>
    </w:p>
    <w:p w14:paraId="3DC95B05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与君相逢，如沐暖阳。</w:t>
      </w:r>
    </w:p>
    <w:p w14:paraId="70B596E5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东篱把酒，暗香盈袖。——李清照</w:t>
      </w:r>
    </w:p>
    <w:p w14:paraId="016AC55C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东隅已逝，桑榆非晚。——王勃</w:t>
      </w:r>
    </w:p>
    <w:p w14:paraId="7821F8C4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人间忽晚，山河已秋。——歌曲《人间忽晚》</w:t>
      </w:r>
    </w:p>
    <w:p w14:paraId="4A5166B3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从善如登，从恶如崩。——《国语》</w:t>
      </w:r>
    </w:p>
    <w:p w14:paraId="2FDDAAD5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以梦为马，不负韶华。</w:t>
      </w:r>
      <w:r w:rsidRPr="00025234">
        <w:rPr>
          <w:rFonts w:ascii="仿宋" w:eastAsia="仿宋" w:hAnsi="仿宋"/>
        </w:rPr>
        <w:t xml:space="preserve"> ——海子</w:t>
      </w:r>
    </w:p>
    <w:p w14:paraId="65EF83FE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但行好事，莫问前程。——明代《增广贤文》</w:t>
      </w:r>
    </w:p>
    <w:p w14:paraId="30A7A694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你的孤独，虽败犹荣。——刘同</w:t>
      </w:r>
    </w:p>
    <w:p w14:paraId="2AAE468C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凛冬散尽，星河长明。——《我只喜欢你》</w:t>
      </w:r>
    </w:p>
    <w:p w14:paraId="7AD526F9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凡是过往，皆为序章。——莎士比亚</w:t>
      </w:r>
    </w:p>
    <w:p w14:paraId="5E450E8C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凡有所相，皆是虚妄。——《金刚经》</w:t>
      </w:r>
    </w:p>
    <w:p w14:paraId="1A4C06E0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前尘隔海，古屋不再。——余光中</w:t>
      </w:r>
    </w:p>
    <w:p w14:paraId="71B07612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前途似海，来日方长。——梁启超《少年中国说》</w:t>
      </w:r>
    </w:p>
    <w:p w14:paraId="19AE814F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功崇惟志，业广惟勤。——《尚书》</w:t>
      </w:r>
    </w:p>
    <w:p w14:paraId="56A37569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十年饮冰，难凉热血。——梁启超</w:t>
      </w:r>
    </w:p>
    <w:p w14:paraId="57DC2272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华枝春满，天心月圆。——弘一法师</w:t>
      </w:r>
    </w:p>
    <w:p w14:paraId="33225F6F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博观约取，厚积薄发。——苏轼</w:t>
      </w:r>
    </w:p>
    <w:p w14:paraId="48B3EE01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向来缘浅，奈何情深。——顾漫</w:t>
      </w:r>
    </w:p>
    <w:p w14:paraId="39BE7D8C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君子如珩，羽衣昱曜。——《长物志》</w:t>
      </w:r>
    </w:p>
    <w:p w14:paraId="5BE32DE3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和光同尘，与时舒卷。——《晋书》</w:t>
      </w:r>
    </w:p>
    <w:p w14:paraId="356448FD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坠欢莫拾，酒痕在衣。——弘一法师</w:t>
      </w:r>
    </w:p>
    <w:p w14:paraId="6350DE7C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夕阳已去，皓月方来。——朱自清《桨声灯影里的秦淮河》</w:t>
      </w:r>
    </w:p>
    <w:p w14:paraId="30742D50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大成若缺，和光同尘。——老子</w:t>
      </w:r>
    </w:p>
    <w:p w14:paraId="73FB2FF9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天寒地冻，路遥马亡。——海子</w:t>
      </w:r>
    </w:p>
    <w:p w14:paraId="066C6277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太阳强烈，水波温柔。——海子《活在这珍贵的人间》</w:t>
      </w:r>
    </w:p>
    <w:p w14:paraId="070A1E37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如鱼饮水，冷暖自知。——《桯史》</w:t>
      </w:r>
    </w:p>
    <w:p w14:paraId="2A35D330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宁为玉碎，不为瓦全。——《北齐书·元景安传》</w:t>
      </w:r>
    </w:p>
    <w:p w14:paraId="6DF39C8B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宁鸣而死，不默而生。——范仲淹《灵乌赋》</w:t>
      </w:r>
    </w:p>
    <w:p w14:paraId="35C984F8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家人闲坐，灯火可亲。——汪曾祺</w:t>
      </w:r>
    </w:p>
    <w:p w14:paraId="0EFEFD55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山不过来，我就过去。——《古兰经》</w:t>
      </w:r>
    </w:p>
    <w:p w14:paraId="6749542F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岁月失语，惟石能言。——冯骥</w:t>
      </w:r>
    </w:p>
    <w:p w14:paraId="032F72A8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布衣饭菜，可乐终身。——沈复《浮生六记》</w:t>
      </w:r>
    </w:p>
    <w:p w14:paraId="4E4E59DE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平中显奇，淡中有味。——汪曾祺</w:t>
      </w:r>
    </w:p>
    <w:p w14:paraId="2EDA7464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得之我幸，失之我命。——徐志摩</w:t>
      </w:r>
    </w:p>
    <w:p w14:paraId="0DAFE989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得失从缘，心无增减。——释迦牟尼</w:t>
      </w:r>
    </w:p>
    <w:p w14:paraId="309EF201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心中有景，花香满径。</w:t>
      </w:r>
    </w:p>
    <w:p w14:paraId="5CB6E3E8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心有猛虎，细嗅蔷薇。——西格里夫·萨松</w:t>
      </w:r>
    </w:p>
    <w:p w14:paraId="6F52296C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念念不忘，必有回响。——弘一法师</w:t>
      </w:r>
    </w:p>
    <w:p w14:paraId="3E0C14E3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怀瑾握瑜，风禾尽起。——《楚辞》</w:t>
      </w:r>
    </w:p>
    <w:p w14:paraId="708A1DA8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情之所钟，正在我辈。——《世说新语》</w:t>
      </w:r>
    </w:p>
    <w:p w14:paraId="7DA0A406" w14:textId="21EA7B3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慎终如始，则无败事</w:t>
      </w:r>
      <w:r w:rsidR="00DA3711">
        <w:rPr>
          <w:rFonts w:ascii="仿宋" w:eastAsia="仿宋" w:hAnsi="仿宋" w:hint="eastAsia"/>
        </w:rPr>
        <w:t>。</w:t>
      </w:r>
      <w:r w:rsidRPr="00025234">
        <w:rPr>
          <w:rFonts w:ascii="仿宋" w:eastAsia="仿宋" w:hAnsi="仿宋" w:hint="eastAsia"/>
        </w:rPr>
        <w:t>——《道德经》</w:t>
      </w:r>
    </w:p>
    <w:p w14:paraId="16C16CE6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我习于冷，志成于冰。——木心</w:t>
      </w:r>
    </w:p>
    <w:p w14:paraId="157B6AA1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我在远方，惜君如常。——《远方》</w:t>
      </w:r>
    </w:p>
    <w:p w14:paraId="3AB6695F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无用之用，方为大用。——庄子</w:t>
      </w:r>
    </w:p>
    <w:p w14:paraId="02F534E9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日拱一卒，功不唐捐。——胡适</w:t>
      </w:r>
    </w:p>
    <w:p w14:paraId="13FB887E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未知全貌，不予置评。——《魔道祖师》</w:t>
      </w:r>
    </w:p>
    <w:p w14:paraId="33B005F2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未知苦处，不信神佛。——《杀破狼》</w:t>
      </w:r>
    </w:p>
    <w:p w14:paraId="02E0D9ED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来如风雨，去似微尘。——《增广贤文》</w:t>
      </w:r>
    </w:p>
    <w:p w14:paraId="071517BE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欲戴王冠，必承其重。</w:t>
      </w:r>
    </w:p>
    <w:p w14:paraId="4F3C81CE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歌声犹在，斯人远矣。——汪曾祺</w:t>
      </w:r>
    </w:p>
    <w:p w14:paraId="5F4CABFE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此心光明，亦复何言。——王守仁</w:t>
      </w:r>
    </w:p>
    <w:p w14:paraId="1B6F1CF9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此心安处，便是吾乡。</w:t>
      </w:r>
      <w:r w:rsidRPr="00025234">
        <w:rPr>
          <w:rFonts w:ascii="仿宋" w:eastAsia="仿宋" w:hAnsi="仿宋"/>
        </w:rPr>
        <w:t xml:space="preserve">  ——苏轼</w:t>
      </w:r>
    </w:p>
    <w:p w14:paraId="10B72CF0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民亦劳止，汔可小康。——《诗经》</w:t>
      </w:r>
    </w:p>
    <w:p w14:paraId="5E43BAAB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没有梦想，何必远方？——雨宗林</w:t>
      </w:r>
    </w:p>
    <w:p w14:paraId="675D16E6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浅水喧闹，深潭无波。——雪莱</w:t>
      </w:r>
    </w:p>
    <w:p w14:paraId="79445B27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浮生若梦，为欢几何。——李白《春夜宴桃李园序》</w:t>
      </w:r>
    </w:p>
    <w:p w14:paraId="4E69F30F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浮舟沧海，立马昆仑。——周恩来</w:t>
      </w:r>
    </w:p>
    <w:p w14:paraId="519E6515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清新濯缨，浊斯濯足。——孔子</w:t>
      </w:r>
    </w:p>
    <w:p w14:paraId="4498C047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清风徐来，水波不兴。——《赤壁赋》</w:t>
      </w:r>
    </w:p>
    <w:p w14:paraId="331541FB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温柔半两，从容一生。——林清玄</w:t>
      </w:r>
    </w:p>
    <w:p w14:paraId="5190FA06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独揽萤火，照亮寂寞。——许嵩《南山忆》</w:t>
      </w:r>
    </w:p>
    <w:p w14:paraId="41D488BA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玻璃晴朗，橘子辉煌。——北岛</w:t>
      </w:r>
    </w:p>
    <w:p w14:paraId="118E2B87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生如芥子，心藏须弥。——化用《祖堂集·归宗和尚》</w:t>
      </w:r>
    </w:p>
    <w:p w14:paraId="1628995C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生有热烈，藏于俗常。——《韩熙载夜宴图》</w:t>
      </w:r>
    </w:p>
    <w:p w14:paraId="2E90248E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白头如新，倾盖如故。——邹阳</w:t>
      </w:r>
    </w:p>
    <w:p w14:paraId="6AD73606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白袍点墨，终不可湔。——何良俊</w:t>
      </w:r>
    </w:p>
    <w:p w14:paraId="5D40673C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目光放远，万事皆悲。——钱钟书</w:t>
      </w:r>
    </w:p>
    <w:p w14:paraId="0AC547BC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秋天深了，王在写诗。——海子</w:t>
      </w:r>
    </w:p>
    <w:p w14:paraId="4D5DB018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筚路蓝缕，以启山林。——《左传》</w:t>
      </w:r>
    </w:p>
    <w:p w14:paraId="1E39566C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红日初生，其道大光。——梁启超</w:t>
      </w:r>
    </w:p>
    <w:p w14:paraId="18B52E93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美人如玉，剑气如虹。——化用龚自珍《夜坐二首》</w:t>
      </w:r>
    </w:p>
    <w:p w14:paraId="79C87FDC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艰难困苦，玉汝于成。——张载</w:t>
      </w:r>
    </w:p>
    <w:p w14:paraId="1BDE1F8C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芝兰当道，不得不涂。——张居正</w:t>
      </w:r>
    </w:p>
    <w:p w14:paraId="336D04D1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花开如火，也如寂寞。——顾城</w:t>
      </w:r>
    </w:p>
    <w:p w14:paraId="785EA049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花看半开，酒饮微醺。——《菜根谭》</w:t>
      </w:r>
    </w:p>
    <w:p w14:paraId="613812F8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落花无言，人淡如菊。——司空图</w:t>
      </w:r>
    </w:p>
    <w:p w14:paraId="3F3C9713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虽不能至，心向往之。——司马迁</w:t>
      </w:r>
    </w:p>
    <w:p w14:paraId="127C8BB9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行远自迩，笃行不怠。——《礼记》</w:t>
      </w:r>
    </w:p>
    <w:p w14:paraId="4F08E730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要么庸俗，要么孤独。——叔本华</w:t>
      </w:r>
    </w:p>
    <w:p w14:paraId="2399F202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视此虽近，邈若山河。——《世说新语》</w:t>
      </w:r>
    </w:p>
    <w:p w14:paraId="63E5FAD6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越过山丘，美不胜收。</w:t>
      </w:r>
    </w:p>
    <w:p w14:paraId="08D4C1DB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身着白衣，心有锦缎。——林清玄</w:t>
      </w:r>
    </w:p>
    <w:p w14:paraId="651DA76D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选你所爱，爱你所选。——托尔斯泰</w:t>
      </w:r>
    </w:p>
    <w:p w14:paraId="3DACFBA1" w14:textId="4C4A6FF6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道阻且长，行则将至。——《诗经》</w:t>
      </w:r>
    </w:p>
    <w:p w14:paraId="303E3312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铅华洗尽，珠玑不御。——陆游</w:t>
      </w:r>
    </w:p>
    <w:p w14:paraId="5D39FC60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陌上花开，缓缓归矣。——化用吴越王写给夫人的信“陌上花开，可缓缓归矣。”</w:t>
      </w:r>
    </w:p>
    <w:p w14:paraId="1493C99E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青山不老，为雪白头。</w:t>
      </w:r>
    </w:p>
    <w:p w14:paraId="04AA649B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靡不有初，鲜克有终。——《诗经·大雅·荡》</w:t>
      </w:r>
    </w:p>
    <w:p w14:paraId="17E23640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马行千里，不洗尘沙。——余秋雨</w:t>
      </w:r>
    </w:p>
    <w:p w14:paraId="5C47E19B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高山仰止，景行行止。——《诗经·小雅·车辖》</w:t>
      </w:r>
    </w:p>
    <w:p w14:paraId="4CA6E587" w14:textId="77777777" w:rsidR="00F20561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鲜衣怒马，仗剑天涯。</w:t>
      </w:r>
    </w:p>
    <w:p w14:paraId="18E04D7F" w14:textId="39C04D4D" w:rsidR="002515BC" w:rsidRPr="00025234" w:rsidRDefault="00F20561" w:rsidP="00025234">
      <w:pPr>
        <w:spacing w:line="280" w:lineRule="exact"/>
        <w:contextualSpacing/>
        <w:rPr>
          <w:rFonts w:ascii="仿宋" w:eastAsia="仿宋" w:hAnsi="仿宋"/>
        </w:rPr>
      </w:pPr>
      <w:r w:rsidRPr="00025234">
        <w:rPr>
          <w:rFonts w:ascii="仿宋" w:eastAsia="仿宋" w:hAnsi="仿宋" w:hint="eastAsia"/>
        </w:rPr>
        <w:t>黄钟毁弃，瓦釜雷鸣。——《楚辞》</w:t>
      </w:r>
    </w:p>
    <w:sectPr w:rsidR="002515BC" w:rsidRPr="00025234" w:rsidSect="00025234">
      <w:type w:val="continuous"/>
      <w:pgSz w:w="11906" w:h="16838"/>
      <w:pgMar w:top="1077" w:right="1077" w:bottom="1077" w:left="1077" w:header="851" w:footer="992" w:gutter="0"/>
      <w:cols w:num="2" w:sep="1"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D8BF" w14:textId="77777777" w:rsidR="008C5C4D" w:rsidRDefault="008C5C4D" w:rsidP="00025234">
      <w:r>
        <w:separator/>
      </w:r>
    </w:p>
  </w:endnote>
  <w:endnote w:type="continuationSeparator" w:id="0">
    <w:p w14:paraId="04A7F9DA" w14:textId="77777777" w:rsidR="008C5C4D" w:rsidRDefault="008C5C4D" w:rsidP="0002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清刻本悦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B4C5" w14:textId="77777777" w:rsidR="008C5C4D" w:rsidRDefault="008C5C4D" w:rsidP="00025234">
      <w:r>
        <w:separator/>
      </w:r>
    </w:p>
  </w:footnote>
  <w:footnote w:type="continuationSeparator" w:id="0">
    <w:p w14:paraId="23837559" w14:textId="77777777" w:rsidR="008C5C4D" w:rsidRDefault="008C5C4D" w:rsidP="00025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61"/>
    <w:rsid w:val="00025234"/>
    <w:rsid w:val="000414DB"/>
    <w:rsid w:val="00194DB0"/>
    <w:rsid w:val="002155FA"/>
    <w:rsid w:val="002515BC"/>
    <w:rsid w:val="00631052"/>
    <w:rsid w:val="00654057"/>
    <w:rsid w:val="008C5C4D"/>
    <w:rsid w:val="00CD77F5"/>
    <w:rsid w:val="00DA3711"/>
    <w:rsid w:val="00F2056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D7332"/>
  <w15:chartTrackingRefBased/>
  <w15:docId w15:val="{EEB3E140-C968-4ED8-8343-1AFA29EC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DC6F9-42E7-416C-A2F5-AF9C33C89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Mike</dc:creator>
  <cp:keywords/>
  <dc:description/>
  <cp:lastModifiedBy>Smith Mike</cp:lastModifiedBy>
  <cp:revision>13</cp:revision>
  <cp:lastPrinted>2021-05-01T12:14:00Z</cp:lastPrinted>
  <dcterms:created xsi:type="dcterms:W3CDTF">2021-05-01T07:34:00Z</dcterms:created>
  <dcterms:modified xsi:type="dcterms:W3CDTF">2021-05-04T11:52:00Z</dcterms:modified>
</cp:coreProperties>
</file>