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9AE46">
      <w:pPr>
        <w:pStyle w:val="2"/>
        <w:bidi w:val="0"/>
        <w:spacing w:before="480" w:beforeAutospacing="0" w:after="360" w:afterLines="80" w:afterAutospacing="0"/>
        <w:jc w:val="center"/>
        <w:rPr>
          <w:rFonts w:hint="default" w:ascii="黑体" w:hAnsi="宋体" w:eastAsia="黑体" w:cs="黑体"/>
          <w:b/>
          <w:bCs/>
          <w:kern w:val="44"/>
          <w:sz w:val="44"/>
          <w:szCs w:val="36"/>
          <w:lang w:val="en-US" w:eastAsia="zh-CN" w:bidi="ar-SA"/>
        </w:rPr>
      </w:pPr>
      <w:r>
        <w:rPr>
          <w:rFonts w:hint="default" w:ascii="黑体" w:hAnsi="宋体" w:eastAsia="黑体" w:cs="黑体"/>
          <w:b/>
          <w:bCs/>
          <w:kern w:val="44"/>
          <w:sz w:val="44"/>
          <w:szCs w:val="36"/>
          <w:lang w:val="en-US" w:eastAsia="zh-CN" w:bidi="ar-SA"/>
        </w:rPr>
        <w:t>TF-M学习笔记</w:t>
      </w:r>
    </w:p>
    <w:p w14:paraId="560BCEA2">
      <w:pPr>
        <w:pStyle w:val="2"/>
        <w:numPr>
          <w:ilvl w:val="0"/>
          <w:numId w:val="1"/>
        </w:numPr>
        <w:bidi w:val="0"/>
        <w:rPr>
          <w:rFonts w:hint="default"/>
          <w:lang w:val="en-US" w:eastAsia="zh-CN"/>
        </w:rPr>
      </w:pPr>
      <w:r>
        <w:rPr>
          <w:rFonts w:hint="eastAsia"/>
          <w:lang w:val="en-US" w:eastAsia="zh-CN"/>
        </w:rPr>
        <w:t>TF-M主要代码</w:t>
      </w:r>
    </w:p>
    <w:p w14:paraId="56140958">
      <w:pPr>
        <w:numPr>
          <w:ilvl w:val="0"/>
          <w:numId w:val="0"/>
        </w:numPr>
        <w:spacing w:after="120" w:afterLines="0" w:line="360" w:lineRule="auto"/>
        <w:ind w:left="420" w:leftChars="175" w:firstLine="480" w:firstLineChars="200"/>
        <w:jc w:val="both"/>
        <w:rPr>
          <w:rFonts w:hint="eastAsia" w:eastAsia="宋体"/>
          <w:b w:val="0"/>
          <w:i w:val="0"/>
          <w:strike w:val="0"/>
          <w:color w:val="auto"/>
          <w:sz w:val="24"/>
          <w:u w:val="none"/>
          <w:lang w:val="en-US" w:eastAsia="zh-CN"/>
        </w:rPr>
      </w:pPr>
      <w:r>
        <w:rPr>
          <w:rFonts w:hint="eastAsia" w:eastAsia="宋体"/>
          <w:b w:val="0"/>
          <w:i w:val="0"/>
          <w:strike w:val="0"/>
          <w:color w:val="auto"/>
          <w:sz w:val="24"/>
          <w:u w:val="none"/>
          <w:lang w:val="en-US" w:eastAsia="zh-CN"/>
        </w:rPr>
        <w:t>TF-M最主要由4大板块组成，都由ARM来维护，各个厂商做芯片的移植适配工作，如图所示：</w:t>
      </w:r>
    </w:p>
    <w:p w14:paraId="0E420688">
      <w:pPr>
        <w:numPr>
          <w:ilvl w:val="0"/>
          <w:numId w:val="0"/>
        </w:numPr>
        <w:spacing w:after="120" w:afterLines="0" w:line="360" w:lineRule="auto"/>
        <w:jc w:val="both"/>
        <w:rPr>
          <w:rFonts w:hint="eastAsia" w:eastAsiaTheme="minorEastAsia"/>
          <w:lang w:eastAsia="zh-CN"/>
        </w:rPr>
      </w:pPr>
      <w:r>
        <w:drawing>
          <wp:inline distT="0" distB="0" distL="114300" distR="114300">
            <wp:extent cx="3584575" cy="5295900"/>
            <wp:effectExtent l="0" t="0" r="1206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584575" cy="5295900"/>
                    </a:xfrm>
                    <a:prstGeom prst="rect">
                      <a:avLst/>
                    </a:prstGeom>
                    <a:noFill/>
                    <a:ln>
                      <a:noFill/>
                    </a:ln>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1500505" cy="5299710"/>
            <wp:effectExtent l="0" t="0" r="8255" b="3810"/>
            <wp:docPr id="4" name="图片 4" descr="image_591844922587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age_591844922587246"/>
                    <pic:cNvPicPr>
                      <a:picLocks noChangeAspect="1"/>
                    </pic:cNvPicPr>
                  </pic:nvPicPr>
                  <pic:blipFill>
                    <a:blip r:embed="rId7"/>
                    <a:stretch>
                      <a:fillRect/>
                    </a:stretch>
                  </pic:blipFill>
                  <pic:spPr>
                    <a:xfrm>
                      <a:off x="0" y="0"/>
                      <a:ext cx="1500505" cy="5299710"/>
                    </a:xfrm>
                    <a:prstGeom prst="rect">
                      <a:avLst/>
                    </a:prstGeom>
                  </pic:spPr>
                </pic:pic>
              </a:graphicData>
            </a:graphic>
          </wp:inline>
        </w:drawing>
      </w:r>
    </w:p>
    <w:p w14:paraId="67B334FE">
      <w:r>
        <w:br w:type="page"/>
      </w:r>
    </w:p>
    <w:p w14:paraId="5E9BC93E">
      <w:pPr>
        <w:pStyle w:val="3"/>
        <w:numPr>
          <w:ilvl w:val="0"/>
          <w:numId w:val="0"/>
        </w:numPr>
        <w:bidi w:val="0"/>
        <w:rPr>
          <w:rFonts w:hint="default"/>
          <w:lang w:val="en-US" w:eastAsia="zh-CN"/>
        </w:rPr>
      </w:pPr>
      <w:r>
        <w:rPr>
          <w:rFonts w:hint="eastAsia"/>
          <w:lang w:val="en-US" w:eastAsia="zh-CN"/>
        </w:rPr>
        <w:t xml:space="preserve">1.1 </w:t>
      </w:r>
      <w:r>
        <w:rPr>
          <w:rFonts w:hint="default"/>
          <w:lang w:val="en-US" w:eastAsia="zh-CN"/>
        </w:rPr>
        <w:t>Secure Boot（安全启动）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301"/>
        <w:gridCol w:w="4841"/>
      </w:tblGrid>
      <w:tr w14:paraId="1C656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01619DC9">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组件</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5AFD923A">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说明</w:t>
            </w:r>
          </w:p>
        </w:tc>
      </w:tr>
      <w:tr w14:paraId="6E90A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296476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BL1</w:t>
            </w:r>
            <w:r>
              <w:rPr>
                <w:rFonts w:hint="default" w:ascii="Segoe UI" w:hAnsi="Segoe UI" w:eastAsia="Segoe UI" w:cs="Segoe UI"/>
                <w:i w:val="0"/>
                <w:iCs w:val="0"/>
                <w:caps w:val="0"/>
                <w:color w:val="141414"/>
                <w:spacing w:val="0"/>
                <w:kern w:val="0"/>
                <w:sz w:val="18"/>
                <w:szCs w:val="18"/>
                <w:lang w:val="en-US" w:eastAsia="zh-CN" w:bidi="ar"/>
              </w:rPr>
              <w:t>（可选）</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C26E8F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第一级不可变 Bootloader（部分平台有）</w:t>
            </w:r>
          </w:p>
        </w:tc>
      </w:tr>
      <w:tr w14:paraId="588EE92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7414A5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BL2</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2535B83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第二级 Bootloader，默认用 </w:t>
            </w: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MCUboot</w:t>
            </w:r>
            <w:r>
              <w:rPr>
                <w:rFonts w:hint="default" w:ascii="Segoe UI" w:hAnsi="Segoe UI" w:eastAsia="Segoe UI" w:cs="Segoe UI"/>
                <w:i w:val="0"/>
                <w:iCs w:val="0"/>
                <w:caps w:val="0"/>
                <w:color w:val="141414"/>
                <w:spacing w:val="0"/>
                <w:kern w:val="0"/>
                <w:sz w:val="18"/>
                <w:szCs w:val="18"/>
                <w:lang w:val="en-US" w:eastAsia="zh-CN" w:bidi="ar"/>
              </w:rPr>
              <w:t>，验签 S/NS 镜像</w:t>
            </w:r>
          </w:p>
        </w:tc>
      </w:tr>
    </w:tbl>
    <w:p w14:paraId="645C8DF2">
      <w:pPr>
        <w:numPr>
          <w:ilvl w:val="0"/>
          <w:numId w:val="0"/>
        </w:numPr>
        <w:spacing w:after="120" w:afterLines="0" w:line="360" w:lineRule="auto"/>
        <w:jc w:val="both"/>
        <w:rPr>
          <w:rFonts w:hint="default"/>
          <w:lang w:val="en-US" w:eastAsia="zh-CN"/>
        </w:rPr>
      </w:pPr>
    </w:p>
    <w:p w14:paraId="3C66D5C4">
      <w:pPr>
        <w:numPr>
          <w:ilvl w:val="0"/>
          <w:numId w:val="0"/>
        </w:numPr>
        <w:spacing w:after="120" w:afterLines="0" w:line="360" w:lineRule="auto"/>
        <w:jc w:val="both"/>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bl1/</w:t>
      </w:r>
      <w:r>
        <w:rPr>
          <w:rFonts w:ascii="宋体" w:hAnsi="宋体" w:eastAsia="宋体" w:cs="宋体"/>
          <w:sz w:val="24"/>
          <w:szCs w:val="24"/>
        </w:rPr>
        <w:t>、</w:t>
      </w:r>
      <w:r>
        <w:rPr>
          <w:rStyle w:val="38"/>
          <w:rFonts w:ascii="宋体" w:hAnsi="宋体" w:eastAsia="宋体" w:cs="宋体"/>
          <w:sz w:val="24"/>
          <w:szCs w:val="24"/>
        </w:rPr>
        <w:t>bl2/</w:t>
      </w:r>
    </w:p>
    <w:p w14:paraId="6A1BD75F">
      <w:pPr>
        <w:pStyle w:val="3"/>
        <w:numPr>
          <w:ilvl w:val="0"/>
          <w:numId w:val="0"/>
        </w:numPr>
        <w:bidi w:val="0"/>
        <w:rPr>
          <w:rFonts w:hint="eastAsia"/>
          <w:lang w:val="en-US" w:eastAsia="zh-CN"/>
        </w:rPr>
      </w:pPr>
      <w:r>
        <w:rPr>
          <w:rFonts w:hint="eastAsia"/>
          <w:lang w:val="en-US" w:eastAsia="zh-CN"/>
        </w:rPr>
        <w:t>1.2 TF-M Core（核心）</w:t>
      </w:r>
    </w:p>
    <w:p w14:paraId="1E6852CF">
      <w:pPr>
        <w:pStyle w:val="27"/>
        <w:keepNext w:val="0"/>
        <w:keepLines w:val="0"/>
        <w:widowControl/>
        <w:suppressLineNumbers w:val="0"/>
      </w:pPr>
      <w:r>
        <w:t>核心是 SPM（Secure Partition Manager）：</w:t>
      </w:r>
    </w:p>
    <w:p w14:paraId="3734B5DD">
      <w:pPr>
        <w:keepNext w:val="0"/>
        <w:keepLines w:val="0"/>
        <w:widowControl/>
        <w:numPr>
          <w:ilvl w:val="0"/>
          <w:numId w:val="2"/>
        </w:numPr>
        <w:suppressLineNumbers w:val="0"/>
        <w:spacing w:before="0" w:beforeAutospacing="1" w:after="0" w:afterAutospacing="1"/>
        <w:ind w:left="720" w:hanging="360"/>
      </w:pPr>
      <w:r>
        <w:t>管理安全分区生命周期</w:t>
      </w:r>
    </w:p>
    <w:p w14:paraId="5B973B70">
      <w:pPr>
        <w:keepNext w:val="0"/>
        <w:keepLines w:val="0"/>
        <w:widowControl/>
        <w:numPr>
          <w:ilvl w:val="0"/>
          <w:numId w:val="2"/>
        </w:numPr>
        <w:suppressLineNumbers w:val="0"/>
        <w:spacing w:before="0" w:beforeAutospacing="1" w:after="0" w:afterAutospacing="1"/>
        <w:ind w:left="720" w:hanging="360"/>
      </w:pPr>
      <w:r>
        <w:t>实现 NS ↔ Secure 的 IPC 通信</w:t>
      </w:r>
    </w:p>
    <w:p w14:paraId="39401E00">
      <w:pPr>
        <w:keepNext w:val="0"/>
        <w:keepLines w:val="0"/>
        <w:widowControl/>
        <w:numPr>
          <w:ilvl w:val="0"/>
          <w:numId w:val="2"/>
        </w:numPr>
        <w:suppressLineNumbers w:val="0"/>
        <w:spacing w:before="0" w:beforeAutospacing="1" w:after="0" w:afterAutospacing="1"/>
        <w:ind w:left="720" w:hanging="360"/>
      </w:pPr>
      <w:r>
        <w:t>执行 TrustZone 隔离策略</w:t>
      </w:r>
    </w:p>
    <w:p w14:paraId="3EB7E3B5">
      <w:pPr>
        <w:keepNext w:val="0"/>
        <w:keepLines w:val="0"/>
        <w:widowControl/>
        <w:numPr>
          <w:ilvl w:val="0"/>
          <w:numId w:val="2"/>
        </w:numPr>
        <w:suppressLineNumbers w:val="0"/>
        <w:spacing w:before="0" w:beforeAutospacing="1" w:after="0" w:afterAutospacing="1"/>
        <w:ind w:left="720" w:hanging="360"/>
      </w:pPr>
      <w:r>
        <w:t>实现 PSA FF-M 规范</w:t>
      </w:r>
    </w:p>
    <w:p w14:paraId="6541BF98">
      <w:pPr>
        <w:pStyle w:val="27"/>
        <w:keepNext w:val="0"/>
        <w:keepLines w:val="0"/>
        <w:widowControl/>
        <w:suppressLineNumbers w:val="0"/>
        <w:rPr>
          <w:rStyle w:val="38"/>
        </w:rPr>
      </w:pPr>
      <w:r>
        <w:t>代码目录：</w:t>
      </w:r>
      <w:r>
        <w:rPr>
          <w:rStyle w:val="38"/>
        </w:rPr>
        <w:t>secure_fw/spm/</w:t>
      </w:r>
    </w:p>
    <w:p w14:paraId="19370A80">
      <w:pPr>
        <w:pStyle w:val="3"/>
        <w:numPr>
          <w:ilvl w:val="0"/>
          <w:numId w:val="0"/>
        </w:numPr>
        <w:bidi w:val="0"/>
        <w:rPr>
          <w:rFonts w:hint="eastAsia"/>
          <w:lang w:val="en-US" w:eastAsia="zh-CN"/>
        </w:rPr>
      </w:pPr>
      <w:r>
        <w:rPr>
          <w:rFonts w:hint="eastAsia"/>
          <w:lang w:val="en-US" w:eastAsia="zh-CN"/>
        </w:rPr>
        <w:t>1.3. Secure Services（安全服务分区）</w:t>
      </w:r>
    </w:p>
    <w:p w14:paraId="736B506E">
      <w:pPr>
        <w:rPr>
          <w:rFonts w:hint="eastAsia"/>
          <w:lang w:val="en-US" w:eastAsia="zh-CN"/>
        </w:rPr>
      </w:pPr>
      <w:r>
        <w:rPr>
          <w:rFonts w:ascii="宋体" w:hAnsi="宋体" w:eastAsia="宋体" w:cs="宋体"/>
          <w:sz w:val="24"/>
          <w:szCs w:val="24"/>
        </w:rPr>
        <w:t>各服务以独立 Secure Partition 形式存在：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221"/>
        <w:gridCol w:w="2532"/>
        <w:gridCol w:w="4823"/>
      </w:tblGrid>
      <w:tr w14:paraId="68EA7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2E8DB22C">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分区</w:t>
            </w:r>
          </w:p>
        </w:tc>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791DF3C">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功能</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68129066">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目录</w:t>
            </w:r>
          </w:p>
        </w:tc>
      </w:tr>
      <w:tr w14:paraId="4C24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D3B6E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Crypto</w:t>
            </w:r>
          </w:p>
        </w:tc>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D4A95C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密码学（哈希、加解密、签名、密钥管理）</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6BAD77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secure_fw/partitions/crypto/</w:t>
            </w:r>
          </w:p>
        </w:tc>
      </w:tr>
      <w:tr w14:paraId="18A5EC6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784A127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ITS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373F2B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Internal Trusted Storage，设备绑定数据</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41C5509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secure_fw/partitions/internal_trusted_storage/</w:t>
            </w:r>
          </w:p>
        </w:tc>
      </w:tr>
      <w:tr w14:paraId="54593D4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1F2D8E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9FA078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Protected Storage，加密+防回滚存储</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D2A43C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secure_fw/partitions/protected_storage/</w:t>
            </w:r>
          </w:p>
        </w:tc>
      </w:tr>
      <w:tr w14:paraId="160251F7">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046B2C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Attestation</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0E2CA4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初始证明（设备身份/度量报告）</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F911CE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secure_fw/partitions/initial_attestation/</w:t>
            </w:r>
          </w:p>
        </w:tc>
      </w:tr>
      <w:tr w14:paraId="2E073D69">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BD7373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FWU</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BCB0A3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固件升级</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6A2B7E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secure_fw/partitions/firmware_update/</w:t>
            </w:r>
          </w:p>
        </w:tc>
      </w:tr>
      <w:tr w14:paraId="59B20EBC">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C40443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Platform</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606CD9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平台相关服务</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5247C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secure_fw/partitions/platform/</w:t>
            </w:r>
          </w:p>
        </w:tc>
      </w:tr>
      <w:tr w14:paraId="5C999455">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E5A3F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NS Agent</w:t>
            </w:r>
          </w:p>
        </w:tc>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19130AD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侧代理（TZ/Mailbox）</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34C557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secure_fw/partitions/ns_agent_tz/</w:t>
            </w:r>
          </w:p>
        </w:tc>
      </w:tr>
    </w:tbl>
    <w:p w14:paraId="3A8B6FA3">
      <w:pPr>
        <w:numPr>
          <w:ilvl w:val="0"/>
          <w:numId w:val="0"/>
        </w:numPr>
        <w:spacing w:after="120" w:afterLines="0" w:line="360" w:lineRule="auto"/>
        <w:jc w:val="both"/>
        <w:rPr>
          <w:rFonts w:ascii="宋体" w:hAnsi="宋体" w:eastAsia="宋体" w:cs="宋体"/>
          <w:sz w:val="24"/>
          <w:szCs w:val="24"/>
        </w:rPr>
      </w:pPr>
      <w:r>
        <w:rPr>
          <w:rFonts w:ascii="宋体" w:hAnsi="宋体" w:eastAsia="宋体" w:cs="宋体"/>
          <w:sz w:val="24"/>
          <w:szCs w:val="24"/>
        </w:rPr>
        <w:t>可按 Kconfig/CMake 裁剪，不必全部启用。</w:t>
      </w:r>
    </w:p>
    <w:p w14:paraId="45B667AF">
      <w:pPr>
        <w:rPr>
          <w:rFonts w:ascii="宋体" w:hAnsi="宋体" w:eastAsia="宋体" w:cs="宋体"/>
          <w:sz w:val="24"/>
          <w:szCs w:val="24"/>
        </w:rPr>
      </w:pPr>
      <w:r>
        <w:rPr>
          <w:rFonts w:ascii="宋体" w:hAnsi="宋体" w:eastAsia="宋体" w:cs="宋体"/>
          <w:sz w:val="24"/>
          <w:szCs w:val="24"/>
        </w:rPr>
        <w:br w:type="page"/>
      </w:r>
    </w:p>
    <w:p w14:paraId="31DB94CA">
      <w:pPr>
        <w:pStyle w:val="3"/>
        <w:numPr>
          <w:ilvl w:val="0"/>
          <w:numId w:val="0"/>
        </w:numPr>
        <w:bidi w:val="0"/>
        <w:rPr>
          <w:rFonts w:hint="eastAsia"/>
          <w:lang w:val="en-US" w:eastAsia="zh-CN"/>
        </w:rPr>
      </w:pPr>
      <w:r>
        <w:rPr>
          <w:rFonts w:hint="eastAsia"/>
          <w:lang w:val="en-US" w:eastAsia="zh-CN"/>
        </w:rPr>
        <w:t>1.4. Interface（NS 侧接口）</w:t>
      </w:r>
    </w:p>
    <w:p w14:paraId="02E95E03">
      <w:pPr>
        <w:rPr>
          <w:rFonts w:ascii="宋体" w:hAnsi="宋体" w:eastAsia="宋体" w:cs="宋体"/>
          <w:sz w:val="24"/>
          <w:szCs w:val="24"/>
        </w:rPr>
      </w:pPr>
      <w:r>
        <w:rPr>
          <w:rFonts w:ascii="宋体" w:hAnsi="宋体" w:eastAsia="宋体" w:cs="宋体"/>
          <w:sz w:val="24"/>
          <w:szCs w:val="24"/>
        </w:rPr>
        <w:t>给非安全应用调用的 API 层：</w:t>
      </w:r>
    </w:p>
    <w:p w14:paraId="304E3845">
      <w:pPr>
        <w:keepNext w:val="0"/>
        <w:keepLines w:val="0"/>
        <w:widowControl/>
        <w:suppressLineNumbers w:val="0"/>
      </w:pPr>
      <w:r>
        <w:rPr>
          <w:rFonts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psa/crypto.h" </w:instrText>
      </w:r>
      <w:r>
        <w:fldChar w:fldCharType="separate"/>
      </w:r>
      <w:r>
        <w:rPr>
          <w:rStyle w:val="37"/>
        </w:rPr>
        <w:t>psa/crypto.h</w:t>
      </w:r>
      <w:r>
        <w:fldChar w:fldCharType="end"/>
      </w:r>
      <w:r>
        <w:t>、</w:t>
      </w:r>
      <w:r>
        <w:fldChar w:fldCharType="begin"/>
      </w:r>
      <w:r>
        <w:instrText xml:space="preserve"> HYPERLINK "" \l "" \o "Open psa/its.h" </w:instrText>
      </w:r>
      <w:r>
        <w:fldChar w:fldCharType="separate"/>
      </w:r>
      <w:r>
        <w:rPr>
          <w:rStyle w:val="37"/>
        </w:rPr>
        <w:t>psa/its.h</w:t>
      </w:r>
      <w:r>
        <w:fldChar w:fldCharType="end"/>
      </w:r>
      <w:r>
        <w:t>、</w:t>
      </w:r>
      <w:r>
        <w:fldChar w:fldCharType="begin"/>
      </w:r>
      <w:r>
        <w:instrText xml:space="preserve"> HYPERLINK "" \l "" \o "Open psa/storage.h" </w:instrText>
      </w:r>
      <w:r>
        <w:fldChar w:fldCharType="separate"/>
      </w:r>
      <w:r>
        <w:rPr>
          <w:rStyle w:val="37"/>
        </w:rPr>
        <w:t>psa/storage.h</w:t>
      </w:r>
      <w:r>
        <w:fldChar w:fldCharType="end"/>
      </w:r>
      <w:r>
        <w:t> 等</w:t>
      </w:r>
    </w:p>
    <w:p w14:paraId="025D333E">
      <w:pPr>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tfm_crypto_api.c" </w:instrText>
      </w:r>
      <w:r>
        <w:fldChar w:fldCharType="separate"/>
      </w:r>
      <w:r>
        <w:rPr>
          <w:rStyle w:val="37"/>
        </w:rPr>
        <w:t>tfm_crypto_api.c</w:t>
      </w:r>
      <w:r>
        <w:fldChar w:fldCharType="end"/>
      </w:r>
      <w:r>
        <w:t> 等 IPC 转发实现</w:t>
      </w:r>
    </w:p>
    <w:p w14:paraId="4CBFD07D">
      <w:pPr>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interface/</w:t>
      </w:r>
    </w:p>
    <w:p w14:paraId="0FCD1955">
      <w:pPr>
        <w:rPr>
          <w:rStyle w:val="38"/>
          <w:rFonts w:ascii="宋体" w:hAnsi="宋体" w:eastAsia="宋体" w:cs="宋体"/>
          <w:sz w:val="24"/>
          <w:szCs w:val="24"/>
        </w:rPr>
      </w:pPr>
    </w:p>
    <w:p w14:paraId="57E42D0D">
      <w:pPr>
        <w:pStyle w:val="2"/>
        <w:numPr>
          <w:ilvl w:val="0"/>
          <w:numId w:val="1"/>
        </w:numPr>
        <w:bidi w:val="0"/>
        <w:rPr>
          <w:rFonts w:hint="eastAsia"/>
          <w:lang w:val="en-US" w:eastAsia="zh-CN"/>
        </w:rPr>
      </w:pPr>
      <w:r>
        <w:rPr>
          <w:rFonts w:hint="eastAsia"/>
          <w:lang w:val="en-US" w:eastAsia="zh-CN"/>
        </w:rPr>
        <w:t>TF-M依赖库和测试库</w:t>
      </w:r>
    </w:p>
    <w:p w14:paraId="00207F72">
      <w:pPr>
        <w:ind w:firstLine="420" w:firstLineChars="0"/>
        <w:rPr>
          <w:rFonts w:hint="default"/>
          <w:lang w:val="en-US" w:eastAsia="zh-CN"/>
        </w:rPr>
      </w:pPr>
      <w:r>
        <w:rPr>
          <w:rFonts w:hint="eastAsia"/>
          <w:lang w:val="en-US" w:eastAsia="zh-CN"/>
        </w:rPr>
        <w:t>TF-M在编译的过程中会从git获取相关依赖代码，先编译安全代码库，再编译非安全库，因为安全库会依赖非安全库。</w:t>
      </w:r>
    </w:p>
    <w:p w14:paraId="6661A39E">
      <w:pPr>
        <w:ind w:firstLine="420" w:firstLineChars="0"/>
        <w:rPr>
          <w:rFonts w:hint="default"/>
          <w:lang w:val="en-US" w:eastAsia="zh-CN"/>
        </w:rPr>
      </w:pPr>
      <w:r>
        <w:rPr>
          <w:rFonts w:hint="eastAsia"/>
          <w:lang w:val="en-US" w:eastAsia="zh-CN"/>
        </w:rPr>
        <w:t>在编译的过程中会从git拉取这些库：</w:t>
      </w:r>
    </w:p>
    <w:tbl>
      <w:tblPr>
        <w:tblStyle w:val="30"/>
        <w:tblpPr w:leftFromText="180" w:rightFromText="180" w:vertAnchor="text" w:horzAnchor="page" w:tblpX="981" w:tblpY="311"/>
        <w:tblOverlap w:val="never"/>
        <w:tblW w:w="105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fixed"/>
        <w:tblCellMar>
          <w:top w:w="15" w:type="dxa"/>
          <w:left w:w="15" w:type="dxa"/>
          <w:bottom w:w="15" w:type="dxa"/>
          <w:right w:w="15" w:type="dxa"/>
        </w:tblCellMar>
      </w:tblPr>
      <w:tblGrid>
        <w:gridCol w:w="1443"/>
        <w:gridCol w:w="1405"/>
        <w:gridCol w:w="1170"/>
        <w:gridCol w:w="2050"/>
        <w:gridCol w:w="4530"/>
      </w:tblGrid>
      <w:tr w14:paraId="5A195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83D82C5">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库</w:t>
            </w:r>
          </w:p>
        </w:tc>
        <w:tc>
          <w:tcPr>
            <w:tcW w:w="1405"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3F05B44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版本</w:t>
            </w:r>
          </w:p>
        </w:tc>
        <w:tc>
          <w:tcPr>
            <w:tcW w:w="117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4DCF0173">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SPE</w:t>
            </w:r>
          </w:p>
        </w:tc>
        <w:tc>
          <w:tcPr>
            <w:tcW w:w="205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4E873A8">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NSPE</w:t>
            </w:r>
          </w:p>
        </w:tc>
        <w:tc>
          <w:tcPr>
            <w:tcW w:w="45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10B2907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用途</w:t>
            </w:r>
          </w:p>
        </w:tc>
      </w:tr>
      <w:tr w14:paraId="73FF5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9B1B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MCUboot</w:t>
            </w:r>
          </w:p>
        </w:tc>
        <w:tc>
          <w:tcPr>
            <w:tcW w:w="1405"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9723F5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v2.4.0</w:t>
            </w:r>
          </w:p>
        </w:tc>
        <w:tc>
          <w:tcPr>
            <w:tcW w:w="117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0DF30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BCEEC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否（只测 FWU API）</w:t>
            </w:r>
          </w:p>
        </w:tc>
        <w:tc>
          <w:tcPr>
            <w:tcW w:w="45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A2A041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 启动/验签；FWU 分区用 </w:t>
            </w: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bootutil_public</w:t>
            </w:r>
          </w:p>
        </w:tc>
      </w:tr>
      <w:tr w14:paraId="3BD570D2">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0166F2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TF-PSA-Crypto</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102D4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EA8356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D082AC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否（走 PSA API）</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F3073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Crypto 分区 + BL2 验签</w:t>
            </w:r>
          </w:p>
        </w:tc>
      </w:tr>
      <w:tr w14:paraId="19862013">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1636AF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CMSIS_6</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A1363E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v6.2.0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3B8852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是（Core）</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440028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7B65351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Cortex-M 内核头</w:t>
            </w:r>
          </w:p>
        </w:tc>
      </w:tr>
      <w:tr w14:paraId="1A9791F3">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29C9A5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CMSIS-RTX</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61E504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随 tf-m-tests</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E2F41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9E87FF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 → </w: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libRTX_OS.a"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libRTX_OS.a</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F040D9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 RTOS</w:t>
            </w:r>
          </w:p>
        </w:tc>
      </w:tr>
      <w:tr w14:paraId="6188FAA6">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DE05C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QCBOR</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EE58F1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649DB0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14EF7F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D9873A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CBOR；attest token</w:t>
            </w:r>
          </w:p>
        </w:tc>
      </w:tr>
      <w:tr w14:paraId="7EA4C5DA">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34B7EE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t_cose</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163E4B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v2.0-alpha-2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56B680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6BA8B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006860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COSE Sign1；attest</w:t>
            </w:r>
          </w:p>
        </w:tc>
      </w:tr>
      <w:tr w14:paraId="503E7909">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FEDED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tf-m-extras</w:t>
            </w:r>
          </w:p>
        </w:tc>
        <w:tc>
          <w:tcPr>
            <w:tcW w:w="1405"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0F37607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d6648c73</w:t>
            </w:r>
          </w:p>
        </w:tc>
        <w:tc>
          <w:tcPr>
            <w:tcW w:w="117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478DD4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拉了</w:t>
            </w:r>
          </w:p>
        </w:tc>
        <w:tc>
          <w:tcPr>
            <w:tcW w:w="205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3C0B750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1327024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本次配置未启用 dTPM 等</w:t>
            </w:r>
          </w:p>
        </w:tc>
      </w:tr>
    </w:tbl>
    <w:p w14:paraId="5B62EE49">
      <w:pPr>
        <w:rPr>
          <w:rFonts w:hint="eastAsia"/>
          <w:lang w:val="en-US" w:eastAsia="zh-CN"/>
        </w:rPr>
      </w:pPr>
    </w:p>
    <w:p w14:paraId="728A4314">
      <w:pPr>
        <w:pStyle w:val="3"/>
        <w:bidi w:val="0"/>
        <w:rPr>
          <w:rStyle w:val="38"/>
          <w:rFonts w:hint="eastAsia" w:ascii="宋体" w:hAnsi="宋体" w:eastAsia="宋体" w:cs="宋体"/>
          <w:sz w:val="24"/>
          <w:szCs w:val="24"/>
          <w:lang w:val="en-US" w:eastAsia="zh-CN"/>
        </w:rPr>
      </w:pPr>
      <w:r>
        <w:rPr>
          <w:rStyle w:val="38"/>
          <w:rFonts w:hint="eastAsia" w:ascii="宋体" w:hAnsi="宋体" w:eastAsia="宋体" w:cs="宋体"/>
          <w:sz w:val="24"/>
          <w:szCs w:val="24"/>
          <w:lang w:val="en-US" w:eastAsia="zh-CN"/>
        </w:rPr>
        <w:t>2.1编译后生成的文件</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170"/>
        <w:gridCol w:w="5128"/>
        <w:gridCol w:w="1830"/>
      </w:tblGrid>
      <w:tr w14:paraId="5E8CB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3E8E04D">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镜像</w:t>
            </w:r>
          </w:p>
        </w:tc>
        <w:tc>
          <w:tcPr>
            <w:tcW w:w="5128"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93209F4">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路径</w:t>
            </w:r>
          </w:p>
        </w:tc>
        <w:tc>
          <w:tcPr>
            <w:tcW w:w="18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2C609707">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大小</w:t>
            </w:r>
          </w:p>
        </w:tc>
      </w:tr>
      <w:tr w14:paraId="0010B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86BAD9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w:t>
            </w:r>
          </w:p>
        </w:tc>
        <w:tc>
          <w:tcPr>
            <w:tcW w:w="5128"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A9F8F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build_s/bin/bl2.bin"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build_s/bin/bl2.bin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408D53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129 KB</w:t>
            </w:r>
          </w:p>
        </w:tc>
      </w:tr>
      <w:tr w14:paraId="7AF6A407">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00C0B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8B1D2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build_s/bin/tfm_s.bin"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build_s/bin/tfm_s.bin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1BF4692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311 / 320 KB</w:t>
            </w:r>
          </w:p>
        </w:tc>
      </w:tr>
      <w:tr w14:paraId="6ED9FA40">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5A68A3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非安全镜像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FE8D9F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build_ns/bin/tfm_ns.bin"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build_ns/bin/tfm_ns.bin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46A923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146 / 576 KB</w:t>
            </w:r>
          </w:p>
        </w:tc>
      </w:tr>
      <w:tr w14:paraId="3DB266C8">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7954C9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S+NS 合体</w:t>
            </w:r>
          </w:p>
        </w:tc>
        <w:tc>
          <w:tcPr>
            <w:tcW w:w="5128"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E1A994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build_ns/bin/tfm_s_ns_signed.bin"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build_ns/bin/tfm_s_ns_signed.bin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403071D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896 KB</w:t>
            </w:r>
          </w:p>
        </w:tc>
      </w:tr>
    </w:tbl>
    <w:p w14:paraId="29E33490">
      <w:pPr>
        <w:numPr>
          <w:ilvl w:val="0"/>
          <w:numId w:val="0"/>
        </w:numPr>
        <w:ind w:leftChars="0"/>
        <w:rPr>
          <w:rStyle w:val="38"/>
          <w:rFonts w:hint="default" w:ascii="宋体" w:hAnsi="宋体" w:eastAsia="宋体" w:cs="宋体"/>
          <w:sz w:val="24"/>
          <w:szCs w:val="24"/>
          <w:lang w:val="en-US" w:eastAsia="zh-CN"/>
        </w:rPr>
      </w:pPr>
    </w:p>
    <w:p w14:paraId="74A68C4E">
      <w:pPr>
        <w:rPr>
          <w:rFonts w:ascii="宋体" w:hAnsi="宋体" w:eastAsia="宋体" w:cs="宋体"/>
          <w:sz w:val="24"/>
          <w:szCs w:val="24"/>
        </w:rPr>
      </w:pPr>
      <w:r>
        <w:rPr>
          <w:rFonts w:ascii="宋体" w:hAnsi="宋体" w:eastAsia="宋体" w:cs="宋体"/>
          <w:sz w:val="24"/>
          <w:szCs w:val="24"/>
        </w:rPr>
        <w:br w:type="page"/>
      </w:r>
    </w:p>
    <w:p w14:paraId="586DF4E2">
      <w:pPr>
        <w:numPr>
          <w:ilvl w:val="0"/>
          <w:numId w:val="0"/>
        </w:numPr>
        <w:ind w:leftChars="0"/>
        <w:rPr>
          <w:rFonts w:ascii="宋体" w:hAnsi="宋体" w:eastAsia="宋体" w:cs="宋体"/>
          <w:sz w:val="24"/>
          <w:szCs w:val="24"/>
        </w:rPr>
      </w:pPr>
      <w:r>
        <w:rPr>
          <w:rFonts w:ascii="宋体" w:hAnsi="宋体" w:eastAsia="宋体" w:cs="宋体"/>
          <w:sz w:val="24"/>
          <w:szCs w:val="24"/>
        </w:rPr>
        <w:t>BL2（</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bl2.bin" </w:instrText>
      </w:r>
      <w:r>
        <w:rPr>
          <w:rFonts w:ascii="宋体" w:hAnsi="宋体" w:eastAsia="宋体" w:cs="宋体"/>
          <w:sz w:val="24"/>
          <w:szCs w:val="24"/>
        </w:rPr>
        <w:fldChar w:fldCharType="separate"/>
      </w:r>
      <w:r>
        <w:rPr>
          <w:rStyle w:val="37"/>
          <w:rFonts w:ascii="宋体" w:hAnsi="宋体" w:eastAsia="宋体" w:cs="宋体"/>
          <w:sz w:val="24"/>
          <w:szCs w:val="24"/>
        </w:rPr>
        <w:t>bl2.bin</w:t>
      </w:r>
      <w:r>
        <w:rPr>
          <w:rFonts w:ascii="宋体" w:hAnsi="宋体" w:eastAsia="宋体" w:cs="宋体"/>
          <w:sz w:val="24"/>
          <w:szCs w:val="24"/>
        </w:rPr>
        <w:fldChar w:fldCharType="end"/>
      </w:r>
      <w:r>
        <w:rPr>
          <w:rFonts w:ascii="宋体" w:hAnsi="宋体" w:eastAsia="宋体" w:cs="宋体"/>
          <w:sz w:val="24"/>
          <w:szCs w:val="24"/>
        </w:rPr>
        <w:t>）</w:t>
      </w:r>
    </w:p>
    <w:p w14:paraId="6E9E73BD">
      <w:pPr>
        <w:numPr>
          <w:ilvl w:val="0"/>
          <w:numId w:val="0"/>
        </w:numPr>
        <w:ind w:leftChars="0"/>
      </w:pPr>
      <w:r>
        <w:drawing>
          <wp:inline distT="0" distB="0" distL="114300" distR="114300">
            <wp:extent cx="4655820" cy="990600"/>
            <wp:effectExtent l="0" t="0" r="7620" b="0"/>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8"/>
                    <a:stretch>
                      <a:fillRect/>
                    </a:stretch>
                  </pic:blipFill>
                  <pic:spPr>
                    <a:xfrm>
                      <a:off x="0" y="0"/>
                      <a:ext cx="4655820" cy="990600"/>
                    </a:xfrm>
                    <a:prstGeom prst="rect">
                      <a:avLst/>
                    </a:prstGeom>
                    <a:noFill/>
                    <a:ln>
                      <a:noFill/>
                    </a:ln>
                  </pic:spPr>
                </pic:pic>
              </a:graphicData>
            </a:graphic>
          </wp:inline>
        </w:drawing>
      </w:r>
    </w:p>
    <w:p w14:paraId="3E4FF531">
      <w:pPr>
        <w:numPr>
          <w:ilvl w:val="0"/>
          <w:numId w:val="0"/>
        </w:numPr>
        <w:ind w:leftChars="0"/>
      </w:pPr>
    </w:p>
    <w:p w14:paraId="020C7C08">
      <w:pPr>
        <w:numPr>
          <w:ilvl w:val="0"/>
          <w:numId w:val="0"/>
        </w:numPr>
        <w:ind w:leftChars="0"/>
        <w:rPr>
          <w:rFonts w:ascii="宋体" w:hAnsi="宋体" w:eastAsia="宋体" w:cs="宋体"/>
          <w:sz w:val="24"/>
          <w:szCs w:val="24"/>
        </w:rPr>
      </w:pPr>
      <w:r>
        <w:rPr>
          <w:rFonts w:ascii="宋体" w:hAnsi="宋体" w:eastAsia="宋体" w:cs="宋体"/>
          <w:sz w:val="24"/>
          <w:szCs w:val="24"/>
        </w:rPr>
        <w:t>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tfm_s.bin" </w:instrText>
      </w:r>
      <w:r>
        <w:rPr>
          <w:rFonts w:ascii="宋体" w:hAnsi="宋体" w:eastAsia="宋体" w:cs="宋体"/>
          <w:sz w:val="24"/>
          <w:szCs w:val="24"/>
        </w:rPr>
        <w:fldChar w:fldCharType="separate"/>
      </w:r>
      <w:r>
        <w:rPr>
          <w:rStyle w:val="37"/>
          <w:rFonts w:ascii="宋体" w:hAnsi="宋体" w:eastAsia="宋体" w:cs="宋体"/>
          <w:sz w:val="24"/>
          <w:szCs w:val="24"/>
        </w:rPr>
        <w:t>tfm_s.bin</w:t>
      </w:r>
      <w:r>
        <w:rPr>
          <w:rFonts w:ascii="宋体" w:hAnsi="宋体" w:eastAsia="宋体" w:cs="宋体"/>
          <w:sz w:val="24"/>
          <w:szCs w:val="24"/>
        </w:rPr>
        <w:fldChar w:fldCharType="end"/>
      </w:r>
      <w:r>
        <w:rPr>
          <w:rFonts w:ascii="宋体" w:hAnsi="宋体" w:eastAsia="宋体" w:cs="宋体"/>
          <w:sz w:val="24"/>
          <w:szCs w:val="24"/>
        </w:rPr>
        <w:t>）</w:t>
      </w:r>
    </w:p>
    <w:p w14:paraId="7EF75E95">
      <w:pPr>
        <w:numPr>
          <w:ilvl w:val="0"/>
          <w:numId w:val="0"/>
        </w:numPr>
        <w:ind w:leftChars="0"/>
      </w:pPr>
      <w:r>
        <w:drawing>
          <wp:inline distT="0" distB="0" distL="114300" distR="114300">
            <wp:extent cx="5273040" cy="1914525"/>
            <wp:effectExtent l="0" t="0" r="0" b="5715"/>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9"/>
                    <a:stretch>
                      <a:fillRect/>
                    </a:stretch>
                  </pic:blipFill>
                  <pic:spPr>
                    <a:xfrm>
                      <a:off x="0" y="0"/>
                      <a:ext cx="5273040" cy="1914525"/>
                    </a:xfrm>
                    <a:prstGeom prst="rect">
                      <a:avLst/>
                    </a:prstGeom>
                    <a:noFill/>
                    <a:ln>
                      <a:noFill/>
                    </a:ln>
                  </pic:spPr>
                </pic:pic>
              </a:graphicData>
            </a:graphic>
          </wp:inline>
        </w:drawing>
      </w:r>
    </w:p>
    <w:p w14:paraId="109C450E">
      <w:pPr>
        <w:numPr>
          <w:ilvl w:val="0"/>
          <w:numId w:val="0"/>
        </w:numPr>
        <w:ind w:leftChars="0"/>
        <w:rPr>
          <w:rFonts w:hint="default"/>
          <w:lang w:val="en-US" w:eastAsia="zh-CN"/>
        </w:rPr>
      </w:pPr>
    </w:p>
    <w:p w14:paraId="0896337E">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启用的安全测试：TEST_S_{ATTESTATION,CRYPTO,ITS,PS,PLATFORM,SFN_BACKEND}。</w:t>
      </w:r>
    </w:p>
    <w:p w14:paraId="3F5C7A48">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未启用：IPC / FPU / FIH / FWU(S)。</w:t>
      </w:r>
    </w:p>
    <w:p w14:paraId="2EA3AC49">
      <w:pPr>
        <w:numPr>
          <w:ilvl w:val="0"/>
          <w:numId w:val="0"/>
        </w:numPr>
        <w:ind w:leftChars="0"/>
        <w:rPr>
          <w:rStyle w:val="38"/>
          <w:rFonts w:hint="default" w:ascii="宋体" w:hAnsi="宋体" w:eastAsia="宋体" w:cs="宋体"/>
          <w:sz w:val="24"/>
          <w:szCs w:val="24"/>
          <w:lang w:val="en-US" w:eastAsia="zh-CN"/>
        </w:rPr>
      </w:pPr>
    </w:p>
    <w:p w14:paraId="6A9D21C8">
      <w:pPr>
        <w:numPr>
          <w:ilvl w:val="0"/>
          <w:numId w:val="0"/>
        </w:numPr>
        <w:ind w:leftChars="0"/>
        <w:rPr>
          <w:rFonts w:ascii="宋体" w:hAnsi="宋体" w:eastAsia="宋体" w:cs="宋体"/>
          <w:sz w:val="24"/>
          <w:szCs w:val="24"/>
        </w:rPr>
      </w:pPr>
      <w:r>
        <w:rPr>
          <w:rFonts w:ascii="宋体" w:hAnsi="宋体" w:eastAsia="宋体" w:cs="宋体"/>
          <w:sz w:val="24"/>
          <w:szCs w:val="24"/>
        </w:rPr>
        <w:t>NSPE（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tfm_ns.bin" </w:instrText>
      </w:r>
      <w:r>
        <w:rPr>
          <w:rFonts w:ascii="宋体" w:hAnsi="宋体" w:eastAsia="宋体" w:cs="宋体"/>
          <w:sz w:val="24"/>
          <w:szCs w:val="24"/>
        </w:rPr>
        <w:fldChar w:fldCharType="separate"/>
      </w:r>
      <w:r>
        <w:rPr>
          <w:rStyle w:val="37"/>
          <w:rFonts w:ascii="宋体" w:hAnsi="宋体" w:eastAsia="宋体" w:cs="宋体"/>
          <w:sz w:val="24"/>
          <w:szCs w:val="24"/>
        </w:rPr>
        <w:t>tfm_ns.bin</w:t>
      </w:r>
      <w:r>
        <w:rPr>
          <w:rFonts w:ascii="宋体" w:hAnsi="宋体" w:eastAsia="宋体" w:cs="宋体"/>
          <w:sz w:val="24"/>
          <w:szCs w:val="24"/>
        </w:rPr>
        <w:fldChar w:fldCharType="end"/>
      </w:r>
      <w:r>
        <w:rPr>
          <w:rFonts w:ascii="宋体" w:hAnsi="宋体" w:eastAsia="宋体" w:cs="宋体"/>
          <w:sz w:val="24"/>
          <w:szCs w:val="24"/>
        </w:rPr>
        <w:t>）</w:t>
      </w:r>
    </w:p>
    <w:p w14:paraId="6B626BE5">
      <w:pPr>
        <w:numPr>
          <w:ilvl w:val="0"/>
          <w:numId w:val="0"/>
        </w:numPr>
        <w:ind w:leftChars="0"/>
        <w:rPr>
          <w:rFonts w:ascii="宋体" w:hAnsi="宋体" w:eastAsia="宋体" w:cs="宋体"/>
          <w:sz w:val="24"/>
          <w:szCs w:val="24"/>
        </w:rPr>
      </w:pPr>
      <w:r>
        <w:drawing>
          <wp:inline distT="0" distB="0" distL="114300" distR="114300">
            <wp:extent cx="5113020" cy="2781300"/>
            <wp:effectExtent l="0" t="0" r="7620" b="762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10"/>
                    <a:stretch>
                      <a:fillRect/>
                    </a:stretch>
                  </pic:blipFill>
                  <pic:spPr>
                    <a:xfrm>
                      <a:off x="0" y="0"/>
                      <a:ext cx="5113020" cy="2781300"/>
                    </a:xfrm>
                    <a:prstGeom prst="rect">
                      <a:avLst/>
                    </a:prstGeom>
                    <a:noFill/>
                    <a:ln>
                      <a:noFill/>
                    </a:ln>
                  </pic:spPr>
                </pic:pic>
              </a:graphicData>
            </a:graphic>
          </wp:inline>
        </w:drawing>
      </w:r>
    </w:p>
    <w:p w14:paraId="4E8A2B99">
      <w:pPr>
        <w:numPr>
          <w:ilvl w:val="0"/>
          <w:numId w:val="0"/>
        </w:numPr>
        <w:ind w:leftChars="0"/>
        <w:rPr>
          <w:rFonts w:ascii="宋体" w:hAnsi="宋体" w:eastAsia="宋体" w:cs="宋体"/>
          <w:sz w:val="24"/>
          <w:szCs w:val="24"/>
        </w:rPr>
      </w:pPr>
    </w:p>
    <w:p w14:paraId="3837A589">
      <w:pPr>
        <w:numPr>
          <w:ilvl w:val="0"/>
          <w:numId w:val="0"/>
        </w:numPr>
        <w:ind w:leftChars="0"/>
        <w:rPr>
          <w:rFonts w:ascii="宋体" w:hAnsi="宋体" w:eastAsia="宋体" w:cs="宋体"/>
          <w:sz w:val="24"/>
          <w:szCs w:val="24"/>
        </w:rPr>
      </w:pPr>
    </w:p>
    <w:p w14:paraId="5F592F76">
      <w:pPr>
        <w:numPr>
          <w:ilvl w:val="0"/>
          <w:numId w:val="0"/>
        </w:numPr>
        <w:ind w:leftChars="0"/>
        <w:rPr>
          <w:rFonts w:ascii="宋体" w:hAnsi="宋体" w:eastAsia="宋体" w:cs="宋体"/>
          <w:sz w:val="24"/>
          <w:szCs w:val="24"/>
        </w:rPr>
      </w:pPr>
      <w:r>
        <w:rPr>
          <w:rFonts w:ascii="宋体" w:hAnsi="宋体" w:eastAsia="宋体" w:cs="宋体"/>
          <w:sz w:val="24"/>
          <w:szCs w:val="24"/>
        </w:rPr>
        <w:t>启用的非安全测试：</w:t>
      </w:r>
      <w:r>
        <w:rPr>
          <w:rStyle w:val="38"/>
          <w:rFonts w:ascii="宋体" w:hAnsi="宋体" w:eastAsia="宋体" w:cs="宋体"/>
          <w:sz w:val="24"/>
          <w:szCs w:val="24"/>
        </w:rPr>
        <w:t>TEST_NS_{PS,ITS,CRYPTO,ATTESTATION,PLATFORM,FWU,SFN_BACKEND}</w:t>
      </w:r>
      <w:r>
        <w:rPr>
          <w:rFonts w:ascii="宋体" w:hAnsi="宋体" w:eastAsia="宋体" w:cs="宋体"/>
          <w:sz w:val="24"/>
          <w:szCs w:val="24"/>
        </w:rPr>
        <w:t>。</w:t>
      </w:r>
    </w:p>
    <w:p w14:paraId="7791D208">
      <w:pPr>
        <w:numPr>
          <w:ilvl w:val="0"/>
          <w:numId w:val="0"/>
        </w:numPr>
        <w:ind w:leftChars="0"/>
      </w:pPr>
      <w:r>
        <w:drawing>
          <wp:inline distT="0" distB="0" distL="114300" distR="114300">
            <wp:extent cx="5269230" cy="5861685"/>
            <wp:effectExtent l="0" t="0" r="381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11"/>
                    <a:stretch>
                      <a:fillRect/>
                    </a:stretch>
                  </pic:blipFill>
                  <pic:spPr>
                    <a:xfrm>
                      <a:off x="0" y="0"/>
                      <a:ext cx="5269230" cy="5861685"/>
                    </a:xfrm>
                    <a:prstGeom prst="rect">
                      <a:avLst/>
                    </a:prstGeom>
                    <a:noFill/>
                    <a:ln>
                      <a:noFill/>
                    </a:ln>
                  </pic:spPr>
                </pic:pic>
              </a:graphicData>
            </a:graphic>
          </wp:inline>
        </w:drawing>
      </w:r>
    </w:p>
    <w:p w14:paraId="06CA775F">
      <w:pPr>
        <w:numPr>
          <w:ilvl w:val="0"/>
          <w:numId w:val="0"/>
        </w:numPr>
        <w:ind w:leftChars="0"/>
      </w:pPr>
    </w:p>
    <w:p w14:paraId="40200FB3">
      <w:pPr>
        <w:pStyle w:val="27"/>
        <w:keepNext w:val="0"/>
        <w:keepLines w:val="0"/>
        <w:widowControl/>
        <w:suppressLineNumbers w:val="0"/>
      </w:pPr>
      <w:r>
        <w:t>签名用的是仓库里的 dummy RSA-3072（</w:t>
      </w:r>
      <w:r>
        <w:fldChar w:fldCharType="begin"/>
      </w:r>
      <w:r>
        <w:instrText xml:space="preserve"> HYPERLINK "" \l "" \o "Open bl2/ext/mcuboot/root-RSA-3072.pem" </w:instrText>
      </w:r>
      <w:r>
        <w:fldChar w:fldCharType="separate"/>
      </w:r>
      <w:r>
        <w:rPr>
          <w:rStyle w:val="37"/>
        </w:rPr>
        <w:t>bl2/ext/mcuboot/root-RSA-3072.pem</w:t>
      </w:r>
      <w:r>
        <w:fldChar w:fldCharType="end"/>
      </w:r>
      <w:r>
        <w:t> 签 S，</w:t>
      </w:r>
      <w:r>
        <w:fldChar w:fldCharType="begin"/>
      </w:r>
      <w:r>
        <w:instrText xml:space="preserve"> HYPERLINK "" \l "" \o "Open root-RSA-3072_1.pem" </w:instrText>
      </w:r>
      <w:r>
        <w:fldChar w:fldCharType="separate"/>
      </w:r>
      <w:r>
        <w:rPr>
          <w:rStyle w:val="37"/>
        </w:rPr>
        <w:t>root-RSA-3072_1.pem</w:t>
      </w:r>
      <w:r>
        <w:fldChar w:fldCharType="end"/>
      </w:r>
      <w:r>
        <w:t> 签 NS）。编出来会有 </w:t>
      </w:r>
      <w:r>
        <w:rPr>
          <w:rStyle w:val="38"/>
        </w:rPr>
        <w:t>NOT SECURE</w:t>
      </w:r>
      <w:r>
        <w:t> 警告，这是预期行为。</w:t>
      </w:r>
    </w:p>
    <w:p w14:paraId="06E02064">
      <w:pPr>
        <w:pStyle w:val="27"/>
        <w:keepNext w:val="0"/>
        <w:keepLines w:val="0"/>
        <w:widowControl/>
        <w:suppressLineNumbers w:val="0"/>
      </w:pPr>
      <w:r>
        <w:t>烧录顺序仍是：</w:t>
      </w:r>
      <w:r>
        <w:fldChar w:fldCharType="begin"/>
      </w:r>
      <w:r>
        <w:instrText xml:space="preserve"> HYPERLINK "" \l "" \o "Open postbuild.sh" </w:instrText>
      </w:r>
      <w:r>
        <w:fldChar w:fldCharType="separate"/>
      </w:r>
      <w:r>
        <w:rPr>
          <w:rStyle w:val="37"/>
        </w:rPr>
        <w:t>postbuild.sh</w:t>
      </w:r>
      <w:r>
        <w:fldChar w:fldCharType="end"/>
      </w:r>
      <w:r>
        <w:t> → </w:t>
      </w:r>
      <w:r>
        <w:fldChar w:fldCharType="begin"/>
      </w:r>
      <w:r>
        <w:instrText xml:space="preserve"> HYPERLINK "" \l "" \o "Open regression.sh" </w:instrText>
      </w:r>
      <w:r>
        <w:fldChar w:fldCharType="separate"/>
      </w:r>
      <w:r>
        <w:rPr>
          <w:rStyle w:val="37"/>
        </w:rPr>
        <w:t>regression.sh</w:t>
      </w:r>
      <w:r>
        <w:fldChar w:fldCharType="end"/>
      </w:r>
      <w:r>
        <w:t> → </w:t>
      </w:r>
      <w:r>
        <w:fldChar w:fldCharType="begin"/>
      </w:r>
      <w:r>
        <w:instrText xml:space="preserve"> HYPERLINK "" \l "" \o "Open TFM_UPDATE.sh" </w:instrText>
      </w:r>
      <w:r>
        <w:fldChar w:fldCharType="separate"/>
      </w:r>
      <w:r>
        <w:rPr>
          <w:rStyle w:val="37"/>
        </w:rPr>
        <w:t>TFM_UPDATE.sh</w:t>
      </w:r>
      <w:r>
        <w:fldChar w:fldCharType="end"/>
      </w:r>
      <w:r>
        <w:t>。板子上要把 </w:t>
      </w:r>
      <w:r>
        <w:rPr>
          <w:rStyle w:val="38"/>
        </w:rPr>
        <w:t>BOOT_UBE</w:t>
      </w:r>
      <w:r>
        <w:t> 设成 OEM-iRoT（</w:t>
      </w:r>
      <w:r>
        <w:rPr>
          <w:rStyle w:val="38"/>
        </w:rPr>
        <w:t>0xB4</w:t>
      </w:r>
      <w:r>
        <w:t>），否则 BL2 会直接进 </w:t>
      </w:r>
      <w:r>
        <w:rPr>
          <w:rStyle w:val="38"/>
        </w:rPr>
        <w:t>Error_Handler()</w:t>
      </w:r>
      <w:r>
        <w:t>，UART 上看不到回归日志。</w:t>
      </w:r>
    </w:p>
    <w:p w14:paraId="3A9B6C40">
      <w:pPr>
        <w:pStyle w:val="3"/>
        <w:keepNext w:val="0"/>
        <w:keepLines w:val="0"/>
        <w:widowControl/>
        <w:suppressLineNumbers w:val="0"/>
      </w:pPr>
      <w:r>
        <w:t>QCBOR：编解码器</w:t>
      </w:r>
    </w:p>
    <w:p w14:paraId="076553D4">
      <w:pPr>
        <w:pStyle w:val="27"/>
        <w:keepNext w:val="0"/>
        <w:keepLines w:val="0"/>
        <w:widowControl/>
        <w:suppressLineNumbers w:val="0"/>
      </w:pPr>
      <w:r>
        <w:t>QCBOR = </w:t>
      </w:r>
      <w:r>
        <w:rPr>
          <w:rStyle w:val="36"/>
        </w:rPr>
        <w:t>Quantum-safe / Quite Compact CBOR</w:t>
      </w:r>
      <w:r>
        <w:t> 的实现，实际就是 CBOR（Concise Binary Object Representation，RFC 8949）的 C 库。</w:t>
      </w:r>
    </w:p>
    <w:p w14:paraId="15181F37">
      <w:pPr>
        <w:pStyle w:val="27"/>
        <w:keepNext w:val="0"/>
        <w:keepLines w:val="0"/>
        <w:widowControl/>
        <w:suppressLineNumbers w:val="0"/>
      </w:pPr>
      <w:r>
        <w:t>CBOR 可以看成 JSON 的二进制版：同样能表示 map、数组、整数、字符串，但更小、不必解析文本。例如证明 token 里的 </w:t>
      </w:r>
      <w:r>
        <w:rPr>
          <w:rStyle w:val="38"/>
        </w:rPr>
        <w:t>challenge</w:t>
      </w:r>
      <w:r>
        <w:t>、</w:t>
      </w:r>
      <w:r>
        <w:rPr>
          <w:rStyle w:val="38"/>
        </w:rPr>
        <w:t>ueid</w:t>
      </w:r>
      <w:r>
        <w:t>、</w:t>
      </w:r>
      <w:r>
        <w:rPr>
          <w:rStyle w:val="38"/>
        </w:rPr>
        <w:t>security-lifecycle</w:t>
      </w:r>
      <w:r>
        <w:t> 都是 CBOR map 里的字段。</w:t>
      </w:r>
    </w:p>
    <w:p w14:paraId="2790BEF4">
      <w:pPr>
        <w:pStyle w:val="27"/>
        <w:keepNext w:val="0"/>
        <w:keepLines w:val="0"/>
        <w:widowControl/>
        <w:suppressLineNumbers w:val="0"/>
      </w:pPr>
      <w:r>
        <w:t>TF-M 关掉了浮点（</w:t>
      </w:r>
      <w:r>
        <w:rPr>
          <w:rStyle w:val="38"/>
        </w:rPr>
        <w:t>QCBOR_OPT_DISABLE_FLOAT_ALL=ON</w:t>
      </w:r>
      <w:r>
        <w:t>），只编整数/字节串/map，省 Flash。</w:t>
      </w:r>
    </w:p>
    <w:p w14:paraId="5BD2B557">
      <w:pPr>
        <w:pStyle w:val="3"/>
        <w:keepNext w:val="0"/>
        <w:keepLines w:val="0"/>
        <w:widowControl/>
        <w:suppressLineNumbers w:val="0"/>
      </w:pPr>
      <w:r>
        <w:t>t_cose：签名层</w:t>
      </w:r>
    </w:p>
    <w:p w14:paraId="20ED7CC2">
      <w:pPr>
        <w:pStyle w:val="27"/>
        <w:keepNext w:val="0"/>
        <w:keepLines w:val="0"/>
        <w:widowControl/>
        <w:suppressLineNumbers w:val="0"/>
      </w:pPr>
      <w:r>
        <w:t>t_cose = </w:t>
      </w:r>
      <w:r>
        <w:rPr>
          <w:rStyle w:val="36"/>
        </w:rPr>
        <w:t>tiny COSE</w:t>
      </w:r>
      <w:r>
        <w:t>。COSE（CBOR Object Signing and Encryption，RFC 9052）是“在 CBOR 上做签名/加密”，类似 JWT 之于 JSON。</w:t>
      </w:r>
    </w:p>
    <w:p w14:paraId="5227AE81">
      <w:pPr>
        <w:pStyle w:val="27"/>
        <w:keepNext w:val="0"/>
        <w:keepLines w:val="0"/>
        <w:widowControl/>
        <w:suppressLineNumbers w:val="0"/>
      </w:pPr>
      <w:r>
        <w:t>TF-M 主要用 COSE_Sign1：一个签名者、一份载荷。流程是：</w:t>
      </w:r>
    </w:p>
    <w:p w14:paraId="3DE6F2E3">
      <w:pPr>
        <w:keepNext w:val="0"/>
        <w:keepLines w:val="0"/>
        <w:widowControl/>
        <w:numPr>
          <w:ilvl w:val="0"/>
          <w:numId w:val="3"/>
        </w:numPr>
        <w:suppressLineNumbers w:val="0"/>
        <w:spacing w:before="0" w:beforeAutospacing="1" w:after="0" w:afterAutospacing="1"/>
        <w:ind w:left="720" w:hanging="360"/>
      </w:pPr>
      <w:r>
        <w:t>QCBOR 把 claims 编成 CBOR</w:t>
      </w:r>
    </w:p>
    <w:p w14:paraId="440F6BD1">
      <w:pPr>
        <w:keepNext w:val="0"/>
        <w:keepLines w:val="0"/>
        <w:widowControl/>
        <w:numPr>
          <w:ilvl w:val="0"/>
          <w:numId w:val="3"/>
        </w:numPr>
        <w:suppressLineNumbers w:val="0"/>
        <w:spacing w:before="0" w:beforeAutospacing="1" w:after="0" w:afterAutospacing="1"/>
        <w:ind w:left="720" w:hanging="360"/>
      </w:pPr>
      <w:r>
        <w:t>t_cose 按 COSE_Sign1 包一层并签名</w:t>
      </w:r>
    </w:p>
    <w:p w14:paraId="6C1B97F2">
      <w:pPr>
        <w:keepNext w:val="0"/>
        <w:keepLines w:val="0"/>
        <w:widowControl/>
        <w:numPr>
          <w:ilvl w:val="0"/>
          <w:numId w:val="3"/>
        </w:numPr>
        <w:suppressLineNumbers w:val="0"/>
        <w:spacing w:before="0" w:beforeAutospacing="1" w:after="0" w:afterAutospacing="1"/>
        <w:ind w:left="720" w:hanging="360"/>
      </w:pPr>
      <w:r>
        <w:t>密码运算走 PSA Crypto（SPE 里直接调 TF-PSA-Crypto；NS 侧经 veneer 进安全分区）</w:t>
      </w:r>
    </w:p>
    <w:p w14:paraId="208F61A5">
      <w:pPr>
        <w:numPr>
          <w:ilvl w:val="0"/>
          <w:numId w:val="0"/>
        </w:numPr>
        <w:ind w:leftChars="0"/>
      </w:pPr>
      <w:r>
        <w:drawing>
          <wp:inline distT="0" distB="0" distL="114300" distR="114300">
            <wp:extent cx="4213860" cy="1874520"/>
            <wp:effectExtent l="0" t="0" r="762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12"/>
                    <a:stretch>
                      <a:fillRect/>
                    </a:stretch>
                  </pic:blipFill>
                  <pic:spPr>
                    <a:xfrm>
                      <a:off x="0" y="0"/>
                      <a:ext cx="4213860" cy="1874520"/>
                    </a:xfrm>
                    <a:prstGeom prst="rect">
                      <a:avLst/>
                    </a:prstGeom>
                    <a:noFill/>
                    <a:ln>
                      <a:noFill/>
                    </a:ln>
                  </pic:spPr>
                </pic:pic>
              </a:graphicData>
            </a:graphic>
          </wp:inline>
        </w:drawing>
      </w:r>
    </w:p>
    <w:p w14:paraId="2B2389A6">
      <w:pPr>
        <w:numPr>
          <w:ilvl w:val="0"/>
          <w:numId w:val="0"/>
        </w:numPr>
        <w:ind w:leftChars="0"/>
        <w:rPr>
          <w:rFonts w:ascii="宋体" w:hAnsi="宋体" w:eastAsia="宋体" w:cs="宋体"/>
          <w:sz w:val="24"/>
          <w:szCs w:val="24"/>
        </w:rPr>
      </w:pPr>
    </w:p>
    <w:p w14:paraId="6D5DFDAA">
      <w:pPr>
        <w:numPr>
          <w:ilvl w:val="0"/>
          <w:numId w:val="0"/>
        </w:numPr>
        <w:ind w:leftChars="0"/>
        <w:rPr>
          <w:rFonts w:ascii="宋体" w:hAnsi="宋体" w:eastAsia="宋体" w:cs="宋体"/>
          <w:sz w:val="24"/>
          <w:szCs w:val="24"/>
        </w:rPr>
      </w:pPr>
    </w:p>
    <w:p w14:paraId="170D0D07">
      <w:pPr>
        <w:numPr>
          <w:ilvl w:val="0"/>
          <w:numId w:val="0"/>
        </w:numPr>
        <w:ind w:leftChars="0"/>
        <w:rPr>
          <w:rFonts w:hint="default" w:ascii="宋体" w:hAnsi="宋体" w:eastAsia="宋体" w:cs="宋体"/>
          <w:sz w:val="24"/>
          <w:szCs w:val="24"/>
          <w:lang w:val="en-US" w:eastAsia="zh-CN"/>
        </w:rPr>
      </w:pPr>
    </w:p>
    <w:p w14:paraId="6F414266">
      <w:pPr>
        <w:numPr>
          <w:ilvl w:val="0"/>
          <w:numId w:val="0"/>
        </w:numPr>
        <w:ind w:leftChars="0"/>
        <w:rPr>
          <w:rStyle w:val="38"/>
          <w:rFonts w:hint="default" w:ascii="宋体" w:hAnsi="宋体" w:eastAsia="宋体" w:cs="宋体"/>
          <w:sz w:val="24"/>
          <w:szCs w:val="24"/>
          <w:lang w:val="en-US" w:eastAsia="zh-CN"/>
        </w:rPr>
      </w:pPr>
    </w:p>
    <w:p w14:paraId="6A943DB7">
      <w:pPr>
        <w:pStyle w:val="2"/>
        <w:numPr>
          <w:ilvl w:val="0"/>
          <w:numId w:val="1"/>
        </w:numPr>
        <w:bidi w:val="0"/>
        <w:rPr>
          <w:rFonts w:hint="default"/>
          <w:lang w:val="en-US" w:eastAsia="zh-CN"/>
        </w:rPr>
      </w:pPr>
      <w:r>
        <w:rPr>
          <w:rFonts w:hint="eastAsia"/>
          <w:lang w:val="en-US" w:eastAsia="zh-CN"/>
        </w:rPr>
        <w:t>代码仓库结构（trusted-firmware-m）</w:t>
      </w:r>
    </w:p>
    <w:p w14:paraId="2F9E67CA">
      <w:r>
        <w:drawing>
          <wp:inline distT="0" distB="0" distL="114300" distR="114300">
            <wp:extent cx="4419600" cy="2727960"/>
            <wp:effectExtent l="0" t="0" r="0" b="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3"/>
                    <a:stretch>
                      <a:fillRect/>
                    </a:stretch>
                  </pic:blipFill>
                  <pic:spPr>
                    <a:xfrm>
                      <a:off x="0" y="0"/>
                      <a:ext cx="4419600" cy="2727960"/>
                    </a:xfrm>
                    <a:prstGeom prst="rect">
                      <a:avLst/>
                    </a:prstGeom>
                    <a:noFill/>
                    <a:ln>
                      <a:noFill/>
                    </a:ln>
                  </pic:spPr>
                </pic:pic>
              </a:graphicData>
            </a:graphic>
          </wp:inline>
        </w:drawing>
      </w:r>
    </w:p>
    <w:p w14:paraId="3207FA54"/>
    <w:p w14:paraId="59525734">
      <w:pPr>
        <w:pStyle w:val="3"/>
        <w:bidi w:val="0"/>
        <w:rPr>
          <w:rFonts w:hint="eastAsia"/>
          <w:lang w:val="en-US" w:eastAsia="zh-CN"/>
        </w:rPr>
      </w:pPr>
      <w:r>
        <w:rPr>
          <w:rFonts w:hint="eastAsia"/>
          <w:lang w:val="en-US" w:eastAsia="zh-CN"/>
        </w:rPr>
        <w:t>3.1</w:t>
      </w:r>
      <w:r>
        <w:rPr>
          <w:rFonts w:hint="eastAsia" w:asciiTheme="minorAscii" w:hAnsiTheme="minorAscii" w:eastAsiaTheme="minorEastAsia" w:cstheme="minorBidi"/>
          <w:b/>
          <w:bCs/>
          <w:kern w:val="2"/>
          <w:sz w:val="32"/>
          <w:szCs w:val="32"/>
          <w:lang w:val="en-US" w:eastAsia="zh-CN" w:bidi="ar-SA"/>
        </w:rPr>
        <w:t>相关外部仓库</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2248"/>
        <w:gridCol w:w="4510"/>
      </w:tblGrid>
      <w:tr w14:paraId="7E94F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677275F">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仓库</w:t>
            </w:r>
          </w:p>
        </w:tc>
        <w:tc>
          <w:tcPr>
            <w:tcW w:w="4510" w:type="dxa"/>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1F42BDA2">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作用</w:t>
            </w:r>
          </w:p>
        </w:tc>
      </w:tr>
      <w:tr w14:paraId="1EAB2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248" w:type="dxa"/>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25EEF5C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trusted-firmware-m</w:t>
            </w:r>
          </w:p>
        </w:tc>
        <w:tc>
          <w:tcPr>
            <w:tcW w:w="4510" w:type="dxa"/>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4154A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主代码</w:t>
            </w:r>
          </w:p>
        </w:tc>
      </w:tr>
      <w:tr w14:paraId="06B60FF1">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4F23EA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tf-m-tests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32C2A79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回归测试、PSA 测试</w:t>
            </w:r>
          </w:p>
        </w:tc>
      </w:tr>
      <w:tr w14:paraId="09C9997E">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62F94E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tf-m-tools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F1CF3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测试/验证工具</w:t>
            </w:r>
          </w:p>
        </w:tc>
      </w:tr>
      <w:tr w14:paraId="46D6D8CC">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531" w:hRule="atLeast"/>
        </w:trPr>
        <w:tc>
          <w:tcPr>
            <w:tcW w:w="2248" w:type="dxa"/>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A520A0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tf-m-extras</w:t>
            </w:r>
          </w:p>
        </w:tc>
        <w:tc>
          <w:tcPr>
            <w:tcW w:w="4510" w:type="dxa"/>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1ECD82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扩展功能（dTPM、Measured Boot 等，可选）</w:t>
            </w:r>
          </w:p>
        </w:tc>
      </w:tr>
    </w:tbl>
    <w:p w14:paraId="0B62760E">
      <w:pPr>
        <w:rPr>
          <w:rFonts w:hint="eastAsia"/>
          <w:lang w:val="en-US" w:eastAsia="zh-CN"/>
        </w:rPr>
      </w:pPr>
    </w:p>
    <w:p w14:paraId="7D7C755D">
      <w:pPr>
        <w:pStyle w:val="3"/>
        <w:bidi w:val="0"/>
        <w:rPr>
          <w:rFonts w:hint="eastAsia"/>
          <w:lang w:val="en-US" w:eastAsia="zh-CN"/>
        </w:rPr>
      </w:pPr>
      <w:r>
        <w:rPr>
          <w:rFonts w:hint="eastAsia"/>
          <w:lang w:val="en-US" w:eastAsia="zh-CN"/>
        </w:rPr>
        <w:t>3.2 H573I-DK 实际用到的部分</w:t>
      </w:r>
    </w:p>
    <w:p w14:paraId="2367EEBC">
      <w:r>
        <w:drawing>
          <wp:inline distT="0" distB="0" distL="114300" distR="114300">
            <wp:extent cx="4276725" cy="2867025"/>
            <wp:effectExtent l="0" t="0" r="5715" b="1333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4"/>
                    <a:stretch>
                      <a:fillRect/>
                    </a:stretch>
                  </pic:blipFill>
                  <pic:spPr>
                    <a:xfrm>
                      <a:off x="0" y="0"/>
                      <a:ext cx="4276725" cy="2867025"/>
                    </a:xfrm>
                    <a:prstGeom prst="rect">
                      <a:avLst/>
                    </a:prstGeom>
                    <a:noFill/>
                    <a:ln>
                      <a:noFill/>
                    </a:ln>
                  </pic:spPr>
                </pic:pic>
              </a:graphicData>
            </a:graphic>
          </wp:inline>
        </w:drawing>
      </w:r>
    </w:p>
    <w:p w14:paraId="69FB1B6A">
      <w:pPr>
        <w:rPr>
          <w:rFonts w:hint="eastAsia"/>
          <w:lang w:val="en-US" w:eastAsia="zh-CN"/>
        </w:rPr>
      </w:pPr>
    </w:p>
    <w:p w14:paraId="221DA856">
      <w:pPr>
        <w:rPr>
          <w:rFonts w:ascii="宋体" w:hAnsi="宋体" w:eastAsia="宋体" w:cs="宋体"/>
          <w:sz w:val="24"/>
          <w:szCs w:val="24"/>
        </w:rPr>
      </w:pPr>
      <w:r>
        <w:rPr>
          <w:rFonts w:ascii="宋体" w:hAnsi="宋体" w:eastAsia="宋体" w:cs="宋体"/>
          <w:sz w:val="24"/>
          <w:szCs w:val="24"/>
        </w:rPr>
        <w:t>NS 侧应用通过 </w:t>
      </w:r>
      <w:r>
        <w:rPr>
          <w:rStyle w:val="38"/>
          <w:rFonts w:ascii="宋体" w:hAnsi="宋体" w:eastAsia="宋体" w:cs="宋体"/>
          <w:sz w:val="24"/>
          <w:szCs w:val="24"/>
        </w:rPr>
        <w:t>build_s/api_ns/</w:t>
      </w:r>
      <w:r>
        <w:rPr>
          <w:rFonts w:ascii="宋体" w:hAnsi="宋体" w:eastAsia="宋体" w:cs="宋体"/>
          <w:sz w:val="24"/>
          <w:szCs w:val="24"/>
        </w:rPr>
        <w:t> 导出的接口调用这些服务。</w:t>
      </w:r>
    </w:p>
    <w:p w14:paraId="410D0019">
      <w:pPr>
        <w:rPr>
          <w:rFonts w:ascii="宋体" w:hAnsi="宋体" w:eastAsia="宋体" w:cs="宋体"/>
          <w:sz w:val="24"/>
          <w:szCs w:val="24"/>
        </w:rPr>
      </w:pPr>
    </w:p>
    <w:tbl>
      <w:tblPr>
        <w:tblStyle w:val="30"/>
        <w:tblpPr w:leftFromText="180" w:rightFromText="180" w:vertAnchor="text" w:horzAnchor="page" w:tblpX="5354" w:tblpY="44"/>
        <w:tblOverlap w:val="never"/>
        <w:tblW w:w="483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225"/>
        <w:gridCol w:w="2614"/>
      </w:tblGrid>
      <w:tr w14:paraId="0EDC0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blHeader/>
        </w:trPr>
        <w:tc>
          <w:tcPr>
            <w:tcW w:w="0" w:type="auto"/>
            <w:tcBorders>
              <w:top w:val="nil"/>
            </w:tcBorders>
            <w:shd w:val="clear" w:color="auto" w:fill="FFFFFF"/>
            <w:tcMar>
              <w:top w:w="150" w:type="dxa"/>
              <w:left w:w="0" w:type="dxa"/>
              <w:bottom w:w="150" w:type="dxa"/>
              <w:right w:w="240" w:type="dxa"/>
            </w:tcMar>
            <w:vAlign w:val="center"/>
          </w:tcPr>
          <w:p w14:paraId="1B023EA4">
            <w:pPr>
              <w:keepNext w:val="0"/>
              <w:keepLines w:val="0"/>
              <w:widowControl/>
              <w:suppressLineNumbers w:val="0"/>
              <w:spacing w:line="300"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目录</w:t>
            </w:r>
          </w:p>
        </w:tc>
        <w:tc>
          <w:tcPr>
            <w:tcW w:w="0" w:type="auto"/>
            <w:tcBorders>
              <w:top w:val="nil"/>
            </w:tcBorders>
            <w:shd w:val="clear" w:color="auto" w:fill="FFFFFF"/>
            <w:tcMar>
              <w:top w:w="150" w:type="dxa"/>
              <w:left w:w="240" w:type="dxa"/>
              <w:bottom w:w="150" w:type="dxa"/>
              <w:right w:w="240" w:type="dxa"/>
            </w:tcMar>
            <w:vAlign w:val="center"/>
          </w:tcPr>
          <w:p w14:paraId="48FBC3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用途</w:t>
            </w:r>
          </w:p>
        </w:tc>
      </w:tr>
      <w:tr w14:paraId="5536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2AD4A4C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ascii="Consolas" w:hAnsi="Consolas" w:eastAsia="Consolas" w:cs="Consolas"/>
                <w:i w:val="0"/>
                <w:iCs w:val="0"/>
                <w:caps w:val="0"/>
                <w:color w:val="0F1115"/>
                <w:spacing w:val="0"/>
                <w:kern w:val="0"/>
                <w:sz w:val="19"/>
                <w:szCs w:val="19"/>
                <w:shd w:val="clear" w:fill="EBEEF2"/>
                <w:lang w:val="en-US" w:eastAsia="zh-CN" w:bidi="ar"/>
              </w:rPr>
              <w:t>include/psa/</w:t>
            </w:r>
          </w:p>
        </w:tc>
        <w:tc>
          <w:tcPr>
            <w:tcW w:w="0" w:type="auto"/>
            <w:shd w:val="clear" w:color="auto" w:fill="FFFFFF"/>
            <w:tcMar>
              <w:top w:w="150" w:type="dxa"/>
              <w:left w:w="240" w:type="dxa"/>
              <w:bottom w:w="150" w:type="dxa"/>
              <w:right w:w="0" w:type="dxa"/>
            </w:tcMar>
            <w:vAlign w:val="center"/>
          </w:tcPr>
          <w:p w14:paraId="5E9FBAF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PSA 标准 API 头文件（最核心）</w:t>
            </w:r>
          </w:p>
        </w:tc>
      </w:tr>
      <w:tr w14:paraId="07F14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5624699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include/mbedtls/</w:t>
            </w:r>
          </w:p>
        </w:tc>
        <w:tc>
          <w:tcPr>
            <w:tcW w:w="0" w:type="auto"/>
            <w:shd w:val="clear" w:color="auto" w:fill="FFFFFF"/>
            <w:tcMar>
              <w:top w:w="150" w:type="dxa"/>
              <w:left w:w="240" w:type="dxa"/>
              <w:bottom w:w="150" w:type="dxa"/>
              <w:right w:w="0" w:type="dxa"/>
            </w:tcMar>
            <w:vAlign w:val="center"/>
          </w:tcPr>
          <w:p w14:paraId="5619DFE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Mbed TLS 加密库头文件</w:t>
            </w:r>
          </w:p>
        </w:tc>
      </w:tr>
      <w:tr w14:paraId="6ED66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30C8BFC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include/os_wrapper/</w:t>
            </w:r>
          </w:p>
        </w:tc>
        <w:tc>
          <w:tcPr>
            <w:tcW w:w="0" w:type="auto"/>
            <w:shd w:val="clear" w:color="auto" w:fill="FFFFFF"/>
            <w:tcMar>
              <w:top w:w="150" w:type="dxa"/>
              <w:left w:w="240" w:type="dxa"/>
              <w:bottom w:w="150" w:type="dxa"/>
              <w:right w:w="0" w:type="dxa"/>
            </w:tcMar>
            <w:vAlign w:val="center"/>
          </w:tcPr>
          <w:p w14:paraId="1CA1F8B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操作系统抽象层</w:t>
            </w:r>
          </w:p>
        </w:tc>
      </w:tr>
      <w:tr w14:paraId="6A27B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7B276B8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src/os_wrapper/</w:t>
            </w:r>
          </w:p>
        </w:tc>
        <w:tc>
          <w:tcPr>
            <w:tcW w:w="0" w:type="auto"/>
            <w:shd w:val="clear" w:color="auto" w:fill="FFFFFF"/>
            <w:tcMar>
              <w:top w:w="150" w:type="dxa"/>
              <w:left w:w="240" w:type="dxa"/>
              <w:bottom w:w="150" w:type="dxa"/>
              <w:right w:w="0" w:type="dxa"/>
            </w:tcMar>
            <w:vAlign w:val="center"/>
          </w:tcPr>
          <w:p w14:paraId="25DE6DF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裸机和 RTOS 两种实现</w:t>
            </w:r>
          </w:p>
        </w:tc>
      </w:tr>
      <w:tr w14:paraId="2F32A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17" w:hRule="atLeast"/>
        </w:trPr>
        <w:tc>
          <w:tcPr>
            <w:tcW w:w="0" w:type="auto"/>
            <w:shd w:val="clear" w:color="auto" w:fill="FFFFFF"/>
            <w:tcMar>
              <w:top w:w="150" w:type="dxa"/>
              <w:left w:w="0" w:type="dxa"/>
              <w:bottom w:w="150" w:type="dxa"/>
              <w:right w:w="240" w:type="dxa"/>
            </w:tcMar>
            <w:vAlign w:val="center"/>
          </w:tcPr>
          <w:p w14:paraId="4D002EE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src/*.c</w:t>
            </w:r>
          </w:p>
        </w:tc>
        <w:tc>
          <w:tcPr>
            <w:tcW w:w="0" w:type="auto"/>
            <w:shd w:val="clear" w:color="auto" w:fill="FFFFFF"/>
            <w:tcMar>
              <w:top w:w="150" w:type="dxa"/>
              <w:left w:w="240" w:type="dxa"/>
              <w:bottom w:w="150" w:type="dxa"/>
              <w:right w:w="0" w:type="dxa"/>
            </w:tcMar>
            <w:vAlign w:val="center"/>
          </w:tcPr>
          <w:p w14:paraId="5B3454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各服务（加解密、存储、固件升级等）的 API 实现</w:t>
            </w:r>
          </w:p>
        </w:tc>
      </w:tr>
    </w:tbl>
    <w:p w14:paraId="25FB088D">
      <w:pPr>
        <w:rPr>
          <w:rFonts w:ascii="宋体" w:hAnsi="宋体" w:eastAsia="宋体" w:cs="宋体"/>
          <w:sz w:val="24"/>
          <w:szCs w:val="24"/>
        </w:rPr>
      </w:pPr>
      <w:r>
        <w:drawing>
          <wp:inline distT="0" distB="0" distL="114300" distR="114300">
            <wp:extent cx="1912620" cy="3348355"/>
            <wp:effectExtent l="0" t="0" r="7620" b="444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5"/>
                    <a:stretch>
                      <a:fillRect/>
                    </a:stretch>
                  </pic:blipFill>
                  <pic:spPr>
                    <a:xfrm>
                      <a:off x="0" y="0"/>
                      <a:ext cx="1912620" cy="3348355"/>
                    </a:xfrm>
                    <a:prstGeom prst="rect">
                      <a:avLst/>
                    </a:prstGeom>
                    <a:noFill/>
                    <a:ln>
                      <a:noFill/>
                    </a:ln>
                  </pic:spPr>
                </pic:pic>
              </a:graphicData>
            </a:graphic>
          </wp:inline>
        </w:drawing>
      </w:r>
    </w:p>
    <w:p w14:paraId="7EEE3EFF">
      <w:pPr>
        <w:rPr>
          <w:rFonts w:hint="eastAsia" w:ascii="宋体" w:hAnsi="宋体" w:eastAsia="宋体" w:cs="宋体"/>
          <w:sz w:val="24"/>
          <w:szCs w:val="24"/>
          <w:lang w:val="en-US" w:eastAsia="zh-CN"/>
        </w:rPr>
      </w:pPr>
    </w:p>
    <w:p w14:paraId="6E207979">
      <w:pPr>
        <w:rPr>
          <w:rFonts w:hint="eastAsia"/>
          <w:lang w:val="en-US" w:eastAsia="zh-CN"/>
        </w:rPr>
      </w:pPr>
      <w:r>
        <w:rPr>
          <w:rFonts w:hint="eastAsia"/>
          <w:lang w:val="en-US" w:eastAsia="zh-CN"/>
        </w:rPr>
        <w:br w:type="page"/>
      </w:r>
    </w:p>
    <w:p w14:paraId="459CB687">
      <w:pPr>
        <w:pStyle w:val="3"/>
        <w:bidi w:val="0"/>
        <w:rPr>
          <w:rFonts w:hint="default"/>
          <w:lang w:val="en-US" w:eastAsia="zh-CN"/>
        </w:rPr>
      </w:pPr>
      <w:r>
        <w:rPr>
          <w:rFonts w:hint="eastAsia"/>
          <w:lang w:val="en-US" w:eastAsia="zh-CN"/>
        </w:rPr>
        <w:t>3.3 平台相关的代码</w:t>
      </w:r>
    </w:p>
    <w:p w14:paraId="6755573A">
      <w:pPr>
        <w:pStyle w:val="4"/>
        <w:bidi w:val="0"/>
        <w:rPr>
          <w:rFonts w:hint="eastAsia"/>
          <w:lang w:val="en-US" w:eastAsia="zh-CN"/>
        </w:rPr>
      </w:pPr>
      <w:r>
        <w:rPr>
          <w:rFonts w:hint="eastAsia"/>
          <w:lang w:val="en-US" w:eastAsia="zh-CN"/>
        </w:rPr>
        <w:t xml:space="preserve">3.3.1 flash分配 </w:t>
      </w:r>
    </w:p>
    <w:p w14:paraId="31CF1E70">
      <w:pPr>
        <w:ind w:firstLine="420" w:firstLineChars="0"/>
        <w:rPr>
          <w:rFonts w:hint="eastAsia"/>
          <w:lang w:val="en-US" w:eastAsia="zh-CN"/>
        </w:rPr>
      </w:pPr>
      <w:r>
        <w:rPr>
          <w:rFonts w:hint="eastAsia"/>
          <w:lang w:val="en-US" w:eastAsia="zh-CN"/>
        </w:rPr>
        <w:t>Flash布局需要参考相关平台下的布局头文件，以STM32H573为例：</w:t>
      </w:r>
    </w:p>
    <w:p w14:paraId="3C6B1F95">
      <w:pPr>
        <w:rPr>
          <w:rFonts w:hint="default"/>
          <w:lang w:val="en-US" w:eastAsia="zh-CN"/>
        </w:rPr>
      </w:pPr>
      <w:r>
        <w:rPr>
          <w:rFonts w:hint="eastAsia"/>
          <w:lang w:val="en-US" w:eastAsia="zh-CN"/>
        </w:rPr>
        <w:t>在文件夹（其他平台也类似都由相关的flash布局文件flash_layout.h）/home/klp/test/tfmwork/trusted-firmware-m/platform/ext/target/stm/stm32h573i_dk/include/flash_layout.h</w:t>
      </w:r>
    </w:p>
    <w:p w14:paraId="61768FE5">
      <w:pPr>
        <w:rPr>
          <w:rFonts w:hint="eastAsia" w:ascii="宋体" w:hAnsi="宋体" w:eastAsia="宋体" w:cs="宋体"/>
          <w:sz w:val="24"/>
          <w:szCs w:val="24"/>
          <w:lang w:val="en-US" w:eastAsia="zh-CN"/>
        </w:rPr>
      </w:pPr>
      <w:r>
        <w:drawing>
          <wp:inline distT="0" distB="0" distL="114300" distR="114300">
            <wp:extent cx="5269865" cy="1932940"/>
            <wp:effectExtent l="0" t="0" r="3175" b="254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16"/>
                    <a:stretch>
                      <a:fillRect/>
                    </a:stretch>
                  </pic:blipFill>
                  <pic:spPr>
                    <a:xfrm>
                      <a:off x="0" y="0"/>
                      <a:ext cx="5269865" cy="1932940"/>
                    </a:xfrm>
                    <a:prstGeom prst="rect">
                      <a:avLst/>
                    </a:prstGeom>
                    <a:noFill/>
                    <a:ln>
                      <a:noFill/>
                    </a:ln>
                  </pic:spPr>
                </pic:pic>
              </a:graphicData>
            </a:graphic>
          </wp:inline>
        </w:drawing>
      </w:r>
    </w:p>
    <w:p w14:paraId="72F5D9BE">
      <w:pPr>
        <w:rPr>
          <w:rFonts w:hint="eastAsia" w:ascii="宋体" w:hAnsi="宋体" w:eastAsia="宋体" w:cs="宋体"/>
          <w:sz w:val="24"/>
          <w:szCs w:val="24"/>
          <w:lang w:val="en-US" w:eastAsia="zh-CN"/>
        </w:rPr>
      </w:pPr>
    </w:p>
    <w:p w14:paraId="7F5A631C">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w:t>
      </w:r>
      <w:r>
        <w:rPr>
          <w:rFonts w:hint="eastAsia"/>
          <w:lang w:val="en-US" w:eastAsia="zh-CN"/>
        </w:rPr>
        <w:t>flash_layout.h</w:t>
      </w:r>
      <w:r>
        <w:rPr>
          <w:rFonts w:hint="eastAsia" w:ascii="宋体" w:hAnsi="宋体" w:eastAsia="宋体" w:cs="宋体"/>
          <w:sz w:val="24"/>
          <w:szCs w:val="24"/>
          <w:lang w:val="en-US" w:eastAsia="zh-CN"/>
        </w:rPr>
        <w:t>文件里面有各个分区大小说明：</w:t>
      </w:r>
    </w:p>
    <w:p w14:paraId="6A5A6E61">
      <w:r>
        <w:drawing>
          <wp:inline distT="0" distB="0" distL="114300" distR="114300">
            <wp:extent cx="5273040" cy="2691130"/>
            <wp:effectExtent l="0" t="0" r="0" b="635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17"/>
                    <a:stretch>
                      <a:fillRect/>
                    </a:stretch>
                  </pic:blipFill>
                  <pic:spPr>
                    <a:xfrm>
                      <a:off x="0" y="0"/>
                      <a:ext cx="5273040" cy="2691130"/>
                    </a:xfrm>
                    <a:prstGeom prst="rect">
                      <a:avLst/>
                    </a:prstGeom>
                    <a:noFill/>
                    <a:ln>
                      <a:noFill/>
                    </a:ln>
                  </pic:spPr>
                </pic:pic>
              </a:graphicData>
            </a:graphic>
          </wp:inline>
        </w:drawing>
      </w:r>
    </w:p>
    <w:p w14:paraId="2938C5EE"/>
    <w:p w14:paraId="3AFFF21E">
      <w:pPr>
        <w:rPr>
          <w:rFonts w:hint="default"/>
          <w:lang w:val="en-US" w:eastAsia="zh-CN"/>
        </w:rPr>
      </w:pPr>
      <w:r>
        <w:rPr>
          <w:rFonts w:hint="default"/>
          <w:lang w:val="en-US" w:eastAsia="zh-CN"/>
        </w:rPr>
        <w:br w:type="page"/>
      </w:r>
    </w:p>
    <w:p w14:paraId="398BF89C">
      <w:pPr>
        <w:pStyle w:val="2"/>
        <w:numPr>
          <w:ilvl w:val="0"/>
          <w:numId w:val="1"/>
        </w:numPr>
        <w:bidi w:val="0"/>
        <w:ind w:left="0" w:leftChars="0" w:firstLine="0" w:firstLineChars="0"/>
        <w:rPr>
          <w:rFonts w:hint="eastAsia"/>
          <w:lang w:val="en-US" w:eastAsia="zh-CN"/>
        </w:rPr>
      </w:pPr>
      <w:r>
        <w:rPr>
          <w:rFonts w:hint="eastAsia"/>
          <w:lang w:val="en-US" w:eastAsia="zh-CN"/>
        </w:rPr>
        <w:t>TFM整体开发</w:t>
      </w:r>
    </w:p>
    <w:p w14:paraId="0416F6A9">
      <w:pPr>
        <w:ind w:firstLine="420" w:firstLineChars="0"/>
        <w:rPr>
          <w:rFonts w:hint="eastAsia"/>
          <w:lang w:val="en-US" w:eastAsia="zh-CN"/>
        </w:rPr>
      </w:pPr>
      <w:r>
        <w:rPr>
          <w:rFonts w:hint="eastAsia"/>
          <w:lang w:val="en-US" w:eastAsia="zh-CN"/>
        </w:rPr>
        <w:t>在做非安全侧开发之前，需要编译测试好官方代码，确认硬件没有问题，编译测试参考：</w:t>
      </w:r>
    </w:p>
    <w:p w14:paraId="27726B31">
      <w:pPr>
        <w:ind w:firstLine="420" w:firstLineChars="0"/>
        <w:rPr>
          <w:rFonts w:hint="default"/>
          <w:lang w:val="en-US" w:eastAsia="zh-CN"/>
        </w:rPr>
      </w:pPr>
      <w:r>
        <w:rPr>
          <w:rFonts w:hint="eastAsia"/>
          <w:lang w:val="en-US" w:eastAsia="zh-CN"/>
        </w:rPr>
        <w:t>Arm官方说明文档：</w:t>
      </w:r>
    </w:p>
    <w:p w14:paraId="4D3768D1">
      <w:pPr>
        <w:ind w:firstLine="420" w:firstLineChars="0"/>
        <w:rPr>
          <w:rFonts w:hint="eastAsia"/>
          <w:lang w:val="en-US" w:eastAsia="zh-CN"/>
        </w:rPr>
      </w:pPr>
      <w:r>
        <w:rPr>
          <w:rFonts w:hint="default"/>
          <w:lang w:val="en-US" w:eastAsia="zh-CN"/>
        </w:rPr>
        <w:t>https://trustedfirmware-m.readthedocs.io/en/latest/getting_started/tfm_getting_started.html</w:t>
      </w:r>
    </w:p>
    <w:p w14:paraId="332B429B">
      <w:pPr>
        <w:ind w:firstLine="420" w:firstLineChars="0"/>
        <w:rPr>
          <w:rFonts w:hint="eastAsia"/>
          <w:lang w:val="en-US" w:eastAsia="zh-CN"/>
        </w:rPr>
      </w:pPr>
      <w:r>
        <w:rPr>
          <w:rFonts w:hint="eastAsia"/>
          <w:lang w:val="en-US" w:eastAsia="zh-CN"/>
        </w:rPr>
        <w:t>https://trustedfirmware-m.readthedocs.io/en/latest/building/run_tfm_examples_on_arm_platforms.html</w:t>
      </w:r>
    </w:p>
    <w:p w14:paraId="14C0FE65">
      <w:pPr>
        <w:ind w:firstLine="420" w:firstLineChars="0"/>
        <w:rPr>
          <w:rFonts w:hint="eastAsia"/>
          <w:lang w:val="en-US" w:eastAsia="zh-CN"/>
        </w:rPr>
      </w:pPr>
    </w:p>
    <w:p w14:paraId="0E8B00C0">
      <w:pPr>
        <w:ind w:firstLine="420" w:firstLineChars="0"/>
        <w:rPr>
          <w:rFonts w:hint="default"/>
          <w:lang w:val="en-US" w:eastAsia="zh-CN"/>
        </w:rPr>
      </w:pPr>
      <w:r>
        <w:rPr>
          <w:rFonts w:hint="eastAsia"/>
          <w:lang w:val="en-US" w:eastAsia="zh-CN"/>
        </w:rPr>
        <w:t>stm32h573平台说明文档：</w:t>
      </w:r>
    </w:p>
    <w:p w14:paraId="1EF9500B">
      <w:pPr>
        <w:ind w:firstLine="420" w:firstLineChars="0"/>
        <w:rPr>
          <w:rFonts w:hint="eastAsia"/>
          <w:lang w:val="en-US" w:eastAsia="zh-CN"/>
        </w:rPr>
      </w:pPr>
      <w:r>
        <w:rPr>
          <w:rFonts w:hint="eastAsia"/>
          <w:lang w:val="en-US" w:eastAsia="zh-CN"/>
        </w:rPr>
        <w:t>https://trustedfirmware-m.readthedocs.io/en/latest/platform/stm/stm32h573i_dk/readme.html</w:t>
      </w:r>
    </w:p>
    <w:p w14:paraId="52AC3A9D">
      <w:pPr>
        <w:ind w:firstLine="420" w:firstLineChars="0"/>
        <w:rPr>
          <w:rFonts w:hint="eastAsia"/>
          <w:lang w:val="en-US" w:eastAsia="zh-CN"/>
        </w:rPr>
      </w:pPr>
    </w:p>
    <w:p w14:paraId="792AA1DB">
      <w:pPr>
        <w:ind w:firstLine="420" w:firstLineChars="0"/>
        <w:rPr>
          <w:rFonts w:hint="default"/>
          <w:lang w:val="en-US" w:eastAsia="zh-CN"/>
        </w:rPr>
      </w:pPr>
      <w:r>
        <w:rPr>
          <w:rFonts w:hint="eastAsia"/>
          <w:lang w:val="en-US" w:eastAsia="zh-CN"/>
        </w:rPr>
        <w:t>GITEE仓库，里面包含编译说明，直接整个克隆到ubuntu22.04，使用一键编译脚本编译即可:</w:t>
      </w:r>
    </w:p>
    <w:p w14:paraId="1399B739">
      <w:pPr>
        <w:ind w:firstLine="420" w:firstLineChars="0"/>
        <w:rPr>
          <w:rFonts w:hint="eastAsia"/>
          <w:lang w:val="en-US" w:eastAsia="zh-CN"/>
        </w:rPr>
      </w:pPr>
      <w:r>
        <w:rPr>
          <w:rFonts w:hint="eastAsia"/>
          <w:lang w:val="en-US" w:eastAsia="zh-CN"/>
        </w:rPr>
        <w:fldChar w:fldCharType="begin"/>
      </w:r>
      <w:r>
        <w:rPr>
          <w:rFonts w:hint="eastAsia"/>
          <w:lang w:val="en-US" w:eastAsia="zh-CN"/>
        </w:rPr>
        <w:instrText xml:space="preserve"> HYPERLINK "https://gitee.com/already_use/trusted-firmware-m.git" </w:instrText>
      </w:r>
      <w:r>
        <w:rPr>
          <w:rFonts w:hint="eastAsia"/>
          <w:lang w:val="en-US" w:eastAsia="zh-CN"/>
        </w:rPr>
        <w:fldChar w:fldCharType="separate"/>
      </w:r>
      <w:r>
        <w:rPr>
          <w:rStyle w:val="35"/>
          <w:rFonts w:hint="eastAsia"/>
          <w:lang w:val="en-US" w:eastAsia="zh-CN"/>
        </w:rPr>
        <w:t>https://gitee.com/already_use/trusted-firmware-m.git</w:t>
      </w:r>
      <w:r>
        <w:rPr>
          <w:rFonts w:hint="eastAsia"/>
          <w:lang w:val="en-US" w:eastAsia="zh-CN"/>
        </w:rPr>
        <w:fldChar w:fldCharType="end"/>
      </w:r>
    </w:p>
    <w:p w14:paraId="53D937C9">
      <w:pPr>
        <w:ind w:firstLine="420" w:firstLineChars="0"/>
        <w:rPr>
          <w:rFonts w:hint="default"/>
          <w:lang w:val="en-US" w:eastAsia="zh-CN"/>
        </w:rPr>
      </w:pPr>
      <w:r>
        <w:rPr>
          <w:rFonts w:hint="eastAsia"/>
          <w:lang w:val="en-US" w:eastAsia="zh-CN"/>
        </w:rPr>
        <w:t>重点：这个仓库包含编译说明，一键编译脚本，而且下载好了所有的库代码非常好用，建议使用这个库。</w:t>
      </w:r>
    </w:p>
    <w:p w14:paraId="2FB09FBB">
      <w:pPr>
        <w:pStyle w:val="3"/>
        <w:bidi w:val="0"/>
        <w:rPr>
          <w:rFonts w:hint="eastAsia"/>
          <w:lang w:val="en-US" w:eastAsia="zh-CN"/>
        </w:rPr>
      </w:pPr>
      <w:r>
        <w:rPr>
          <w:rFonts w:hint="eastAsia"/>
          <w:lang w:val="en-US" w:eastAsia="zh-CN"/>
        </w:rPr>
        <w:t>4.1复制编译好的非安全侧开发包</w:t>
      </w:r>
    </w:p>
    <w:p w14:paraId="59BAFADC">
      <w:pPr>
        <w:rPr>
          <w:rFonts w:hint="eastAsia"/>
          <w:lang w:val="en-US" w:eastAsia="zh-CN"/>
        </w:rPr>
      </w:pPr>
      <w:r>
        <w:rPr>
          <w:rFonts w:hint="eastAsia"/>
          <w:lang w:val="en-US" w:eastAsia="zh-CN"/>
        </w:rPr>
        <w:t>非安全侧开发包如图所示：</w:t>
      </w:r>
    </w:p>
    <w:p w14:paraId="7FFD35DA">
      <w:pPr>
        <w:ind w:firstLine="420" w:firstLineChars="0"/>
      </w:pPr>
      <w:r>
        <w:drawing>
          <wp:inline distT="0" distB="0" distL="114300" distR="114300">
            <wp:extent cx="5267960" cy="857250"/>
            <wp:effectExtent l="0" t="0" r="5080" b="1143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18"/>
                    <a:stretch>
                      <a:fillRect/>
                    </a:stretch>
                  </pic:blipFill>
                  <pic:spPr>
                    <a:xfrm>
                      <a:off x="0" y="0"/>
                      <a:ext cx="5267960" cy="857250"/>
                    </a:xfrm>
                    <a:prstGeom prst="rect">
                      <a:avLst/>
                    </a:prstGeom>
                    <a:noFill/>
                    <a:ln>
                      <a:noFill/>
                    </a:ln>
                  </pic:spPr>
                </pic:pic>
              </a:graphicData>
            </a:graphic>
          </wp:inline>
        </w:drawing>
      </w:r>
    </w:p>
    <w:p w14:paraId="618D3099">
      <w:pPr>
        <w:ind w:firstLine="420" w:firstLineChars="0"/>
        <w:rPr>
          <w:rFonts w:hint="eastAsia"/>
          <w:lang w:val="en-US" w:eastAsia="zh-CN"/>
        </w:rPr>
      </w:pPr>
      <w:r>
        <w:rPr>
          <w:rFonts w:hint="eastAsia"/>
          <w:lang w:val="en-US" w:eastAsia="zh-CN"/>
        </w:rPr>
        <w:t>编译后输出的安全侧的开发包 api_ns 直接复制整个目录出来，把打印相关的一些测试需要用到c文件也放进来，如图所示：</w:t>
      </w:r>
    </w:p>
    <w:p w14:paraId="7597327E">
      <w:pPr>
        <w:ind w:firstLine="420" w:firstLineChars="0"/>
      </w:pPr>
      <w:r>
        <w:drawing>
          <wp:inline distT="0" distB="0" distL="114300" distR="114300">
            <wp:extent cx="5272405" cy="1236980"/>
            <wp:effectExtent l="0" t="0" r="635" b="12700"/>
            <wp:docPr id="2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4"/>
                    <pic:cNvPicPr>
                      <a:picLocks noChangeAspect="1"/>
                    </pic:cNvPicPr>
                  </pic:nvPicPr>
                  <pic:blipFill>
                    <a:blip r:embed="rId19"/>
                    <a:stretch>
                      <a:fillRect/>
                    </a:stretch>
                  </pic:blipFill>
                  <pic:spPr>
                    <a:xfrm>
                      <a:off x="0" y="0"/>
                      <a:ext cx="5272405" cy="1236980"/>
                    </a:xfrm>
                    <a:prstGeom prst="rect">
                      <a:avLst/>
                    </a:prstGeom>
                    <a:noFill/>
                    <a:ln>
                      <a:noFill/>
                    </a:ln>
                  </pic:spPr>
                </pic:pic>
              </a:graphicData>
            </a:graphic>
          </wp:inline>
        </w:drawing>
      </w:r>
    </w:p>
    <w:p w14:paraId="6B3564EC">
      <w:pPr>
        <w:ind w:firstLine="420" w:firstLineChars="0"/>
        <w:rPr>
          <w:rFonts w:hint="eastAsia"/>
          <w:lang w:val="en-US" w:eastAsia="zh-CN"/>
        </w:rPr>
      </w:pPr>
      <w:r>
        <w:rPr>
          <w:rFonts w:hint="eastAsia"/>
          <w:lang w:val="en-US" w:eastAsia="zh-CN"/>
        </w:rPr>
        <w:t>注意：main.c和makefiel是自己写的。</w:t>
      </w:r>
    </w:p>
    <w:p w14:paraId="07C0FEF7">
      <w:pPr>
        <w:pStyle w:val="3"/>
        <w:bidi w:val="0"/>
        <w:rPr>
          <w:rFonts w:hint="eastAsia"/>
          <w:lang w:val="en-US" w:eastAsia="zh-CN"/>
        </w:rPr>
      </w:pPr>
      <w:r>
        <w:rPr>
          <w:sz w:val="24"/>
        </w:rPr>
        <mc:AlternateContent>
          <mc:Choice Requires="wps">
            <w:drawing>
              <wp:anchor distT="0" distB="0" distL="114300" distR="114300" simplePos="0" relativeHeight="251659264" behindDoc="0" locked="0" layoutInCell="1" allowOverlap="1">
                <wp:simplePos x="0" y="0"/>
                <wp:positionH relativeFrom="column">
                  <wp:posOffset>274955</wp:posOffset>
                </wp:positionH>
                <wp:positionV relativeFrom="paragraph">
                  <wp:posOffset>606425</wp:posOffset>
                </wp:positionV>
                <wp:extent cx="5222875" cy="9919335"/>
                <wp:effectExtent l="4445" t="4445" r="15240" b="12700"/>
                <wp:wrapNone/>
                <wp:docPr id="31" name="文本框 31"/>
                <wp:cNvGraphicFramePr/>
                <a:graphic xmlns:a="http://schemas.openxmlformats.org/drawingml/2006/main">
                  <a:graphicData uri="http://schemas.microsoft.com/office/word/2010/wordprocessingShape">
                    <wps:wsp>
                      <wps:cNvSpPr txBox="1"/>
                      <wps:spPr>
                        <a:xfrm>
                          <a:off x="1417955" y="1260475"/>
                          <a:ext cx="5222875" cy="99193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65pt;margin-top:47.75pt;height:781.05pt;width:411.25pt;z-index:251659264;mso-width-relative:page;mso-height-relative:page;" fillcolor="#FFFFFF [3201]" filled="t" stroked="t" coordsize="21600,21600" o:gfxdata="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gLAT/1wAAAAoBAAAPAAAAAAAAAAEAIAAAACIAAABkcnMvZG93bnJldi54bWxQSwEC&#10;FAAUAAAACACHTuJA0UfH02cCAADGBAAADgAAAAAAAAABACAAAAAmAQAAZHJzL2Uyb0RvYy54bWxQ&#10;SwUGAAAAAAYABgBZAQAA/wUAAAAA&#10;">
                <v:fill on="t" focussize="0,0"/>
                <v:stroke weight="0.5pt" color="#000000 [3204]" joinstyle="round"/>
                <v:imagedata o:title=""/>
                <o:lock v:ext="edit" aspectratio="f"/>
                <v:textbo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v:textbox>
              </v:shape>
            </w:pict>
          </mc:Fallback>
        </mc:AlternateContent>
      </w:r>
      <w:r>
        <w:rPr>
          <w:rFonts w:hint="eastAsia"/>
          <w:lang w:val="en-US" w:eastAsia="zh-CN"/>
        </w:rPr>
        <w:t>4.2编写main.c测试文件(这是测试代码内容比较长，需要复制全选即可)</w:t>
      </w:r>
    </w:p>
    <w:p w14:paraId="13DEF2D7">
      <w:pPr>
        <w:rPr>
          <w:rFonts w:hint="eastAsia"/>
          <w:lang w:val="en-US" w:eastAsia="zh-CN"/>
        </w:rPr>
      </w:pPr>
      <w:r>
        <w:rPr>
          <w:rFonts w:hint="eastAsia"/>
          <w:lang w:val="en-US" w:eastAsia="zh-CN"/>
        </w:rPr>
        <w:br w:type="page"/>
      </w:r>
    </w:p>
    <w:p w14:paraId="2BBDD10E">
      <w:pPr>
        <w:pStyle w:val="3"/>
        <w:bidi w:val="0"/>
        <w:rPr>
          <w:rFonts w:hint="eastAsia"/>
          <w:lang w:val="en-US" w:eastAsia="zh-CN"/>
        </w:rPr>
      </w:pPr>
      <w:r>
        <w:rPr>
          <w:sz w:val="24"/>
        </w:rPr>
        <mc:AlternateContent>
          <mc:Choice Requires="wps">
            <w:drawing>
              <wp:anchor distT="0" distB="0" distL="114300" distR="114300" simplePos="0" relativeHeight="251660288" behindDoc="0" locked="0" layoutInCell="1" allowOverlap="1">
                <wp:simplePos x="0" y="0"/>
                <wp:positionH relativeFrom="column">
                  <wp:posOffset>-53340</wp:posOffset>
                </wp:positionH>
                <wp:positionV relativeFrom="paragraph">
                  <wp:posOffset>326390</wp:posOffset>
                </wp:positionV>
                <wp:extent cx="5597525" cy="7771130"/>
                <wp:effectExtent l="4445" t="4445" r="6350" b="12065"/>
                <wp:wrapNone/>
                <wp:docPr id="32" name="文本框 32"/>
                <wp:cNvGraphicFramePr/>
                <a:graphic xmlns:a="http://schemas.openxmlformats.org/drawingml/2006/main">
                  <a:graphicData uri="http://schemas.microsoft.com/office/word/2010/wordprocessingShape">
                    <wps:wsp>
                      <wps:cNvSpPr txBox="1"/>
                      <wps:spPr>
                        <a:xfrm>
                          <a:off x="0" y="0"/>
                          <a:ext cx="5597525" cy="77711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pt;margin-top:25.7pt;height:611.9pt;width:440.75pt;z-index:251660288;mso-width-relative:page;mso-height-relative:page;" fillcolor="#FFFFFF [3201]" filled="t" stroked="t" coordsize="21600,21600" o:gfxdata="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HGv&#10;iWzXAAAACgEAAA8AAAAAAAAAAQAgAAAAIgAAAGRycy9kb3ducmV2LnhtbFBLAQIUABQAAAAIAIdO&#10;4kB/WpNwXQIAALoEAAAOAAAAAAAAAAEAIAAAACYBAABkcnMvZTJvRG9jLnhtbFBLBQYAAAAABgAG&#10;AFkBAAD1BQAAAAA=&#10;">
                <v:fill on="t" focussize="0,0"/>
                <v:stroke weight="0.5pt" color="#000000 [3204]" joinstyle="round"/>
                <v:imagedata o:title=""/>
                <o:lock v:ext="edit" aspectratio="f"/>
                <v:textbo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v:textbox>
              </v:shape>
            </w:pict>
          </mc:Fallback>
        </mc:AlternateContent>
      </w:r>
      <w:r>
        <w:rPr>
          <w:rFonts w:hint="eastAsia"/>
          <w:lang w:val="en-US" w:eastAsia="zh-CN"/>
        </w:rPr>
        <w:t>4.3 Makefile文件（内容比较长选中文本框全复制即可）</w:t>
      </w:r>
    </w:p>
    <w:p w14:paraId="2D7201E3">
      <w:pPr>
        <w:rPr>
          <w:rFonts w:hint="eastAsia"/>
          <w:lang w:val="en-US" w:eastAsia="zh-CN"/>
        </w:rPr>
      </w:pPr>
    </w:p>
    <w:p w14:paraId="6609E9C2">
      <w:pPr>
        <w:rPr>
          <w:rFonts w:hint="default"/>
          <w:lang w:val="en-US" w:eastAsia="zh-CN"/>
        </w:rPr>
      </w:pPr>
      <w:r>
        <w:rPr>
          <w:rFonts w:hint="default"/>
          <w:lang w:val="en-US" w:eastAsia="zh-CN"/>
        </w:rPr>
        <w:br w:type="page"/>
      </w:r>
    </w:p>
    <w:p w14:paraId="2696546C">
      <w:pPr>
        <w:pStyle w:val="3"/>
        <w:bidi w:val="0"/>
        <w:rPr>
          <w:rFonts w:hint="default"/>
          <w:lang w:val="en-US" w:eastAsia="zh-CN"/>
        </w:rPr>
      </w:pPr>
      <w:r>
        <w:rPr>
          <w:rFonts w:hint="eastAsia"/>
          <w:lang w:val="en-US" w:eastAsia="zh-CN"/>
        </w:rPr>
        <w:t>4.4 编译执行</w:t>
      </w:r>
    </w:p>
    <w:p w14:paraId="7C2E7CC0">
      <w:pPr>
        <w:rPr>
          <w:rFonts w:hint="eastAsia"/>
          <w:lang w:val="en-US" w:eastAsia="zh-CN"/>
        </w:rPr>
      </w:pPr>
      <w:r>
        <w:rPr>
          <w:rFonts w:hint="eastAsia"/>
          <w:lang w:val="en-US" w:eastAsia="zh-CN"/>
        </w:rPr>
        <w:t>编译：</w:t>
      </w:r>
    </w:p>
    <w:p w14:paraId="6D7900B7">
      <w:pPr>
        <w:ind w:firstLine="420" w:firstLineChars="0"/>
        <w:rPr>
          <w:rFonts w:hint="eastAsia"/>
          <w:lang w:val="en-US" w:eastAsia="zh-CN"/>
        </w:rPr>
      </w:pPr>
      <w:r>
        <w:rPr>
          <w:rFonts w:hint="eastAsia"/>
          <w:lang w:val="en-US" w:eastAsia="zh-CN"/>
        </w:rPr>
        <w:t>直接执行make命令执行代码编译，会生成 out文件夹</w:t>
      </w:r>
    </w:p>
    <w:p w14:paraId="0B229361">
      <w:pPr>
        <w:rPr>
          <w:rFonts w:hint="eastAsia"/>
          <w:lang w:val="en-US" w:eastAsia="zh-CN"/>
        </w:rPr>
      </w:pPr>
      <w:r>
        <w:rPr>
          <w:rFonts w:hint="eastAsia"/>
          <w:lang w:val="en-US" w:eastAsia="zh-CN"/>
        </w:rPr>
        <w:t>烧写：</w:t>
      </w:r>
    </w:p>
    <w:p w14:paraId="220E75B4">
      <w:pPr>
        <w:ind w:firstLine="420" w:firstLineChars="0"/>
        <w:rPr>
          <w:rFonts w:hint="default"/>
          <w:lang w:val="en-US" w:eastAsia="zh-CN"/>
        </w:rPr>
      </w:pPr>
      <w:r>
        <w:rPr>
          <w:rFonts w:hint="eastAsia"/>
          <w:lang w:val="en-US" w:eastAsia="zh-CN"/>
        </w:rPr>
        <w:t xml:space="preserve">在ubuntu22.04执行命令即可烧写，前提是需要安装 </w:t>
      </w:r>
      <w:r>
        <w:rPr>
          <w:rFonts w:hint="default"/>
          <w:lang w:val="en-US" w:eastAsia="zh-CN"/>
        </w:rPr>
        <w:t>STM32_Programmer</w:t>
      </w:r>
      <w:r>
        <w:rPr>
          <w:rFonts w:hint="eastAsia"/>
          <w:lang w:val="en-US" w:eastAsia="zh-CN"/>
        </w:rPr>
        <w:t xml:space="preserve"> 编程软件。</w:t>
      </w:r>
    </w:p>
    <w:p w14:paraId="1A5F1FBD">
      <w:pPr>
        <w:rPr>
          <w:rFonts w:hint="default"/>
          <w:lang w:val="en-US" w:eastAsia="zh-CN"/>
        </w:rPr>
      </w:pPr>
      <w:r>
        <w:rPr>
          <w:rFonts w:hint="default"/>
          <w:lang w:val="en-US" w:eastAsia="zh-CN"/>
        </w:rPr>
        <w:t>STM32_Programmer_CLI -c port=SWD mode=UR -d out/tfm_ns_signed.bin 0x0C088000 -v</w:t>
      </w:r>
    </w:p>
    <w:p w14:paraId="3DE4B495">
      <w:pPr>
        <w:rPr>
          <w:rFonts w:hint="eastAsia"/>
          <w:lang w:val="en-US" w:eastAsia="zh-CN"/>
        </w:rPr>
      </w:pPr>
      <w:r>
        <w:rPr>
          <w:rFonts w:hint="eastAsia"/>
          <w:lang w:val="en-US" w:eastAsia="zh-CN"/>
        </w:rPr>
        <w:t>注意：烧写这个之前需要先烧写测试代码，测试代码的烧写过程，参考上面提到的Gitee仓库里的编译说明。</w:t>
      </w:r>
    </w:p>
    <w:p w14:paraId="5A189917">
      <w:pPr>
        <w:pStyle w:val="3"/>
        <w:bidi w:val="0"/>
        <w:rPr>
          <w:rFonts w:hint="eastAsia"/>
          <w:lang w:val="en-US" w:eastAsia="zh-CN"/>
        </w:rPr>
      </w:pPr>
      <w:r>
        <w:rPr>
          <w:rFonts w:hint="eastAsia"/>
          <w:lang w:val="en-US" w:eastAsia="zh-CN"/>
        </w:rPr>
        <w:t>4.5验证结果</w:t>
      </w:r>
    </w:p>
    <w:p w14:paraId="1B5AEB24">
      <w:pPr>
        <w:ind w:firstLine="420" w:firstLineChars="0"/>
        <w:rPr>
          <w:rFonts w:hint="default"/>
          <w:lang w:val="en-US" w:eastAsia="zh-CN"/>
        </w:rPr>
      </w:pPr>
      <w:r>
        <w:rPr>
          <w:rFonts w:hint="eastAsia"/>
          <w:lang w:val="en-US" w:eastAsia="zh-CN"/>
        </w:rPr>
        <w:t xml:space="preserve">打开串口助手 </w:t>
      </w:r>
      <w:r>
        <w:rPr>
          <w:rFonts w:ascii="宋体" w:hAnsi="宋体" w:eastAsia="宋体" w:cs="宋体"/>
          <w:sz w:val="24"/>
          <w:szCs w:val="24"/>
        </w:rPr>
        <w:t>115200 8N1，复位</w:t>
      </w:r>
      <w:r>
        <w:rPr>
          <w:rFonts w:hint="eastAsia" w:ascii="宋体" w:hAnsi="宋体" w:eastAsia="宋体" w:cs="宋体"/>
          <w:sz w:val="24"/>
          <w:szCs w:val="24"/>
          <w:lang w:val="en-US" w:eastAsia="zh-CN"/>
        </w:rPr>
        <w:t>单片机</w:t>
      </w:r>
      <w:r>
        <w:rPr>
          <w:rFonts w:ascii="宋体" w:hAnsi="宋体" w:eastAsia="宋体" w:cs="宋体"/>
          <w:sz w:val="24"/>
          <w:szCs w:val="24"/>
        </w:rPr>
        <w:t>。Secure 测试结束后必须是可读 NS 文本：</w:t>
      </w:r>
    </w:p>
    <w:p w14:paraId="15310711">
      <w:pPr>
        <w:rPr>
          <w:rFonts w:hint="default"/>
          <w:lang w:val="en-US" w:eastAsia="zh-CN"/>
        </w:rPr>
      </w:pPr>
      <w:r>
        <w:rPr>
          <w:sz w:val="24"/>
        </w:rPr>
        <mc:AlternateContent>
          <mc:Choice Requires="wps">
            <w:drawing>
              <wp:anchor distT="0" distB="0" distL="114300" distR="114300" simplePos="0" relativeHeight="251661312" behindDoc="0" locked="0" layoutInCell="1" allowOverlap="1">
                <wp:simplePos x="0" y="0"/>
                <wp:positionH relativeFrom="column">
                  <wp:posOffset>20320</wp:posOffset>
                </wp:positionH>
                <wp:positionV relativeFrom="paragraph">
                  <wp:posOffset>90805</wp:posOffset>
                </wp:positionV>
                <wp:extent cx="5140325" cy="3305810"/>
                <wp:effectExtent l="4445" t="4445" r="6350" b="12065"/>
                <wp:wrapNone/>
                <wp:docPr id="33" name="文本框 33"/>
                <wp:cNvGraphicFramePr/>
                <a:graphic xmlns:a="http://schemas.openxmlformats.org/drawingml/2006/main">
                  <a:graphicData uri="http://schemas.microsoft.com/office/word/2010/wordprocessingShape">
                    <wps:wsp>
                      <wps:cNvSpPr txBox="1"/>
                      <wps:spPr>
                        <a:xfrm>
                          <a:off x="1163320" y="5009515"/>
                          <a:ext cx="5140325" cy="330581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pt;margin-top:7.15pt;height:260.3pt;width:404.75pt;z-index:251661312;mso-width-relative:page;mso-height-relative:page;" fillcolor="#FFFFFF [3201]" filled="t" stroked="t" coordsize="21600,21600" o:gfxdata="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MFu3M1gAAAAgBAAAPAAAAAAAAAAEAIAAAACIAAABkcnMvZG93bnJldi54bWxQSwEC&#10;FAAUAAAACACHTuJAbjSBGGgCAADGBAAADgAAAAAAAAABACAAAAAlAQAAZHJzL2Uyb0RvYy54bWxQ&#10;SwUGAAAAAAYABgBZAQAA/wUAAAAA&#10;">
                <v:fill on="t" focussize="0,0"/>
                <v:stroke weight="0.5pt" color="#000000 [3204]" joinstyle="round"/>
                <v:imagedata o:title=""/>
                <o:lock v:ext="edit" aspectratio="f"/>
                <v:textbo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v:textbox>
              </v:shape>
            </w:pict>
          </mc:Fallback>
        </mc:AlternateContent>
      </w:r>
    </w:p>
    <w:p w14:paraId="03B84EB9">
      <w:pPr>
        <w:rPr>
          <w:rFonts w:hint="default"/>
          <w:lang w:val="en-US" w:eastAsia="zh-CN"/>
        </w:rPr>
      </w:pPr>
    </w:p>
    <w:p w14:paraId="238FE0E6">
      <w:pPr>
        <w:rPr>
          <w:rFonts w:hint="default"/>
          <w:lang w:val="en-US" w:eastAsia="zh-CN"/>
        </w:rPr>
      </w:pPr>
    </w:p>
    <w:p w14:paraId="0BDEB537">
      <w:pPr>
        <w:rPr>
          <w:rFonts w:hint="default"/>
          <w:lang w:val="en-US" w:eastAsia="zh-CN"/>
        </w:rPr>
      </w:pPr>
    </w:p>
    <w:p w14:paraId="328428D7">
      <w:pPr>
        <w:rPr>
          <w:rFonts w:hint="default"/>
          <w:lang w:val="en-US" w:eastAsia="zh-CN"/>
        </w:rPr>
      </w:pPr>
    </w:p>
    <w:p w14:paraId="5C337C56">
      <w:pPr>
        <w:rPr>
          <w:rFonts w:hint="default"/>
          <w:lang w:val="en-US" w:eastAsia="zh-CN"/>
        </w:rPr>
      </w:pPr>
    </w:p>
    <w:p w14:paraId="0706E1E7">
      <w:pPr>
        <w:rPr>
          <w:rFonts w:hint="default"/>
          <w:lang w:val="en-US" w:eastAsia="zh-CN"/>
        </w:rPr>
      </w:pPr>
    </w:p>
    <w:p w14:paraId="7CFA4C2E">
      <w:pPr>
        <w:rPr>
          <w:rFonts w:hint="default"/>
          <w:lang w:val="en-US" w:eastAsia="zh-CN"/>
        </w:rPr>
      </w:pPr>
    </w:p>
    <w:p w14:paraId="45FA356C">
      <w:pPr>
        <w:rPr>
          <w:rFonts w:hint="default"/>
          <w:lang w:val="en-US" w:eastAsia="zh-CN"/>
        </w:rPr>
      </w:pPr>
    </w:p>
    <w:p w14:paraId="2602A384">
      <w:pPr>
        <w:rPr>
          <w:rFonts w:hint="default"/>
          <w:lang w:val="en-US" w:eastAsia="zh-CN"/>
        </w:rPr>
      </w:pPr>
    </w:p>
    <w:p w14:paraId="3BCC1E54">
      <w:pPr>
        <w:rPr>
          <w:rFonts w:hint="default"/>
          <w:lang w:val="en-US" w:eastAsia="zh-CN"/>
        </w:rPr>
      </w:pPr>
    </w:p>
    <w:p w14:paraId="7DF3F5A3">
      <w:pPr>
        <w:rPr>
          <w:rFonts w:hint="default"/>
          <w:lang w:val="en-US" w:eastAsia="zh-CN"/>
        </w:rPr>
      </w:pPr>
    </w:p>
    <w:p w14:paraId="3A42AAEE">
      <w:pPr>
        <w:rPr>
          <w:rFonts w:hint="default"/>
          <w:lang w:val="en-US" w:eastAsia="zh-CN"/>
        </w:rPr>
      </w:pPr>
    </w:p>
    <w:p w14:paraId="618C14AB">
      <w:pPr>
        <w:rPr>
          <w:rFonts w:hint="eastAsia"/>
          <w:lang w:val="en-US" w:eastAsia="zh-CN"/>
        </w:rPr>
      </w:pPr>
    </w:p>
    <w:p w14:paraId="2BB76725">
      <w:pPr>
        <w:rPr>
          <w:rFonts w:hint="eastAsia"/>
          <w:lang w:val="en-US" w:eastAsia="zh-CN"/>
        </w:rPr>
      </w:pPr>
      <w:r>
        <w:rPr>
          <w:rFonts w:hint="eastAsia"/>
          <w:lang w:val="en-US" w:eastAsia="zh-CN"/>
        </w:rPr>
        <w:br w:type="page"/>
      </w:r>
    </w:p>
    <w:p w14:paraId="68809FF1">
      <w:pPr>
        <w:pStyle w:val="3"/>
        <w:bidi w:val="0"/>
        <w:rPr>
          <w:rFonts w:hint="eastAsia"/>
          <w:lang w:val="en-US" w:eastAsia="zh-CN"/>
        </w:rPr>
      </w:pPr>
      <w:r>
        <w:rPr>
          <w:rFonts w:hint="eastAsia"/>
          <w:lang w:val="en-US" w:eastAsia="zh-CN"/>
        </w:rPr>
        <w:t>4.6 程序签名下载说明</w:t>
      </w:r>
    </w:p>
    <w:p w14:paraId="2C01A5EA">
      <w:pPr>
        <w:ind w:firstLine="420" w:firstLineChars="0"/>
        <w:rPr>
          <w:rFonts w:hint="eastAsia"/>
          <w:lang w:val="en-US" w:eastAsia="zh-CN"/>
        </w:rPr>
      </w:pPr>
      <w:r>
        <w:rPr>
          <w:rFonts w:hint="eastAsia"/>
          <w:lang w:val="en-US" w:eastAsia="zh-CN"/>
        </w:rPr>
        <w:t>程序bin文件并不是直接烧写到flash相应位置的，而是要经过签名才能烧写到下载区域或者执行区域，MCUBOOT验签通过后再复制到可执行区域执行，或者默认不执行。例如我们使用烧写器烧写签名后的固件到下载区域，设定好地址（可以是升级地址，或者执行地址，需要注意编程器的连接方式必须是Under reset，程序下载地址必须填对，可以参考flash地址分布）</w:t>
      </w:r>
    </w:p>
    <w:p w14:paraId="79270645">
      <w:pPr>
        <w:ind w:firstLine="420" w:firstLineChars="0"/>
        <w:rPr>
          <w:rFonts w:hint="default"/>
          <w:lang w:val="en-US" w:eastAsia="zh-CN"/>
        </w:rPr>
      </w:pPr>
      <w:r>
        <w:drawing>
          <wp:inline distT="0" distB="0" distL="114300" distR="114300">
            <wp:extent cx="4213860" cy="2501900"/>
            <wp:effectExtent l="0" t="0" r="7620" b="12700"/>
            <wp:docPr id="3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8"/>
                    <pic:cNvPicPr>
                      <a:picLocks noChangeAspect="1"/>
                    </pic:cNvPicPr>
                  </pic:nvPicPr>
                  <pic:blipFill>
                    <a:blip r:embed="rId20"/>
                    <a:stretch>
                      <a:fillRect/>
                    </a:stretch>
                  </pic:blipFill>
                  <pic:spPr>
                    <a:xfrm>
                      <a:off x="0" y="0"/>
                      <a:ext cx="4213860" cy="2501900"/>
                    </a:xfrm>
                    <a:prstGeom prst="rect">
                      <a:avLst/>
                    </a:prstGeom>
                    <a:noFill/>
                    <a:ln>
                      <a:noFill/>
                    </a:ln>
                  </pic:spPr>
                </pic:pic>
              </a:graphicData>
            </a:graphic>
          </wp:inline>
        </w:drawing>
      </w:r>
    </w:p>
    <w:p w14:paraId="6E9B5474">
      <w:pPr>
        <w:pStyle w:val="4"/>
        <w:bidi w:val="0"/>
        <w:rPr>
          <w:rFonts w:hint="default"/>
          <w:lang w:val="en-US" w:eastAsia="zh-CN"/>
        </w:rPr>
      </w:pPr>
      <w:r>
        <w:rPr>
          <w:rFonts w:hint="eastAsia"/>
          <w:lang w:val="en-US" w:eastAsia="zh-CN"/>
        </w:rPr>
        <w:t>4.6.1 flash地址分布</w:t>
      </w:r>
    </w:p>
    <w:p w14:paraId="4D396D48">
      <w:pPr>
        <w:ind w:left="420" w:leftChars="0" w:firstLine="420" w:firstLineChars="0"/>
        <w:rPr>
          <w:rFonts w:hint="default"/>
          <w:lang w:val="en-US" w:eastAsia="zh-CN"/>
        </w:rPr>
      </w:pPr>
      <w:r>
        <w:rPr>
          <w:rFonts w:hint="eastAsia"/>
          <w:lang w:val="en-US" w:eastAsia="zh-CN"/>
        </w:rPr>
        <w:t>TFM架构使用的boot是mcuboot，升级过程需要按照mcuboot的规则来，boot固定不能升级，s侧app先下载到下载槽，重启boot会检测这个下载槽是否有被签名加密的bin文件，如果有则解密验签，复制到执行地址，非安全侧程序同理。</w:t>
      </w:r>
    </w:p>
    <w:p w14:paraId="13027A5D">
      <w:pPr>
        <w:ind w:left="420" w:leftChars="0" w:firstLine="420" w:firstLineChars="0"/>
        <w:rPr>
          <w:rFonts w:hint="default"/>
          <w:b/>
          <w:bCs/>
          <w:lang w:val="en-US" w:eastAsia="zh-CN"/>
        </w:rPr>
      </w:pPr>
      <w:r>
        <w:rPr>
          <w:rFonts w:hint="eastAsia"/>
          <w:lang w:val="en-US" w:eastAsia="zh-CN"/>
        </w:rPr>
        <w:t>Flash布局参考tfm的sdk包stm32h573，flash_layout.h文件，这里放个基本的描述说明：</w:t>
      </w:r>
    </w:p>
    <w:p w14:paraId="4690D999">
      <w:pPr>
        <w:ind w:firstLine="420" w:firstLineChars="0"/>
      </w:pPr>
      <w:r>
        <w:drawing>
          <wp:inline distT="0" distB="0" distL="114300" distR="114300">
            <wp:extent cx="4511675" cy="2182495"/>
            <wp:effectExtent l="0" t="0" r="14605" b="12065"/>
            <wp:docPr id="3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5"/>
                    <pic:cNvPicPr>
                      <a:picLocks noChangeAspect="1"/>
                    </pic:cNvPicPr>
                  </pic:nvPicPr>
                  <pic:blipFill>
                    <a:blip r:embed="rId21"/>
                    <a:stretch>
                      <a:fillRect/>
                    </a:stretch>
                  </pic:blipFill>
                  <pic:spPr>
                    <a:xfrm>
                      <a:off x="0" y="0"/>
                      <a:ext cx="4511675" cy="2182495"/>
                    </a:xfrm>
                    <a:prstGeom prst="rect">
                      <a:avLst/>
                    </a:prstGeom>
                    <a:noFill/>
                    <a:ln>
                      <a:noFill/>
                    </a:ln>
                  </pic:spPr>
                </pic:pic>
              </a:graphicData>
            </a:graphic>
          </wp:inline>
        </w:drawing>
      </w:r>
    </w:p>
    <w:p w14:paraId="49328743">
      <w:pPr>
        <w:rPr>
          <w:rFonts w:hint="eastAsia"/>
          <w:lang w:val="en-US" w:eastAsia="zh-CN"/>
        </w:rPr>
      </w:pPr>
      <w:r>
        <w:rPr>
          <w:rFonts w:hint="eastAsia"/>
          <w:lang w:val="en-US" w:eastAsia="zh-CN"/>
        </w:rPr>
        <w:br w:type="page"/>
      </w:r>
    </w:p>
    <w:p w14:paraId="747B151B">
      <w:pPr>
        <w:rPr>
          <w:rFonts w:hint="eastAsia"/>
          <w:lang w:val="en-US" w:eastAsia="zh-CN"/>
        </w:rPr>
      </w:pPr>
      <w:r>
        <w:rPr>
          <w:rFonts w:hint="eastAsia"/>
          <w:lang w:val="en-US" w:eastAsia="zh-CN"/>
        </w:rPr>
        <w:t>如图所示，指明了各个下载执行区域：</w:t>
      </w:r>
    </w:p>
    <w:tbl>
      <w:tblPr>
        <w:tblStyle w:val="30"/>
        <w:tblW w:w="19332"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872"/>
        <w:gridCol w:w="850"/>
        <w:gridCol w:w="15610"/>
      </w:tblGrid>
      <w:tr w14:paraId="76A7E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359B06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MCUBoot (0x0001_0000)</w:t>
            </w:r>
          </w:p>
        </w:tc>
        <w:tc>
          <w:tcPr>
            <w:tcW w:w="850" w:type="dxa"/>
            <w:tcBorders>
              <w:top w:val="nil"/>
              <w:left w:val="nil"/>
              <w:bottom w:val="nil"/>
              <w:right w:val="nil"/>
            </w:tcBorders>
            <w:shd w:val="clear" w:color="auto" w:fill="auto"/>
            <w:noWrap/>
            <w:vAlign w:val="center"/>
          </w:tcPr>
          <w:p w14:paraId="78A8AE4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96 KB</w:t>
            </w:r>
          </w:p>
        </w:tc>
        <w:tc>
          <w:tcPr>
            <w:tcW w:w="15610" w:type="dxa"/>
            <w:tcBorders>
              <w:top w:val="nil"/>
              <w:left w:val="nil"/>
              <w:bottom w:val="nil"/>
              <w:right w:val="nil"/>
            </w:tcBorders>
            <w:shd w:val="clear" w:color="auto" w:fill="auto"/>
            <w:noWrap/>
            <w:vAlign w:val="center"/>
          </w:tcPr>
          <w:p w14:paraId="4EEDE14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Bootloader 本体。芯片上电先跑这里的代码，负责校验固件签名、</w:t>
            </w:r>
          </w:p>
          <w:p w14:paraId="340F117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决定启动哪个镜像、执行升级操作。</w:t>
            </w:r>
          </w:p>
        </w:tc>
      </w:tr>
      <w:tr w14:paraId="09730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B978D0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SCRATCH (0x0000_0000)</w:t>
            </w:r>
          </w:p>
        </w:tc>
        <w:tc>
          <w:tcPr>
            <w:tcW w:w="850" w:type="dxa"/>
            <w:tcBorders>
              <w:top w:val="nil"/>
              <w:left w:val="nil"/>
              <w:bottom w:val="nil"/>
              <w:right w:val="nil"/>
            </w:tcBorders>
            <w:shd w:val="clear" w:color="auto" w:fill="auto"/>
            <w:noWrap/>
            <w:vAlign w:val="center"/>
          </w:tcPr>
          <w:p w14:paraId="04977B1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48 KB</w:t>
            </w:r>
          </w:p>
        </w:tc>
        <w:tc>
          <w:tcPr>
            <w:tcW w:w="15610" w:type="dxa"/>
            <w:tcBorders>
              <w:top w:val="nil"/>
              <w:left w:val="nil"/>
              <w:bottom w:val="nil"/>
              <w:right w:val="nil"/>
            </w:tcBorders>
            <w:shd w:val="clear" w:color="auto" w:fill="auto"/>
            <w:noWrap/>
            <w:vAlign w:val="center"/>
          </w:tcPr>
          <w:p w14:paraId="4547DC67">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“交换缓冲区”。MCUboot 在升级时采用“交换算法”（Swap），</w:t>
            </w:r>
          </w:p>
          <w:p w14:paraId="3FA320A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更新过程中需要临时把扇区数据搬到这里暂存，防止断电变砖。</w:t>
            </w:r>
          </w:p>
        </w:tc>
      </w:tr>
      <w:tr w14:paraId="0B13F8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CE5CD9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counters (0x0000_C000)</w:t>
            </w:r>
          </w:p>
        </w:tc>
        <w:tc>
          <w:tcPr>
            <w:tcW w:w="850" w:type="dxa"/>
            <w:tcBorders>
              <w:top w:val="nil"/>
              <w:left w:val="nil"/>
              <w:bottom w:val="nil"/>
              <w:right w:val="nil"/>
            </w:tcBorders>
            <w:shd w:val="clear" w:color="auto" w:fill="auto"/>
            <w:noWrap/>
            <w:vAlign w:val="center"/>
          </w:tcPr>
          <w:p w14:paraId="5E40590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23D62FC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启动计数器。记录镜像尝试启动的次数，配合“回滚保护”</w:t>
            </w:r>
          </w:p>
          <w:p w14:paraId="67A0175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使用（比如：尝试启动 3 次都失败，就自动回退到旧版本）</w:t>
            </w:r>
          </w:p>
        </w:tc>
      </w:tr>
      <w:tr w14:paraId="6DB0C7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CD941B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OTP Write Protect</w:t>
            </w:r>
          </w:p>
        </w:tc>
        <w:tc>
          <w:tcPr>
            <w:tcW w:w="850" w:type="dxa"/>
            <w:tcBorders>
              <w:top w:val="nil"/>
              <w:left w:val="nil"/>
              <w:bottom w:val="nil"/>
              <w:right w:val="nil"/>
            </w:tcBorders>
            <w:shd w:val="clear" w:color="auto" w:fill="auto"/>
            <w:noWrap/>
            <w:vAlign w:val="center"/>
          </w:tcPr>
          <w:p w14:paraId="70442BD8">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918703B">
            <w:pPr>
              <w:rPr>
                <w:rFonts w:hint="eastAsia" w:ascii="宋体" w:hAnsi="宋体" w:eastAsia="宋体" w:cs="宋体"/>
                <w:i w:val="0"/>
                <w:iCs w:val="0"/>
                <w:color w:val="000000"/>
                <w:sz w:val="18"/>
                <w:szCs w:val="18"/>
                <w:u w:val="none"/>
              </w:rPr>
            </w:pPr>
          </w:p>
        </w:tc>
      </w:tr>
      <w:tr w14:paraId="3B16D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769A9D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 (0x0002_8000)</w:t>
            </w:r>
          </w:p>
        </w:tc>
        <w:tc>
          <w:tcPr>
            <w:tcW w:w="850" w:type="dxa"/>
            <w:tcBorders>
              <w:top w:val="nil"/>
              <w:left w:val="nil"/>
              <w:bottom w:val="nil"/>
              <w:right w:val="nil"/>
            </w:tcBorders>
            <w:shd w:val="clear" w:color="auto" w:fill="auto"/>
            <w:noWrap/>
            <w:vAlign w:val="center"/>
          </w:tcPr>
          <w:p w14:paraId="50EE211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FD3054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一次性可编程（或写保护）区域。存放硬件唯一密钥、生命周期状态等</w:t>
            </w:r>
          </w:p>
          <w:p w14:paraId="4025066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永远不能修改的根信任锚点。</w:t>
            </w:r>
          </w:p>
        </w:tc>
      </w:tr>
      <w:tr w14:paraId="5A347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652D0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NV counters area </w:t>
            </w:r>
          </w:p>
        </w:tc>
        <w:tc>
          <w:tcPr>
            <w:tcW w:w="850" w:type="dxa"/>
            <w:tcBorders>
              <w:top w:val="nil"/>
              <w:left w:val="nil"/>
              <w:bottom w:val="nil"/>
              <w:right w:val="nil"/>
            </w:tcBorders>
            <w:shd w:val="clear" w:color="auto" w:fill="auto"/>
            <w:noWrap/>
            <w:vAlign w:val="center"/>
          </w:tcPr>
          <w:p w14:paraId="00BB5757">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1B81D76C">
            <w:pPr>
              <w:rPr>
                <w:rFonts w:hint="eastAsia" w:ascii="宋体" w:hAnsi="宋体" w:eastAsia="宋体" w:cs="宋体"/>
                <w:i w:val="0"/>
                <w:iCs w:val="0"/>
                <w:color w:val="000000"/>
                <w:sz w:val="18"/>
                <w:szCs w:val="18"/>
                <w:u w:val="none"/>
              </w:rPr>
            </w:pPr>
          </w:p>
        </w:tc>
      </w:tr>
      <w:tr w14:paraId="5EA62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91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(0x0002_C000)</w:t>
            </w:r>
          </w:p>
        </w:tc>
        <w:tc>
          <w:tcPr>
            <w:tcW w:w="850" w:type="dxa"/>
            <w:tcBorders>
              <w:top w:val="nil"/>
              <w:left w:val="nil"/>
              <w:bottom w:val="nil"/>
              <w:right w:val="nil"/>
            </w:tcBorders>
            <w:shd w:val="clear" w:color="auto" w:fill="auto"/>
            <w:noWrap/>
            <w:vAlign w:val="center"/>
          </w:tcPr>
          <w:p w14:paraId="20BD667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700BB5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非易失性计数器。用于防回滚攻击（Secure Boot 要求镜像版本号只能递增，</w:t>
            </w:r>
          </w:p>
          <w:p w14:paraId="4B765C9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这个计数器由硬件保护的 TrustZone 管理）。</w:t>
            </w:r>
          </w:p>
        </w:tc>
      </w:tr>
      <w:tr w14:paraId="1B206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2FED53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Storage Area </w:t>
            </w:r>
          </w:p>
        </w:tc>
        <w:tc>
          <w:tcPr>
            <w:tcW w:w="850" w:type="dxa"/>
            <w:tcBorders>
              <w:top w:val="nil"/>
              <w:left w:val="nil"/>
              <w:bottom w:val="nil"/>
              <w:right w:val="nil"/>
            </w:tcBorders>
            <w:shd w:val="clear" w:color="auto" w:fill="auto"/>
            <w:noWrap/>
            <w:vAlign w:val="center"/>
          </w:tcPr>
          <w:p w14:paraId="7B0C679C">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134B59B">
            <w:pPr>
              <w:rPr>
                <w:rFonts w:hint="eastAsia" w:ascii="宋体" w:hAnsi="宋体" w:eastAsia="宋体" w:cs="宋体"/>
                <w:i w:val="0"/>
                <w:iCs w:val="0"/>
                <w:color w:val="000000"/>
                <w:sz w:val="18"/>
                <w:szCs w:val="18"/>
                <w:u w:val="none"/>
              </w:rPr>
            </w:pPr>
          </w:p>
        </w:tc>
      </w:tr>
      <w:tr w14:paraId="7DF06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450C7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(0x0003_0000)</w:t>
            </w:r>
          </w:p>
        </w:tc>
        <w:tc>
          <w:tcPr>
            <w:tcW w:w="850" w:type="dxa"/>
            <w:tcBorders>
              <w:top w:val="nil"/>
              <w:left w:val="nil"/>
              <w:bottom w:val="nil"/>
              <w:right w:val="nil"/>
            </w:tcBorders>
            <w:shd w:val="clear" w:color="auto" w:fill="auto"/>
            <w:noWrap/>
            <w:vAlign w:val="center"/>
          </w:tcPr>
          <w:p w14:paraId="7AC95E4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70F35C98">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受保护存储（PS）。存放加密的客户端私钥、证书等敏感数据，</w:t>
            </w:r>
          </w:p>
          <w:p w14:paraId="6EF3AB6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只有安全固件（TF-M）能读写。</w:t>
            </w:r>
          </w:p>
        </w:tc>
      </w:tr>
      <w:tr w14:paraId="205E4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2B790C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Internal Trusted Storage Area </w:t>
            </w:r>
          </w:p>
        </w:tc>
        <w:tc>
          <w:tcPr>
            <w:tcW w:w="850" w:type="dxa"/>
            <w:tcBorders>
              <w:top w:val="nil"/>
              <w:left w:val="nil"/>
              <w:bottom w:val="nil"/>
              <w:right w:val="nil"/>
            </w:tcBorders>
            <w:shd w:val="clear" w:color="auto" w:fill="auto"/>
            <w:noWrap/>
            <w:vAlign w:val="center"/>
          </w:tcPr>
          <w:p w14:paraId="16B6176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BCB7225">
            <w:pPr>
              <w:rPr>
                <w:rFonts w:hint="eastAsia" w:ascii="宋体" w:hAnsi="宋体" w:eastAsia="宋体" w:cs="宋体"/>
                <w:i w:val="0"/>
                <w:iCs w:val="0"/>
                <w:color w:val="000000"/>
                <w:sz w:val="18"/>
                <w:szCs w:val="18"/>
                <w:u w:val="none"/>
              </w:rPr>
            </w:pPr>
          </w:p>
        </w:tc>
      </w:tr>
      <w:tr w14:paraId="1A6CE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7814EE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(0x0003_4000)</w:t>
            </w:r>
          </w:p>
        </w:tc>
        <w:tc>
          <w:tcPr>
            <w:tcW w:w="850" w:type="dxa"/>
            <w:tcBorders>
              <w:top w:val="nil"/>
              <w:left w:val="nil"/>
              <w:bottom w:val="nil"/>
              <w:right w:val="nil"/>
            </w:tcBorders>
            <w:shd w:val="clear" w:color="auto" w:fill="auto"/>
            <w:noWrap/>
            <w:vAlign w:val="center"/>
          </w:tcPr>
          <w:p w14:paraId="03421E8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12C6A0D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内部可信存储（ITS）。存放安全固件自己的内部状态数据</w:t>
            </w:r>
          </w:p>
          <w:p w14:paraId="2D0B4B7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（比如断电恢复标志、电量计校准值等）。</w:t>
            </w:r>
          </w:p>
        </w:tc>
      </w:tr>
      <w:tr w14:paraId="79241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4BD78FF">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primary slot </w:t>
            </w:r>
          </w:p>
        </w:tc>
        <w:tc>
          <w:tcPr>
            <w:tcW w:w="850" w:type="dxa"/>
            <w:tcBorders>
              <w:top w:val="nil"/>
              <w:left w:val="nil"/>
              <w:bottom w:val="nil"/>
              <w:right w:val="nil"/>
            </w:tcBorders>
            <w:shd w:val="clear" w:color="auto" w:fill="auto"/>
            <w:noWrap/>
            <w:vAlign w:val="center"/>
          </w:tcPr>
          <w:p w14:paraId="7EFD8A51">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7BDC3E2">
            <w:pPr>
              <w:rPr>
                <w:rFonts w:hint="eastAsia" w:ascii="宋体" w:hAnsi="宋体" w:eastAsia="宋体" w:cs="宋体"/>
                <w:i w:val="0"/>
                <w:iCs w:val="0"/>
                <w:color w:val="000000"/>
                <w:sz w:val="18"/>
                <w:szCs w:val="18"/>
                <w:u w:val="none"/>
              </w:rPr>
            </w:pPr>
          </w:p>
        </w:tc>
      </w:tr>
      <w:tr w14:paraId="33324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13E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(0x0003_8000)</w:t>
            </w:r>
          </w:p>
        </w:tc>
        <w:tc>
          <w:tcPr>
            <w:tcW w:w="850" w:type="dxa"/>
            <w:tcBorders>
              <w:top w:val="nil"/>
              <w:left w:val="nil"/>
              <w:bottom w:val="nil"/>
              <w:right w:val="nil"/>
            </w:tcBorders>
            <w:shd w:val="clear" w:color="auto" w:fill="auto"/>
            <w:noWrap/>
            <w:vAlign w:val="center"/>
          </w:tcPr>
          <w:p w14:paraId="0D2802F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131B3B74">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当前正在运行的安全固件（TF-M）。存放带 TrustZone 的加密服务、</w:t>
            </w:r>
          </w:p>
          <w:p w14:paraId="5145A2B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安全启动代码。</w:t>
            </w:r>
          </w:p>
        </w:tc>
      </w:tr>
      <w:tr w14:paraId="1EBAE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8AFBC2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primary slot </w:t>
            </w:r>
          </w:p>
        </w:tc>
        <w:tc>
          <w:tcPr>
            <w:tcW w:w="850" w:type="dxa"/>
            <w:tcBorders>
              <w:top w:val="nil"/>
              <w:left w:val="nil"/>
              <w:bottom w:val="nil"/>
              <w:right w:val="nil"/>
            </w:tcBorders>
            <w:shd w:val="clear" w:color="auto" w:fill="auto"/>
            <w:noWrap/>
            <w:vAlign w:val="center"/>
          </w:tcPr>
          <w:p w14:paraId="31F35F26">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73BD8944">
            <w:pPr>
              <w:rPr>
                <w:rFonts w:hint="eastAsia" w:ascii="宋体" w:hAnsi="宋体" w:eastAsia="宋体" w:cs="宋体"/>
                <w:i w:val="0"/>
                <w:iCs w:val="0"/>
                <w:color w:val="000000"/>
                <w:sz w:val="18"/>
                <w:szCs w:val="18"/>
                <w:u w:val="none"/>
              </w:rPr>
            </w:pPr>
          </w:p>
        </w:tc>
      </w:tr>
      <w:tr w14:paraId="43F95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03E5DE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(0x0008_8000)</w:t>
            </w:r>
          </w:p>
        </w:tc>
        <w:tc>
          <w:tcPr>
            <w:tcW w:w="850" w:type="dxa"/>
            <w:tcBorders>
              <w:top w:val="nil"/>
              <w:left w:val="nil"/>
              <w:bottom w:val="nil"/>
              <w:right w:val="nil"/>
            </w:tcBorders>
            <w:shd w:val="clear" w:color="auto" w:fill="auto"/>
            <w:noWrap/>
            <w:vAlign w:val="center"/>
          </w:tcPr>
          <w:p w14:paraId="3FB706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A647A5E">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当前正在运行的非安全固件（应用程序）。你的业务逻辑（比如蓝牙协议栈、</w:t>
            </w:r>
          </w:p>
          <w:p w14:paraId="296E218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传感器采集）跑在这里。</w:t>
            </w:r>
          </w:p>
        </w:tc>
      </w:tr>
      <w:tr w14:paraId="7642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E225D3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secondary slot </w:t>
            </w:r>
          </w:p>
        </w:tc>
        <w:tc>
          <w:tcPr>
            <w:tcW w:w="850" w:type="dxa"/>
            <w:tcBorders>
              <w:top w:val="nil"/>
              <w:left w:val="nil"/>
              <w:bottom w:val="nil"/>
              <w:right w:val="nil"/>
            </w:tcBorders>
            <w:shd w:val="clear" w:color="auto" w:fill="auto"/>
            <w:noWrap/>
            <w:vAlign w:val="center"/>
          </w:tcPr>
          <w:p w14:paraId="7176D93E">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319F07F5">
            <w:pPr>
              <w:rPr>
                <w:rFonts w:hint="eastAsia" w:ascii="宋体" w:hAnsi="宋体" w:eastAsia="宋体" w:cs="宋体"/>
                <w:i w:val="0"/>
                <w:iCs w:val="0"/>
                <w:color w:val="000000"/>
                <w:sz w:val="18"/>
                <w:szCs w:val="18"/>
                <w:u w:val="none"/>
              </w:rPr>
            </w:pPr>
          </w:p>
        </w:tc>
      </w:tr>
      <w:tr w14:paraId="2F52F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DFB409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(0x0011_8000)</w:t>
            </w:r>
          </w:p>
        </w:tc>
        <w:tc>
          <w:tcPr>
            <w:tcW w:w="850" w:type="dxa"/>
            <w:tcBorders>
              <w:top w:val="nil"/>
              <w:left w:val="nil"/>
              <w:bottom w:val="nil"/>
              <w:right w:val="nil"/>
            </w:tcBorders>
            <w:shd w:val="clear" w:color="auto" w:fill="auto"/>
            <w:noWrap/>
            <w:vAlign w:val="center"/>
          </w:tcPr>
          <w:p w14:paraId="6064FDF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27847E13">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安全固件的升级备份区。OTA 下载的新固件先放在这里，校验通过后，</w:t>
            </w:r>
          </w:p>
          <w:p w14:paraId="1C2CFFE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下次重启与 Primary 互换。</w:t>
            </w:r>
          </w:p>
        </w:tc>
      </w:tr>
      <w:tr w14:paraId="7CFD7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040F1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secondary slot </w:t>
            </w:r>
          </w:p>
        </w:tc>
        <w:tc>
          <w:tcPr>
            <w:tcW w:w="850" w:type="dxa"/>
            <w:tcBorders>
              <w:top w:val="nil"/>
              <w:left w:val="nil"/>
              <w:bottom w:val="nil"/>
              <w:right w:val="nil"/>
            </w:tcBorders>
            <w:shd w:val="clear" w:color="auto" w:fill="auto"/>
            <w:noWrap/>
            <w:vAlign w:val="center"/>
          </w:tcPr>
          <w:p w14:paraId="16AC8530">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3A6AC13">
            <w:pPr>
              <w:rPr>
                <w:rFonts w:hint="eastAsia" w:ascii="宋体" w:hAnsi="宋体" w:eastAsia="宋体" w:cs="宋体"/>
                <w:i w:val="0"/>
                <w:iCs w:val="0"/>
                <w:color w:val="000000"/>
                <w:sz w:val="18"/>
                <w:szCs w:val="18"/>
                <w:u w:val="none"/>
              </w:rPr>
            </w:pPr>
          </w:p>
        </w:tc>
      </w:tr>
      <w:tr w14:paraId="0A2E4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0F8C161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(0x0016_8000)</w:t>
            </w:r>
          </w:p>
        </w:tc>
        <w:tc>
          <w:tcPr>
            <w:tcW w:w="850" w:type="dxa"/>
            <w:tcBorders>
              <w:top w:val="nil"/>
              <w:left w:val="nil"/>
              <w:bottom w:val="nil"/>
              <w:right w:val="nil"/>
            </w:tcBorders>
            <w:shd w:val="clear" w:color="auto" w:fill="auto"/>
            <w:noWrap/>
            <w:vAlign w:val="center"/>
          </w:tcPr>
          <w:p w14:paraId="667E838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DA38D1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非安全固件的升级备份区。同上，应用程序的下载缓冲区。</w:t>
            </w:r>
          </w:p>
        </w:tc>
      </w:tr>
      <w:tr w14:paraId="2A29F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76A56C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free data </w:t>
            </w:r>
          </w:p>
        </w:tc>
        <w:tc>
          <w:tcPr>
            <w:tcW w:w="850" w:type="dxa"/>
            <w:tcBorders>
              <w:top w:val="nil"/>
              <w:left w:val="nil"/>
              <w:bottom w:val="nil"/>
              <w:right w:val="nil"/>
            </w:tcBorders>
            <w:shd w:val="clear" w:color="auto" w:fill="auto"/>
            <w:noWrap/>
            <w:vAlign w:val="center"/>
          </w:tcPr>
          <w:p w14:paraId="0F1F690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415128F9">
            <w:pPr>
              <w:rPr>
                <w:rFonts w:hint="eastAsia" w:ascii="宋体" w:hAnsi="宋体" w:eastAsia="宋体" w:cs="宋体"/>
                <w:i w:val="0"/>
                <w:iCs w:val="0"/>
                <w:color w:val="000000"/>
                <w:sz w:val="18"/>
                <w:szCs w:val="18"/>
                <w:u w:val="none"/>
              </w:rPr>
            </w:pPr>
          </w:p>
        </w:tc>
      </w:tr>
      <w:tr w14:paraId="3FB31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288" w:hRule="atLeast"/>
        </w:trPr>
        <w:tc>
          <w:tcPr>
            <w:tcW w:w="2872" w:type="dxa"/>
            <w:tcBorders>
              <w:top w:val="nil"/>
              <w:left w:val="nil"/>
              <w:bottom w:val="nil"/>
              <w:right w:val="nil"/>
            </w:tcBorders>
            <w:shd w:val="clear" w:color="auto" w:fill="auto"/>
            <w:noWrap/>
            <w:vAlign w:val="center"/>
          </w:tcPr>
          <w:p w14:paraId="0D9DEF8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(0x001f_8000)</w:t>
            </w:r>
          </w:p>
        </w:tc>
        <w:tc>
          <w:tcPr>
            <w:tcW w:w="850" w:type="dxa"/>
            <w:tcBorders>
              <w:top w:val="nil"/>
              <w:left w:val="nil"/>
              <w:bottom w:val="nil"/>
              <w:right w:val="nil"/>
            </w:tcBorders>
            <w:shd w:val="clear" w:color="auto" w:fill="auto"/>
            <w:noWrap/>
            <w:vAlign w:val="center"/>
          </w:tcPr>
          <w:p w14:paraId="6CDCB1C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 KB</w:t>
            </w:r>
          </w:p>
        </w:tc>
        <w:tc>
          <w:tcPr>
            <w:tcW w:w="15610" w:type="dxa"/>
            <w:tcBorders>
              <w:top w:val="nil"/>
              <w:left w:val="nil"/>
              <w:bottom w:val="nil"/>
              <w:right w:val="nil"/>
            </w:tcBorders>
            <w:shd w:val="clear" w:color="auto" w:fill="auto"/>
            <w:noWrap/>
            <w:vAlign w:val="center"/>
          </w:tcPr>
          <w:p w14:paraId="4D29DC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剩给非安全域（你的 App）的额外存储空间。可以用来存放日志、配置参数、蓝牙绑定信息等，不受安全保护。</w:t>
            </w:r>
          </w:p>
        </w:tc>
      </w:tr>
    </w:tbl>
    <w:p w14:paraId="6A1859F2">
      <w:pPr>
        <w:rPr>
          <w:rFonts w:hint="default"/>
          <w:b/>
          <w:bCs/>
          <w:lang w:val="en-US" w:eastAsia="zh-CN"/>
        </w:rPr>
      </w:pPr>
    </w:p>
    <w:p w14:paraId="553C9DB1">
      <w:pPr>
        <w:rPr>
          <w:rFonts w:hint="default"/>
          <w:lang w:val="en-US" w:eastAsia="zh-CN"/>
        </w:rPr>
      </w:pPr>
      <w:r>
        <w:rPr>
          <w:rFonts w:hint="default"/>
          <w:lang w:val="en-US" w:eastAsia="zh-CN"/>
        </w:rPr>
        <w:t>0x0000_0000 SCRATCH (48 KB) —— 升级“交换缓冲区”</w:t>
      </w:r>
      <w:r>
        <w:rPr>
          <w:rFonts w:hint="default"/>
          <w:lang w:val="en-US" w:eastAsia="zh-CN"/>
        </w:rPr>
        <w:tab/>
      </w:r>
      <w:r>
        <w:rPr>
          <w:rFonts w:hint="default"/>
          <w:lang w:val="en-US" w:eastAsia="zh-CN"/>
        </w:rPr>
        <w:t>核心作用：保证断电续传。如果在搬运过程中突然断电，重新上电后，MCUboot 发现 SCRATCH 里有残存数据，就能凭借它恢复现场，继续完成交换，从而极大降低升级变砖的风险。</w:t>
      </w:r>
    </w:p>
    <w:p w14:paraId="678D598B">
      <w:pPr>
        <w:rPr>
          <w:rFonts w:hint="default"/>
          <w:lang w:val="en-US" w:eastAsia="zh-CN"/>
        </w:rPr>
      </w:pPr>
      <w:r>
        <w:rPr>
          <w:rFonts w:hint="default"/>
          <w:lang w:val="en-US" w:eastAsia="zh-CN"/>
        </w:rPr>
        <w:t>0x0000_C000 BL2 - counters (16 KB) —— 启动“记账本”</w:t>
      </w:r>
      <w:r>
        <w:rPr>
          <w:rFonts w:hint="default"/>
          <w:lang w:val="en-US" w:eastAsia="zh-CN"/>
        </w:rPr>
        <w:tab/>
      </w:r>
      <w:r>
        <w:rPr>
          <w:rFonts w:hint="default"/>
          <w:lang w:val="en-US" w:eastAsia="zh-CN"/>
        </w:rPr>
        <w:t>核心作用：实现 “回滚保护（Anti-rollback）”和 “启动失败重试”。</w:t>
      </w:r>
    </w:p>
    <w:p w14:paraId="5CAB668A">
      <w:pPr>
        <w:rPr>
          <w:rFonts w:hint="default"/>
          <w:lang w:val="en-US" w:eastAsia="zh-CN"/>
        </w:rPr>
      </w:pPr>
    </w:p>
    <w:p w14:paraId="3F593133">
      <w:pPr>
        <w:ind w:firstLine="420" w:firstLineChars="0"/>
        <w:rPr>
          <w:rFonts w:hint="default"/>
          <w:lang w:val="en-US" w:eastAsia="zh-CN"/>
        </w:rPr>
      </w:pPr>
      <w:r>
        <w:rPr>
          <w:rFonts w:hint="default"/>
          <w:b/>
          <w:bCs/>
          <w:lang w:val="en-US" w:eastAsia="zh-CN"/>
        </w:rPr>
        <w:t>核心解惑：</w:t>
      </w:r>
      <w:r>
        <w:rPr>
          <w:rFonts w:hint="default"/>
          <w:lang w:val="en-US" w:eastAsia="zh-CN"/>
        </w:rPr>
        <w:t>为什么 SCRATCH 和 counters 占着 0x0000_0000（Flash开头）？</w:t>
      </w:r>
    </w:p>
    <w:p w14:paraId="3BF9975A">
      <w:pPr>
        <w:rPr>
          <w:rFonts w:hint="default"/>
          <w:lang w:val="en-US" w:eastAsia="zh-CN"/>
        </w:rPr>
      </w:pPr>
      <w:r>
        <w:rPr>
          <w:rFonts w:hint="default"/>
          <w:lang w:val="en-US" w:eastAsia="zh-CN"/>
        </w:rPr>
        <w:t>你肯定知道，ARM Cortex-M 芯片上电后，CPU 默认从 0x0000_0000 读取堆栈指针（SP），从 0x0000_0004 读取复位向量（PC）跳转执行。</w:t>
      </w:r>
    </w:p>
    <w:p w14:paraId="2BE36EDB">
      <w:pPr>
        <w:rPr>
          <w:rFonts w:hint="default"/>
          <w:lang w:val="en-US" w:eastAsia="zh-CN"/>
        </w:rPr>
      </w:pPr>
    </w:p>
    <w:p w14:paraId="20404B66">
      <w:pPr>
        <w:ind w:firstLine="420" w:firstLineChars="0"/>
        <w:rPr>
          <w:rFonts w:hint="default"/>
          <w:lang w:val="en-US" w:eastAsia="zh-CN"/>
        </w:rPr>
      </w:pPr>
      <w:r>
        <w:rPr>
          <w:rFonts w:hint="default"/>
          <w:lang w:val="en-US" w:eastAsia="zh-CN"/>
        </w:rPr>
        <w:t>如果 0x0000_0000 是 SCRATCH（临时数据），芯片上电时读到的全是乱码，怎么启动？</w:t>
      </w:r>
    </w:p>
    <w:p w14:paraId="2F0B2A94">
      <w:pPr>
        <w:rPr>
          <w:rFonts w:hint="default"/>
          <w:lang w:val="en-US" w:eastAsia="zh-CN"/>
        </w:rPr>
      </w:pPr>
    </w:p>
    <w:p w14:paraId="4CC17E91">
      <w:pPr>
        <w:ind w:firstLine="420" w:firstLineChars="0"/>
        <w:rPr>
          <w:rFonts w:hint="default"/>
          <w:lang w:val="en-US" w:eastAsia="zh-CN"/>
        </w:rPr>
      </w:pPr>
      <w:r>
        <w:rPr>
          <w:rFonts w:hint="default"/>
          <w:lang w:val="en-US" w:eastAsia="zh-CN"/>
        </w:rPr>
        <w:t>答案藏在这个芯片的硬件</w:t>
      </w:r>
      <w:r>
        <w:rPr>
          <w:rFonts w:hint="default"/>
          <w:b/>
          <w:bCs/>
          <w:lang w:val="en-US" w:eastAsia="zh-CN"/>
        </w:rPr>
        <w:t>重映射</w:t>
      </w:r>
      <w:r>
        <w:rPr>
          <w:rFonts w:hint="default"/>
          <w:lang w:val="en-US" w:eastAsia="zh-CN"/>
        </w:rPr>
        <w:t>（Remap）机制里：</w:t>
      </w:r>
    </w:p>
    <w:p w14:paraId="7B3A4BFE">
      <w:pPr>
        <w:ind w:firstLine="420" w:firstLineChars="0"/>
        <w:rPr>
          <w:rFonts w:hint="default"/>
          <w:lang w:val="en-US" w:eastAsia="zh-CN"/>
        </w:rPr>
      </w:pPr>
      <w:r>
        <w:rPr>
          <w:rFonts w:hint="default"/>
          <w:lang w:val="en-US" w:eastAsia="zh-CN"/>
        </w:rPr>
        <w:t>这类带安全启动（如 nRF53/nRF91 或部分 STM32）的芯片，内部有一个不可更改的 Boot ROM。</w:t>
      </w:r>
    </w:p>
    <w:p w14:paraId="76D06C74">
      <w:pPr>
        <w:ind w:firstLine="420" w:firstLineChars="0"/>
        <w:rPr>
          <w:rFonts w:hint="default"/>
          <w:lang w:val="en-US" w:eastAsia="zh-CN"/>
        </w:rPr>
      </w:pPr>
      <w:r>
        <w:rPr>
          <w:rFonts w:hint="default"/>
          <w:lang w:val="en-US" w:eastAsia="zh-CN"/>
        </w:rPr>
        <w:t>芯片上电瞬间，CPU 并不是直接读 Flash 的 0x0000_0000，而是强制先执行内部 Boot ROM 代码。</w:t>
      </w:r>
    </w:p>
    <w:p w14:paraId="2D73C0F8">
      <w:pPr>
        <w:rPr>
          <w:rFonts w:hint="default"/>
          <w:lang w:val="en-US" w:eastAsia="zh-CN"/>
        </w:rPr>
      </w:pPr>
    </w:p>
    <w:p w14:paraId="6B54CEBF">
      <w:pPr>
        <w:ind w:firstLine="420" w:firstLineChars="0"/>
        <w:rPr>
          <w:rFonts w:hint="default"/>
          <w:lang w:val="en-US" w:eastAsia="zh-CN"/>
        </w:rPr>
      </w:pPr>
      <w:r>
        <w:rPr>
          <w:rFonts w:hint="default"/>
          <w:lang w:val="en-US" w:eastAsia="zh-CN"/>
        </w:rPr>
        <w:t>Boot ROM 初始化硬件后，会读取 Flash 特定位置的配置（比如 0x0001_0000 处的 MCUboot 头部签名），然后通过硬件重映射（Remap） 或向量表偏移寄存器（VTOR），把中断向量表指向 0x0001_0000 或更后面的位置。</w:t>
      </w:r>
    </w:p>
    <w:p w14:paraId="64EBFB60">
      <w:pPr>
        <w:ind w:firstLine="420" w:firstLineChars="0"/>
        <w:rPr>
          <w:rFonts w:hint="default"/>
          <w:lang w:val="en-US" w:eastAsia="zh-CN"/>
        </w:rPr>
      </w:pPr>
      <w:r>
        <w:rPr>
          <w:rFonts w:hint="default"/>
          <w:b/>
          <w:bCs/>
          <w:lang w:val="en-US" w:eastAsia="zh-CN"/>
        </w:rPr>
        <w:t>结论</w:t>
      </w:r>
      <w:r>
        <w:rPr>
          <w:rFonts w:hint="default"/>
          <w:lang w:val="en-US" w:eastAsia="zh-CN"/>
        </w:rPr>
        <w:t>：物理上的 0x0000_0000~0x0000_BFFF（48KB）确实是 SCRATCH 数据区，但在硬件上电的那一瞬间，CPU 眼里看到的启动地址被 Boot ROM 强行“劫持”到了 0x0001_0000（BL2 代码区）。这 48KB 空间在芯片上电瞬间不会被 CPU 当做指令去取指，而是可以放心地用作数据临时存储。</w:t>
      </w:r>
    </w:p>
    <w:p w14:paraId="35ED272B">
      <w:pPr>
        <w:pStyle w:val="4"/>
        <w:bidi w:val="0"/>
        <w:rPr>
          <w:rFonts w:hint="eastAsia"/>
          <w:lang w:val="en-US" w:eastAsia="zh-CN"/>
        </w:rPr>
      </w:pPr>
      <w:r>
        <w:rPr>
          <w:rFonts w:hint="eastAsia"/>
          <w:lang w:val="en-US" w:eastAsia="zh-CN"/>
        </w:rPr>
        <w:t>4.6.2 程序签名说明</w:t>
      </w:r>
    </w:p>
    <w:p w14:paraId="0C7EE2A9">
      <w:pPr>
        <w:ind w:firstLine="420" w:firstLineChars="0"/>
        <w:rPr>
          <w:rFonts w:hint="eastAsia"/>
          <w:lang w:val="en-US" w:eastAsia="zh-CN"/>
        </w:rPr>
      </w:pPr>
      <w:r>
        <w:rPr>
          <w:rFonts w:hint="eastAsia" w:ascii="宋体" w:hAnsi="宋体" w:eastAsia="宋体" w:cs="宋体"/>
          <w:b/>
          <w:bCs/>
          <w:sz w:val="24"/>
          <w:szCs w:val="24"/>
          <w:lang w:val="en-US" w:eastAsia="zh-CN"/>
        </w:rPr>
        <w:t>注意：</w:t>
      </w:r>
      <w:r>
        <w:rPr>
          <w:rFonts w:ascii="宋体" w:hAnsi="宋体" w:eastAsia="宋体" w:cs="宋体"/>
          <w:sz w:val="24"/>
          <w:szCs w:val="24"/>
        </w:rPr>
        <w:t>被签名的是 Secure / Non-Secure 固件，不是 BL2。BL2 是 MCUboot，上电后用公钥验签 S/NS，验过才跳转。</w:t>
      </w:r>
    </w:p>
    <w:p w14:paraId="67853E03">
      <w:pPr>
        <w:rPr>
          <w:rFonts w:hint="eastAsia"/>
          <w:lang w:val="en-US" w:eastAsia="zh-CN"/>
        </w:rPr>
      </w:pPr>
    </w:p>
    <w:p w14:paraId="650FFA67">
      <w:pPr>
        <w:ind w:firstLine="420" w:firstLineChars="0"/>
        <w:rPr>
          <w:rFonts w:hint="default"/>
          <w:lang w:val="en-US" w:eastAsia="zh-CN"/>
        </w:rPr>
      </w:pPr>
      <w:r>
        <w:rPr>
          <w:rFonts w:hint="eastAsia"/>
          <w:lang w:val="en-US" w:eastAsia="zh-CN"/>
        </w:rPr>
        <w:t>MCUBOOT</w:t>
      </w:r>
      <w:r>
        <w:rPr>
          <w:rFonts w:ascii="宋体" w:hAnsi="宋体" w:eastAsia="宋体" w:cs="宋体"/>
          <w:sz w:val="24"/>
          <w:szCs w:val="24"/>
        </w:rPr>
        <w:t>平台配置是 </w:t>
      </w:r>
      <w:r>
        <w:rPr>
          <w:rStyle w:val="38"/>
          <w:rFonts w:ascii="宋体" w:hAnsi="宋体" w:eastAsia="宋体" w:cs="宋体"/>
          <w:b/>
          <w:bCs/>
          <w:sz w:val="24"/>
          <w:szCs w:val="24"/>
        </w:rPr>
        <w:t>MCUBOOT_IMAGE_NUMBER=2</w:t>
      </w:r>
      <w:r>
        <w:rPr>
          <w:rFonts w:ascii="宋体" w:hAnsi="宋体" w:eastAsia="宋体" w:cs="宋体"/>
          <w:sz w:val="24"/>
          <w:szCs w:val="24"/>
        </w:rPr>
        <w:t>，S 和 NS 各自独立签名，再用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assemble.py" </w:instrText>
      </w:r>
      <w:r>
        <w:rPr>
          <w:rFonts w:ascii="宋体" w:hAnsi="宋体" w:eastAsia="宋体" w:cs="宋体"/>
          <w:sz w:val="24"/>
          <w:szCs w:val="24"/>
        </w:rPr>
        <w:fldChar w:fldCharType="separate"/>
      </w:r>
      <w:r>
        <w:rPr>
          <w:rStyle w:val="37"/>
          <w:rFonts w:ascii="宋体" w:hAnsi="宋体" w:eastAsia="宋体" w:cs="宋体"/>
          <w:sz w:val="24"/>
          <w:szCs w:val="24"/>
        </w:rPr>
        <w:t>assemble.py</w:t>
      </w:r>
      <w:r>
        <w:rPr>
          <w:rFonts w:ascii="宋体" w:hAnsi="宋体" w:eastAsia="宋体" w:cs="宋体"/>
          <w:sz w:val="24"/>
          <w:szCs w:val="24"/>
        </w:rPr>
        <w:fldChar w:fldCharType="end"/>
      </w:r>
      <w:r>
        <w:rPr>
          <w:rFonts w:ascii="宋体" w:hAnsi="宋体" w:eastAsia="宋体" w:cs="宋体"/>
          <w:sz w:val="24"/>
          <w:szCs w:val="24"/>
        </w:rPr>
        <w:t> 拼成一张方便烧录的图。</w:t>
      </w:r>
    </w:p>
    <w:tbl>
      <w:tblPr>
        <w:tblStyle w:val="30"/>
        <w:tblW w:w="118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96"/>
        <w:gridCol w:w="1752"/>
        <w:gridCol w:w="2520"/>
        <w:gridCol w:w="4392"/>
        <w:gridCol w:w="1620"/>
      </w:tblGrid>
      <w:tr w14:paraId="6D3C8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4" w:hRule="atLeast"/>
        </w:trPr>
        <w:tc>
          <w:tcPr>
            <w:tcW w:w="1596" w:type="dxa"/>
            <w:tcBorders>
              <w:top w:val="nil"/>
              <w:left w:val="nil"/>
              <w:bottom w:val="nil"/>
              <w:right w:val="nil"/>
            </w:tcBorders>
            <w:shd w:val="clear" w:color="auto" w:fill="auto"/>
            <w:noWrap/>
            <w:vAlign w:val="top"/>
          </w:tcPr>
          <w:p w14:paraId="40D32069">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镜像</w:t>
            </w:r>
          </w:p>
        </w:tc>
        <w:tc>
          <w:tcPr>
            <w:tcW w:w="1752" w:type="dxa"/>
            <w:tcBorders>
              <w:top w:val="nil"/>
              <w:left w:val="nil"/>
              <w:bottom w:val="nil"/>
              <w:right w:val="nil"/>
            </w:tcBorders>
            <w:shd w:val="clear" w:color="auto" w:fill="auto"/>
            <w:noWrap/>
            <w:vAlign w:val="top"/>
          </w:tcPr>
          <w:p w14:paraId="2647E7AF">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输入</w:t>
            </w:r>
          </w:p>
        </w:tc>
        <w:tc>
          <w:tcPr>
            <w:tcW w:w="2520" w:type="dxa"/>
            <w:tcBorders>
              <w:top w:val="nil"/>
              <w:left w:val="nil"/>
              <w:bottom w:val="nil"/>
              <w:right w:val="nil"/>
            </w:tcBorders>
            <w:shd w:val="clear" w:color="auto" w:fill="auto"/>
            <w:noWrap/>
            <w:vAlign w:val="top"/>
          </w:tcPr>
          <w:p w14:paraId="5213F8F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输出</w:t>
            </w:r>
          </w:p>
        </w:tc>
        <w:tc>
          <w:tcPr>
            <w:tcW w:w="4392" w:type="dxa"/>
            <w:tcBorders>
              <w:top w:val="nil"/>
              <w:left w:val="nil"/>
              <w:bottom w:val="nil"/>
              <w:right w:val="nil"/>
            </w:tcBorders>
            <w:shd w:val="clear" w:color="auto" w:fill="auto"/>
            <w:noWrap/>
            <w:vAlign w:val="top"/>
          </w:tcPr>
          <w:p w14:paraId="6FD58A87">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私钥（仓库自带</w:t>
            </w:r>
            <w:r>
              <w:rPr>
                <w:rStyle w:val="53"/>
                <w:lang w:val="en-US" w:eastAsia="zh-CN" w:bidi="ar"/>
              </w:rPr>
              <w:t xml:space="preserve"> dummy</w:t>
            </w:r>
            <w:r>
              <w:rPr>
                <w:rStyle w:val="54"/>
                <w:lang w:val="en-US" w:eastAsia="zh-CN" w:bidi="ar"/>
              </w:rPr>
              <w:t>）</w:t>
            </w:r>
          </w:p>
        </w:tc>
        <w:tc>
          <w:tcPr>
            <w:tcW w:w="1620" w:type="dxa"/>
            <w:tcBorders>
              <w:top w:val="nil"/>
              <w:left w:val="nil"/>
              <w:bottom w:val="nil"/>
              <w:right w:val="nil"/>
            </w:tcBorders>
            <w:shd w:val="clear" w:color="auto" w:fill="auto"/>
            <w:noWrap/>
            <w:vAlign w:val="top"/>
          </w:tcPr>
          <w:p w14:paraId="459F9E2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版本</w:t>
            </w:r>
            <w:r>
              <w:rPr>
                <w:rStyle w:val="53"/>
                <w:lang w:val="en-US" w:eastAsia="zh-CN" w:bidi="ar"/>
              </w:rPr>
              <w:t xml:space="preserve"> / </w:t>
            </w:r>
            <w:r>
              <w:rPr>
                <w:rStyle w:val="54"/>
                <w:lang w:val="en-US" w:eastAsia="zh-CN" w:bidi="ar"/>
              </w:rPr>
              <w:t>安全计数器</w:t>
            </w:r>
          </w:p>
        </w:tc>
      </w:tr>
      <w:tr w14:paraId="499F9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27895553">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Secure</w:t>
            </w:r>
          </w:p>
        </w:tc>
        <w:tc>
          <w:tcPr>
            <w:tcW w:w="1752" w:type="dxa"/>
            <w:tcBorders>
              <w:top w:val="nil"/>
              <w:left w:val="nil"/>
              <w:bottom w:val="nil"/>
              <w:right w:val="nil"/>
            </w:tcBorders>
            <w:shd w:val="clear" w:color="auto" w:fill="auto"/>
            <w:vAlign w:val="top"/>
          </w:tcPr>
          <w:p w14:paraId="538DE688">
            <w:pPr>
              <w:keepNext w:val="0"/>
              <w:keepLines w:val="0"/>
              <w:widowControl/>
              <w:suppressLineNumbers w:val="0"/>
              <w:jc w:val="left"/>
              <w:textAlignment w:val="top"/>
              <w:rPr>
                <w:rFonts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6DC1D0E2">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3C6ABF9">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343BA081">
            <w:pPr>
              <w:keepNext w:val="0"/>
              <w:keepLines w:val="0"/>
              <w:widowControl/>
              <w:suppressLineNumbers w:val="0"/>
              <w:jc w:val="left"/>
              <w:textAlignment w:val="top"/>
              <w:rPr>
                <w:rFonts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2.3.0</w:t>
            </w:r>
            <w:r>
              <w:rPr>
                <w:rStyle w:val="53"/>
                <w:lang w:val="en-US" w:eastAsia="zh-CN" w:bidi="ar"/>
              </w:rPr>
              <w:t xml:space="preserve"> / </w:t>
            </w:r>
            <w:r>
              <w:rPr>
                <w:rStyle w:val="55"/>
                <w:lang w:val="en-US" w:eastAsia="zh-CN" w:bidi="ar"/>
              </w:rPr>
              <w:t>1</w:t>
            </w:r>
          </w:p>
        </w:tc>
      </w:tr>
      <w:tr w14:paraId="2BA02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309335F0">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Non-Secure</w:t>
            </w:r>
          </w:p>
        </w:tc>
        <w:tc>
          <w:tcPr>
            <w:tcW w:w="1752" w:type="dxa"/>
            <w:tcBorders>
              <w:top w:val="nil"/>
              <w:left w:val="nil"/>
              <w:bottom w:val="nil"/>
              <w:right w:val="nil"/>
            </w:tcBorders>
            <w:shd w:val="clear" w:color="auto" w:fill="auto"/>
            <w:vAlign w:val="top"/>
          </w:tcPr>
          <w:p w14:paraId="5541A5F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5E9124E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200411E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bl2/ext/mcuboot/root-RSA-3072_1.pem"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bl2/ext/mcuboot/root-RSA-3072_1.pem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76124AF4">
            <w:pPr>
              <w:keepNext w:val="0"/>
              <w:keepLines w:val="0"/>
              <w:widowControl/>
              <w:suppressLineNumbers w:val="0"/>
              <w:jc w:val="left"/>
              <w:textAlignment w:val="top"/>
              <w:rPr>
                <w:rFonts w:hint="default"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0.0.0</w:t>
            </w:r>
            <w:r>
              <w:rPr>
                <w:rStyle w:val="53"/>
                <w:lang w:val="en-US" w:eastAsia="zh-CN" w:bidi="ar"/>
              </w:rPr>
              <w:t xml:space="preserve"> / </w:t>
            </w:r>
            <w:r>
              <w:rPr>
                <w:rStyle w:val="55"/>
                <w:lang w:val="en-US" w:eastAsia="zh-CN" w:bidi="ar"/>
              </w:rPr>
              <w:t>1</w:t>
            </w:r>
          </w:p>
        </w:tc>
      </w:tr>
      <w:tr w14:paraId="6E16F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2" w:hRule="atLeast"/>
        </w:trPr>
        <w:tc>
          <w:tcPr>
            <w:tcW w:w="1596" w:type="dxa"/>
            <w:tcBorders>
              <w:top w:val="nil"/>
              <w:left w:val="nil"/>
              <w:bottom w:val="nil"/>
              <w:right w:val="nil"/>
            </w:tcBorders>
            <w:shd w:val="clear" w:color="auto" w:fill="auto"/>
            <w:vAlign w:val="top"/>
          </w:tcPr>
          <w:p w14:paraId="7FDA2814">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合并（不重签）</w:t>
            </w:r>
          </w:p>
        </w:tc>
        <w:tc>
          <w:tcPr>
            <w:tcW w:w="1752" w:type="dxa"/>
            <w:tcBorders>
              <w:top w:val="nil"/>
              <w:left w:val="nil"/>
              <w:bottom w:val="nil"/>
              <w:right w:val="nil"/>
            </w:tcBorders>
            <w:shd w:val="clear" w:color="auto" w:fill="auto"/>
            <w:vAlign w:val="top"/>
          </w:tcPr>
          <w:p w14:paraId="26E575D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上面两张已签名图</w:t>
            </w:r>
          </w:p>
        </w:tc>
        <w:tc>
          <w:tcPr>
            <w:tcW w:w="2520" w:type="dxa"/>
            <w:tcBorders>
              <w:top w:val="nil"/>
              <w:left w:val="nil"/>
              <w:bottom w:val="nil"/>
              <w:right w:val="nil"/>
            </w:tcBorders>
            <w:shd w:val="clear" w:color="auto" w:fill="auto"/>
            <w:vAlign w:val="top"/>
          </w:tcPr>
          <w:p w14:paraId="4C4F167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E30B560">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无</w:t>
            </w:r>
          </w:p>
        </w:tc>
        <w:tc>
          <w:tcPr>
            <w:tcW w:w="1620" w:type="dxa"/>
            <w:tcBorders>
              <w:top w:val="nil"/>
              <w:left w:val="nil"/>
              <w:bottom w:val="nil"/>
              <w:right w:val="nil"/>
            </w:tcBorders>
            <w:shd w:val="clear" w:color="auto" w:fill="auto"/>
            <w:vAlign w:val="top"/>
          </w:tcPr>
          <w:p w14:paraId="15F4EFA6">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w:t>
            </w:r>
          </w:p>
        </w:tc>
      </w:tr>
    </w:tbl>
    <w:p w14:paraId="7C2A8EAD">
      <w:pPr>
        <w:ind w:firstLine="420" w:firstLineChars="0"/>
        <w:rPr>
          <w:rFonts w:hint="default"/>
          <w:lang w:val="en-US" w:eastAsia="zh-CN"/>
        </w:rPr>
      </w:pPr>
      <w:r>
        <w:rPr>
          <w:rFonts w:ascii="宋体" w:hAnsi="宋体" w:eastAsia="宋体" w:cs="宋体"/>
          <w:sz w:val="24"/>
          <w:szCs w:val="24"/>
        </w:rPr>
        <w:t>这两把私钥编 SPE 时会拷到 </w:t>
      </w:r>
      <w:r>
        <w:rPr>
          <w:rStyle w:val="38"/>
          <w:rFonts w:ascii="宋体" w:hAnsi="宋体" w:eastAsia="宋体" w:cs="宋体"/>
          <w:sz w:val="24"/>
          <w:szCs w:val="24"/>
        </w:rPr>
        <w:t>build_s/api_ns/image_signing/keys/</w:t>
      </w:r>
      <w:r>
        <w:rPr>
          <w:rFonts w:ascii="宋体" w:hAnsi="宋体" w:eastAsia="宋体" w:cs="宋体"/>
          <w:sz w:val="24"/>
          <w:szCs w:val="24"/>
        </w:rPr>
        <w:t>。它们是 开发用 dummy RSA-3072，</w:t>
      </w:r>
      <w:r>
        <w:rPr>
          <w:rStyle w:val="38"/>
          <w:rFonts w:ascii="宋体" w:hAnsi="宋体" w:eastAsia="宋体" w:cs="宋体"/>
          <w:sz w:val="24"/>
          <w:szCs w:val="24"/>
        </w:rPr>
        <w:t>imgtool</w:t>
      </w:r>
      <w:r>
        <w:rPr>
          <w:rFonts w:ascii="宋体" w:hAnsi="宋体" w:eastAsia="宋体" w:cs="宋体"/>
          <w:sz w:val="24"/>
          <w:szCs w:val="24"/>
        </w:rPr>
        <w:t> 会打 </w:t>
      </w:r>
      <w:r>
        <w:rPr>
          <w:rStyle w:val="38"/>
          <w:rFonts w:ascii="宋体" w:hAnsi="宋体" w:eastAsia="宋体" w:cs="宋体"/>
          <w:sz w:val="24"/>
          <w:szCs w:val="24"/>
        </w:rPr>
        <w:t>NOT SECURE</w:t>
      </w:r>
      <w:r>
        <w:rPr>
          <w:rFonts w:ascii="宋体" w:hAnsi="宋体" w:eastAsia="宋体" w:cs="宋体"/>
          <w:sz w:val="24"/>
          <w:szCs w:val="24"/>
        </w:rPr>
        <w:t> 警告，这是预期的。量产要换成自己的密钥，并同步改 BL2 里的 ROTPK。</w:t>
      </w:r>
    </w:p>
    <w:p w14:paraId="6CC03AB4">
      <w:pPr>
        <w:rPr>
          <w:rFonts w:hint="default"/>
          <w:lang w:val="en-US" w:eastAsia="zh-CN"/>
        </w:rPr>
      </w:pPr>
    </w:p>
    <w:p w14:paraId="745D25A0">
      <w:r>
        <w:drawing>
          <wp:inline distT="0" distB="0" distL="114300" distR="114300">
            <wp:extent cx="5271770" cy="4540885"/>
            <wp:effectExtent l="0" t="0" r="1270" b="635"/>
            <wp:docPr id="3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7"/>
                    <pic:cNvPicPr>
                      <a:picLocks noChangeAspect="1"/>
                    </pic:cNvPicPr>
                  </pic:nvPicPr>
                  <pic:blipFill>
                    <a:blip r:embed="rId22"/>
                    <a:stretch>
                      <a:fillRect/>
                    </a:stretch>
                  </pic:blipFill>
                  <pic:spPr>
                    <a:xfrm>
                      <a:off x="0" y="0"/>
                      <a:ext cx="5271770" cy="4540885"/>
                    </a:xfrm>
                    <a:prstGeom prst="rect">
                      <a:avLst/>
                    </a:prstGeom>
                    <a:noFill/>
                    <a:ln>
                      <a:noFill/>
                    </a:ln>
                  </pic:spPr>
                </pic:pic>
              </a:graphicData>
            </a:graphic>
          </wp:inline>
        </w:drawing>
      </w:r>
    </w:p>
    <w:p w14:paraId="442AC2D0"/>
    <w:p w14:paraId="1F3A6BF9">
      <w:pPr>
        <w:rPr>
          <w:rFonts w:hint="default"/>
          <w:lang w:val="en-US" w:eastAsia="zh-CN"/>
        </w:rPr>
      </w:pPr>
      <w:r>
        <w:rPr>
          <w:rFonts w:hint="default"/>
          <w:lang w:val="en-US" w:eastAsia="zh-CN"/>
        </w:rPr>
        <w:t>这次 STM32H573 的槽位：</w:t>
      </w:r>
    </w:p>
    <w:p w14:paraId="38A86C3B">
      <w:pPr>
        <w:numPr>
          <w:ilvl w:val="0"/>
          <w:numId w:val="4"/>
        </w:numPr>
        <w:ind w:left="420" w:leftChars="0" w:hanging="420" w:firstLineChars="0"/>
        <w:rPr>
          <w:rFonts w:hint="default"/>
          <w:lang w:val="en-US" w:eastAsia="zh-CN"/>
        </w:rPr>
      </w:pPr>
      <w:r>
        <w:rPr>
          <w:rFonts w:hint="default"/>
          <w:lang w:val="en-US" w:eastAsia="zh-CN"/>
        </w:rPr>
        <w:t>S primary：0x0C038000，320 KB（0x50000）</w:t>
      </w:r>
    </w:p>
    <w:p w14:paraId="5C1BC0EC">
      <w:pPr>
        <w:numPr>
          <w:ilvl w:val="0"/>
          <w:numId w:val="4"/>
        </w:numPr>
        <w:ind w:left="420" w:leftChars="0" w:hanging="420" w:firstLineChars="0"/>
        <w:rPr>
          <w:rFonts w:hint="default"/>
          <w:lang w:val="en-US" w:eastAsia="zh-CN"/>
        </w:rPr>
      </w:pPr>
      <w:r>
        <w:rPr>
          <w:rFonts w:hint="default"/>
          <w:lang w:val="en-US" w:eastAsia="zh-CN"/>
        </w:rPr>
        <w:t>NS primary：0x0C088000，576 KB（0x90000）</w:t>
      </w:r>
    </w:p>
    <w:p w14:paraId="31F0D084">
      <w:pPr>
        <w:rPr>
          <w:rFonts w:hint="default"/>
          <w:lang w:val="en-US" w:eastAsia="zh-CN"/>
        </w:rPr>
      </w:pPr>
      <w:r>
        <w:rPr>
          <w:rFonts w:hint="default"/>
          <w:lang w:val="en-US" w:eastAsia="zh-CN"/>
        </w:rPr>
        <w:t xml:space="preserve">  所以签完后 tfm_s_signed.bin 是 320 KB，tfm_ns_signed.bin 是 576 KB（带 --pad）。</w:t>
      </w:r>
    </w:p>
    <w:p w14:paraId="6359B86A">
      <w:pPr>
        <w:ind w:firstLine="420" w:firstLineChars="0"/>
        <w:rPr>
          <w:rFonts w:ascii="宋体" w:hAnsi="宋体" w:eastAsia="宋体" w:cs="宋体"/>
          <w:sz w:val="24"/>
          <w:szCs w:val="24"/>
        </w:rPr>
      </w:pPr>
      <w:r>
        <w:rPr>
          <w:rFonts w:hint="eastAsia"/>
          <w:lang w:val="en-US" w:eastAsia="zh-CN"/>
        </w:rPr>
        <w:t>程序签名的过程是在程序编译的完成后，调用py脚本完成的，py脚本路径：</w:t>
      </w:r>
      <w:r>
        <w:rPr>
          <w:rFonts w:hint="eastAsia"/>
          <w:lang w:val="en-US" w:eastAsia="zh-CN"/>
        </w:rPr>
        <w:br w:type="textWrapping"/>
      </w:r>
      <w:r>
        <w:rPr>
          <w:rFonts w:ascii="宋体" w:hAnsi="宋体" w:eastAsia="宋体" w:cs="宋体"/>
          <w:sz w:val="24"/>
          <w:szCs w:val="24"/>
        </w:rPr>
        <w:t>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bl2/ext/mcuboot/scripts/wrapper.py" </w:instrText>
      </w:r>
      <w:r>
        <w:rPr>
          <w:rFonts w:ascii="宋体" w:hAnsi="宋体" w:eastAsia="宋体" w:cs="宋体"/>
          <w:sz w:val="24"/>
          <w:szCs w:val="24"/>
        </w:rPr>
        <w:fldChar w:fldCharType="separate"/>
      </w:r>
      <w:r>
        <w:rPr>
          <w:rStyle w:val="35"/>
          <w:rFonts w:ascii="宋体" w:hAnsi="宋体" w:eastAsia="宋体" w:cs="宋体"/>
          <w:sz w:val="24"/>
          <w:szCs w:val="24"/>
        </w:rPr>
        <w:t>bl2/ext/mcuboot/scripts/wrapper.py</w:t>
      </w:r>
      <w:r>
        <w:rPr>
          <w:rFonts w:ascii="宋体" w:hAnsi="宋体" w:eastAsia="宋体" w:cs="宋体"/>
          <w:sz w:val="24"/>
          <w:szCs w:val="24"/>
        </w:rPr>
        <w:fldChar w:fldCharType="end"/>
      </w:r>
      <w:r>
        <w:rPr>
          <w:rFonts w:ascii="宋体" w:hAnsi="宋体" w:eastAsia="宋体" w:cs="宋体"/>
          <w:sz w:val="24"/>
          <w:szCs w:val="24"/>
        </w:rPr>
        <w:t>。</w:t>
      </w:r>
    </w:p>
    <w:p w14:paraId="55675752">
      <w:pPr>
        <w:rPr>
          <w:rFonts w:hint="default"/>
          <w:lang w:val="en-US" w:eastAsia="zh-CN"/>
        </w:rPr>
      </w:pPr>
      <w:r>
        <w:rPr>
          <w:rFonts w:hint="default"/>
          <w:lang w:val="en-US" w:eastAsia="zh-CN"/>
        </w:rPr>
        <w:br w:type="page"/>
      </w:r>
    </w:p>
    <w:p w14:paraId="297B6111">
      <w:pPr>
        <w:numPr>
          <w:ilvl w:val="0"/>
          <w:numId w:val="0"/>
        </w:numPr>
        <w:ind w:leftChars="0"/>
        <w:rPr>
          <w:rFonts w:hint="default"/>
          <w:lang w:val="en-US" w:eastAsia="zh-CN"/>
        </w:rPr>
      </w:pPr>
      <w:r>
        <w:rPr>
          <w:rFonts w:hint="eastAsia"/>
          <w:lang w:val="en-US" w:eastAsia="zh-CN"/>
        </w:rPr>
        <w:t>程序签名执行过程</w:t>
      </w:r>
    </w:p>
    <w:p w14:paraId="581CD24A">
      <w:pPr>
        <w:numPr>
          <w:ilvl w:val="0"/>
          <w:numId w:val="0"/>
        </w:numPr>
        <w:ind w:leftChars="0"/>
        <w:rPr>
          <w:rFonts w:hint="default"/>
          <w:lang w:val="en-US" w:eastAsia="zh-CN"/>
        </w:rPr>
      </w:pPr>
      <w:r>
        <w:rPr>
          <w:rFonts w:hint="default"/>
          <w:lang w:val="en-US" w:eastAsia="zh-CN"/>
        </w:rPr>
        <w:drawing>
          <wp:inline distT="0" distB="0" distL="114300" distR="114300">
            <wp:extent cx="1689100" cy="5117465"/>
            <wp:effectExtent l="0" t="0" r="2540" b="3175"/>
            <wp:docPr id="37" name="图片 37" descr="deepseek_mermaid_20260815_0e9c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deepseek_mermaid_20260815_0e9c0f"/>
                    <pic:cNvPicPr>
                      <a:picLocks noChangeAspect="1"/>
                    </pic:cNvPicPr>
                  </pic:nvPicPr>
                  <pic:blipFill>
                    <a:blip r:embed="rId23"/>
                    <a:stretch>
                      <a:fillRect/>
                    </a:stretch>
                  </pic:blipFill>
                  <pic:spPr>
                    <a:xfrm>
                      <a:off x="0" y="0"/>
                      <a:ext cx="1689100" cy="5117465"/>
                    </a:xfrm>
                    <a:prstGeom prst="rect">
                      <a:avLst/>
                    </a:prstGeom>
                  </pic:spPr>
                </pic:pic>
              </a:graphicData>
            </a:graphic>
          </wp:inline>
        </w:drawing>
      </w:r>
    </w:p>
    <w:p w14:paraId="4263C5FC">
      <w:pPr>
        <w:rPr>
          <w:rFonts w:hint="eastAsia"/>
          <w:lang w:val="en-US" w:eastAsia="zh-CN"/>
        </w:rPr>
      </w:pPr>
      <w:r>
        <w:rPr>
          <w:rFonts w:hint="eastAsia"/>
          <w:lang w:val="en-US" w:eastAsia="zh-CN"/>
        </w:rPr>
        <w:br w:type="page"/>
      </w:r>
    </w:p>
    <w:p w14:paraId="340B984E">
      <w:pPr>
        <w:pStyle w:val="2"/>
        <w:numPr>
          <w:ilvl w:val="0"/>
          <w:numId w:val="1"/>
        </w:numPr>
        <w:bidi w:val="0"/>
        <w:rPr>
          <w:rFonts w:hint="eastAsia"/>
          <w:lang w:val="en-US" w:eastAsia="zh-CN"/>
        </w:rPr>
      </w:pPr>
      <w:r>
        <w:rPr>
          <w:rFonts w:hint="eastAsia"/>
          <w:lang w:val="en-US" w:eastAsia="zh-CN"/>
        </w:rPr>
        <w:t>使用stm32cubeIDE开发</w:t>
      </w:r>
    </w:p>
    <w:p w14:paraId="30FD40B0">
      <w:pPr>
        <w:ind w:firstLine="420" w:firstLineChars="0"/>
        <w:rPr>
          <w:rFonts w:hint="default"/>
          <w:lang w:val="en-US" w:eastAsia="zh-CN"/>
        </w:rPr>
      </w:pPr>
      <w:r>
        <w:rPr>
          <w:rFonts w:hint="eastAsia"/>
          <w:lang w:val="en-US" w:eastAsia="zh-CN"/>
        </w:rPr>
        <w:t>注意：系统时钟在安全侧已经配置为240MHZ使用内部时钟PLL倍频。</w:t>
      </w:r>
    </w:p>
    <w:p w14:paraId="0C9B3C87">
      <w:pPr>
        <w:pStyle w:val="3"/>
        <w:bidi w:val="0"/>
        <w:rPr>
          <w:rFonts w:hint="eastAsia"/>
          <w:lang w:val="en-US" w:eastAsia="zh-CN"/>
        </w:rPr>
      </w:pPr>
      <w:r>
        <w:rPr>
          <w:rFonts w:hint="eastAsia"/>
          <w:lang w:val="en-US" w:eastAsia="zh-CN"/>
        </w:rPr>
        <w:t xml:space="preserve">5.1 建立一个stm32cubeide工程 </w:t>
      </w:r>
    </w:p>
    <w:p w14:paraId="2A011195">
      <w:pPr>
        <w:ind w:firstLine="420" w:firstLineChars="0"/>
        <w:rPr>
          <w:rFonts w:hint="eastAsia"/>
          <w:lang w:val="en-US" w:eastAsia="zh-CN"/>
        </w:rPr>
      </w:pPr>
      <w:r>
        <w:rPr>
          <w:rFonts w:hint="eastAsia"/>
          <w:lang w:val="en-US" w:eastAsia="zh-CN"/>
        </w:rPr>
        <w:t>首先使用stm32cubemax，创建一个点灯工程，随意建个工程，控制GPIO的工程就行，时钟不用管，tfm默认使用内部时钟倍频道240MHZ。</w:t>
      </w:r>
    </w:p>
    <w:p w14:paraId="7C102B7F">
      <w:pPr>
        <w:ind w:firstLine="420" w:firstLineChars="0"/>
        <w:rPr>
          <w:rFonts w:hint="eastAsia"/>
          <w:lang w:val="en-US" w:eastAsia="zh-CN"/>
        </w:rPr>
      </w:pPr>
    </w:p>
    <w:p w14:paraId="1D6878CD">
      <w:pPr>
        <w:pStyle w:val="3"/>
        <w:bidi w:val="0"/>
        <w:rPr>
          <w:rFonts w:hint="eastAsia"/>
          <w:lang w:val="en-US" w:eastAsia="zh-CN"/>
        </w:rPr>
      </w:pPr>
      <w:r>
        <w:rPr>
          <w:rFonts w:hint="eastAsia"/>
          <w:lang w:val="en-US" w:eastAsia="zh-CN"/>
        </w:rPr>
        <w:t>5.2 非工程移植</w:t>
      </w:r>
    </w:p>
    <w:p w14:paraId="2515FD09">
      <w:pPr>
        <w:ind w:firstLine="420" w:firstLineChars="0"/>
        <w:rPr>
          <w:rFonts w:hint="eastAsia"/>
          <w:lang w:val="en-US" w:eastAsia="zh-CN"/>
        </w:rPr>
      </w:pPr>
      <w:r>
        <w:rPr>
          <w:rFonts w:hint="eastAsia"/>
          <w:lang w:val="en-US" w:eastAsia="zh-CN"/>
        </w:rPr>
        <w:t>工程已经移植好了，存放在gitee：</w:t>
      </w:r>
    </w:p>
    <w:p w14:paraId="264841C8">
      <w:pPr>
        <w:ind w:firstLine="420" w:firstLineChars="0"/>
        <w:rPr>
          <w:rFonts w:hint="eastAsia"/>
          <w:lang w:val="en-US" w:eastAsia="zh-CN"/>
        </w:rPr>
      </w:pPr>
      <w:r>
        <w:rPr>
          <w:rFonts w:hint="default"/>
          <w:lang w:val="en-US" w:eastAsia="zh-CN"/>
        </w:rPr>
        <w:fldChar w:fldCharType="begin"/>
      </w:r>
      <w:r>
        <w:rPr>
          <w:rFonts w:hint="default"/>
          <w:lang w:val="en-US" w:eastAsia="zh-CN"/>
        </w:rPr>
        <w:instrText xml:space="preserve"> HYPERLINK "https://gitee.com/already_use/trusted-firmware-m/tree/master/tfmcubeideproject" </w:instrText>
      </w:r>
      <w:r>
        <w:rPr>
          <w:rFonts w:hint="default"/>
          <w:lang w:val="en-US" w:eastAsia="zh-CN"/>
        </w:rPr>
        <w:fldChar w:fldCharType="separate"/>
      </w:r>
      <w:r>
        <w:rPr>
          <w:rStyle w:val="37"/>
          <w:rFonts w:hint="default"/>
          <w:lang w:val="en-US" w:eastAsia="zh-CN"/>
        </w:rPr>
        <w:t>https://gitee.com/already_use/trusted-firmware-m/tree/master/tfmcubeideproject</w:t>
      </w:r>
      <w:r>
        <w:rPr>
          <w:rStyle w:val="37"/>
          <w:rFonts w:hint="default"/>
          <w:lang w:val="en-US" w:eastAsia="zh-CN"/>
        </w:rPr>
        <w:br w:type="textWrapping"/>
      </w:r>
      <w:r>
        <w:rPr>
          <w:rFonts w:hint="default"/>
          <w:lang w:val="en-US" w:eastAsia="zh-CN"/>
        </w:rPr>
        <w:fldChar w:fldCharType="end"/>
      </w:r>
      <w:r>
        <w:rPr>
          <w:rFonts w:hint="eastAsia"/>
          <w:lang w:val="en-US" w:eastAsia="zh-CN"/>
        </w:rPr>
        <w:t>直接下载就可以使用。</w:t>
      </w:r>
    </w:p>
    <w:p w14:paraId="5022A5EE">
      <w:pPr>
        <w:ind w:firstLine="420" w:firstLineChars="0"/>
        <w:rPr>
          <w:rFonts w:hint="eastAsia"/>
          <w:lang w:val="en-US" w:eastAsia="zh-CN"/>
        </w:rPr>
      </w:pPr>
    </w:p>
    <w:p w14:paraId="62EC0762">
      <w:pPr>
        <w:ind w:firstLine="420" w:firstLineChars="0"/>
        <w:rPr>
          <w:rFonts w:hint="default"/>
          <w:lang w:val="en-US" w:eastAsia="zh-CN"/>
        </w:rPr>
      </w:pPr>
      <w:r>
        <w:rPr>
          <w:rFonts w:hint="eastAsia"/>
          <w:lang w:val="en-US" w:eastAsia="zh-CN"/>
        </w:rPr>
        <w:t>工程移植说明：工程移植使用的ai先建立的一个make能编译的ns侧开发工程，再基于这个工程移植到cubeide的，关于依赖文件以及宏定义参考make工程即可。</w:t>
      </w:r>
      <w:r>
        <w:rPr>
          <w:rFonts w:hint="eastAsia"/>
          <w:lang w:val="en-US" w:eastAsia="zh-CN"/>
        </w:rPr>
        <w:br w:type="textWrapping"/>
      </w:r>
      <w:r>
        <w:rPr>
          <w:rFonts w:hint="eastAsia"/>
          <w:lang w:val="en-US" w:eastAsia="zh-CN"/>
        </w:rPr>
        <w:t>https://gitee.com/already_use/trusted-firmware-m/tree/master/tfmmakeproject</w:t>
      </w:r>
    </w:p>
    <w:p w14:paraId="506DBB60">
      <w:pPr>
        <w:rPr>
          <w:rFonts w:hint="eastAsia"/>
          <w:lang w:val="en-US" w:eastAsia="zh-CN"/>
        </w:rPr>
      </w:pPr>
      <w:r>
        <w:rPr>
          <w:rFonts w:hint="eastAsia"/>
          <w:lang w:val="en-US" w:eastAsia="zh-CN"/>
        </w:rPr>
        <w:br w:type="page"/>
      </w:r>
    </w:p>
    <w:p w14:paraId="4288F243">
      <w:pPr>
        <w:pStyle w:val="3"/>
        <w:bidi w:val="0"/>
        <w:rPr>
          <w:rFonts w:hint="eastAsia"/>
          <w:lang w:val="en-US" w:eastAsia="zh-CN"/>
        </w:rPr>
      </w:pPr>
      <w:r>
        <w:rPr>
          <w:rFonts w:hint="eastAsia"/>
          <w:lang w:val="en-US" w:eastAsia="zh-CN"/>
        </w:rPr>
        <w:t>5.3 工程配置</w:t>
      </w:r>
    </w:p>
    <w:p w14:paraId="752495CD">
      <w:pPr>
        <w:ind w:firstLine="420" w:firstLineChars="0"/>
        <w:rPr>
          <w:rFonts w:hint="eastAsia"/>
          <w:lang w:val="en-US" w:eastAsia="zh-CN"/>
        </w:rPr>
      </w:pPr>
      <w:r>
        <w:rPr>
          <w:rFonts w:hint="eastAsia"/>
          <w:lang w:val="en-US" w:eastAsia="zh-CN"/>
        </w:rPr>
        <w:t>工程宏定义：</w:t>
      </w:r>
    </w:p>
    <w:p w14:paraId="45B3048A">
      <w:pPr>
        <w:rPr>
          <w:rFonts w:hint="eastAsia"/>
          <w:lang w:val="en-US" w:eastAsia="zh-CN"/>
        </w:rPr>
      </w:pPr>
      <w:r>
        <w:drawing>
          <wp:inline distT="0" distB="0" distL="114300" distR="114300">
            <wp:extent cx="5266690" cy="3127375"/>
            <wp:effectExtent l="0" t="0" r="6350" b="1206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4"/>
                    <a:stretch>
                      <a:fillRect/>
                    </a:stretch>
                  </pic:blipFill>
                  <pic:spPr>
                    <a:xfrm>
                      <a:off x="0" y="0"/>
                      <a:ext cx="5266690" cy="3127375"/>
                    </a:xfrm>
                    <a:prstGeom prst="rect">
                      <a:avLst/>
                    </a:prstGeom>
                    <a:noFill/>
                    <a:ln>
                      <a:noFill/>
                    </a:ln>
                  </pic:spPr>
                </pic:pic>
              </a:graphicData>
            </a:graphic>
          </wp:inline>
        </w:drawing>
      </w:r>
      <w:r>
        <w:rPr>
          <w:rFonts w:hint="eastAsia"/>
          <w:lang w:val="en-US" w:eastAsia="zh-CN"/>
        </w:rPr>
        <w:br w:type="page"/>
      </w:r>
    </w:p>
    <w:p w14:paraId="1CFB14EE">
      <w:pPr>
        <w:ind w:firstLine="420" w:firstLineChars="0"/>
        <w:rPr>
          <w:rFonts w:hint="eastAsia"/>
          <w:lang w:val="en-US" w:eastAsia="zh-CN"/>
        </w:rPr>
      </w:pPr>
      <w:r>
        <w:rPr>
          <w:rFonts w:hint="eastAsia"/>
          <w:lang w:val="en-US" w:eastAsia="zh-CN"/>
        </w:rPr>
        <w:t>头文件路径配置：</w:t>
      </w:r>
    </w:p>
    <w:p w14:paraId="41A1C31B">
      <w:pPr>
        <w:ind w:firstLine="420" w:firstLineChars="0"/>
        <w:rPr>
          <w:rFonts w:hint="default"/>
          <w:lang w:val="en-US" w:eastAsia="zh-CN"/>
        </w:rPr>
      </w:pPr>
      <w:r>
        <w:drawing>
          <wp:inline distT="0" distB="0" distL="114300" distR="114300">
            <wp:extent cx="5266690" cy="3127375"/>
            <wp:effectExtent l="0" t="0" r="6350" b="1206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25"/>
                    <a:stretch>
                      <a:fillRect/>
                    </a:stretch>
                  </pic:blipFill>
                  <pic:spPr>
                    <a:xfrm>
                      <a:off x="0" y="0"/>
                      <a:ext cx="5266690" cy="3127375"/>
                    </a:xfrm>
                    <a:prstGeom prst="rect">
                      <a:avLst/>
                    </a:prstGeom>
                    <a:noFill/>
                    <a:ln>
                      <a:noFill/>
                    </a:ln>
                  </pic:spPr>
                </pic:pic>
              </a:graphicData>
            </a:graphic>
          </wp:inline>
        </w:drawing>
      </w:r>
    </w:p>
    <w:p w14:paraId="0583D908">
      <w:pPr>
        <w:ind w:firstLine="420" w:firstLineChars="0"/>
        <w:rPr>
          <w:rFonts w:hint="eastAsia"/>
          <w:lang w:val="en-US" w:eastAsia="zh-CN"/>
        </w:rPr>
      </w:pPr>
      <w:r>
        <w:rPr>
          <w:rFonts w:hint="eastAsia"/>
          <w:lang w:val="en-US" w:eastAsia="zh-CN"/>
        </w:rPr>
        <w:t>链接脚本配置：</w:t>
      </w:r>
    </w:p>
    <w:p w14:paraId="2875359C">
      <w:pPr>
        <w:ind w:firstLine="420" w:firstLineChars="0"/>
        <w:rPr>
          <w:rFonts w:hint="default"/>
          <w:lang w:val="en-US" w:eastAsia="zh-CN"/>
        </w:rPr>
      </w:pPr>
      <w:r>
        <w:drawing>
          <wp:inline distT="0" distB="0" distL="114300" distR="114300">
            <wp:extent cx="5266690" cy="3127375"/>
            <wp:effectExtent l="0" t="0" r="6350" b="1206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26"/>
                    <a:stretch>
                      <a:fillRect/>
                    </a:stretch>
                  </pic:blipFill>
                  <pic:spPr>
                    <a:xfrm>
                      <a:off x="0" y="0"/>
                      <a:ext cx="5266690" cy="3127375"/>
                    </a:xfrm>
                    <a:prstGeom prst="rect">
                      <a:avLst/>
                    </a:prstGeom>
                    <a:noFill/>
                    <a:ln>
                      <a:noFill/>
                    </a:ln>
                  </pic:spPr>
                </pic:pic>
              </a:graphicData>
            </a:graphic>
          </wp:inline>
        </w:drawing>
      </w:r>
    </w:p>
    <w:p w14:paraId="6775E114">
      <w:pPr>
        <w:ind w:firstLine="420" w:firstLineChars="0"/>
        <w:rPr>
          <w:rFonts w:hint="eastAsia"/>
          <w:lang w:val="en-US" w:eastAsia="zh-CN"/>
        </w:rPr>
      </w:pPr>
    </w:p>
    <w:p w14:paraId="76399EEE">
      <w:pPr>
        <w:rPr>
          <w:rFonts w:hint="eastAsia"/>
          <w:lang w:val="en-US" w:eastAsia="zh-CN"/>
        </w:rPr>
      </w:pPr>
      <w:r>
        <w:rPr>
          <w:rFonts w:hint="eastAsia"/>
          <w:lang w:val="en-US" w:eastAsia="zh-CN"/>
        </w:rPr>
        <w:br w:type="page"/>
      </w:r>
    </w:p>
    <w:p w14:paraId="77B2A2C9">
      <w:pPr>
        <w:ind w:firstLine="420" w:firstLineChars="0"/>
        <w:rPr>
          <w:rFonts w:hint="eastAsia"/>
          <w:lang w:val="en-US" w:eastAsia="zh-CN"/>
        </w:rPr>
      </w:pPr>
      <w:r>
        <w:rPr>
          <w:rFonts w:hint="eastAsia"/>
          <w:lang w:val="en-US" w:eastAsia="zh-CN"/>
        </w:rPr>
        <w:t>配置安全侧的动态链接库：</w:t>
      </w:r>
    </w:p>
    <w:p w14:paraId="49058AB7">
      <w:pPr>
        <w:ind w:firstLine="420" w:firstLineChars="0"/>
      </w:pPr>
      <w:r>
        <w:drawing>
          <wp:inline distT="0" distB="0" distL="114300" distR="114300">
            <wp:extent cx="5266690" cy="3127375"/>
            <wp:effectExtent l="0" t="0" r="6350" b="1206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27"/>
                    <a:stretch>
                      <a:fillRect/>
                    </a:stretch>
                  </pic:blipFill>
                  <pic:spPr>
                    <a:xfrm>
                      <a:off x="0" y="0"/>
                      <a:ext cx="5266690" cy="3127375"/>
                    </a:xfrm>
                    <a:prstGeom prst="rect">
                      <a:avLst/>
                    </a:prstGeom>
                    <a:noFill/>
                    <a:ln>
                      <a:noFill/>
                    </a:ln>
                  </pic:spPr>
                </pic:pic>
              </a:graphicData>
            </a:graphic>
          </wp:inline>
        </w:drawing>
      </w:r>
    </w:p>
    <w:p w14:paraId="11EFC636">
      <w:pPr>
        <w:ind w:firstLine="420" w:firstLineChars="0"/>
        <w:rPr>
          <w:rFonts w:hint="default"/>
          <w:lang w:val="en-US" w:eastAsia="zh-CN"/>
        </w:rPr>
      </w:pPr>
    </w:p>
    <w:p w14:paraId="5EB3BEC4">
      <w:pPr>
        <w:rPr>
          <w:rFonts w:hint="eastAsia"/>
          <w:lang w:val="en-US" w:eastAsia="zh-CN"/>
        </w:rPr>
      </w:pPr>
      <w:r>
        <w:rPr>
          <w:rFonts w:hint="eastAsia"/>
          <w:lang w:val="en-US" w:eastAsia="zh-CN"/>
        </w:rPr>
        <w:t>路径和符号配置：</w:t>
      </w:r>
    </w:p>
    <w:p w14:paraId="7A02A04B">
      <w:pPr>
        <w:rPr>
          <w:rFonts w:hint="default"/>
          <w:lang w:val="en-US" w:eastAsia="zh-CN"/>
        </w:rPr>
      </w:pPr>
      <w:r>
        <w:drawing>
          <wp:inline distT="0" distB="0" distL="114300" distR="114300">
            <wp:extent cx="5266690" cy="3154680"/>
            <wp:effectExtent l="0" t="0" r="6350" b="0"/>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28"/>
                    <a:stretch>
                      <a:fillRect/>
                    </a:stretch>
                  </pic:blipFill>
                  <pic:spPr>
                    <a:xfrm>
                      <a:off x="0" y="0"/>
                      <a:ext cx="5266690" cy="3154680"/>
                    </a:xfrm>
                    <a:prstGeom prst="rect">
                      <a:avLst/>
                    </a:prstGeom>
                    <a:noFill/>
                    <a:ln>
                      <a:noFill/>
                    </a:ln>
                  </pic:spPr>
                </pic:pic>
              </a:graphicData>
            </a:graphic>
          </wp:inline>
        </w:drawing>
      </w:r>
    </w:p>
    <w:p w14:paraId="3945027F">
      <w:pPr>
        <w:rPr>
          <w:rFonts w:hint="default"/>
          <w:lang w:val="en-US" w:eastAsia="zh-CN"/>
        </w:rPr>
      </w:pPr>
    </w:p>
    <w:p w14:paraId="55B362C2">
      <w:pPr>
        <w:rPr>
          <w:rFonts w:hint="default"/>
          <w:lang w:val="en-US" w:eastAsia="zh-CN"/>
        </w:rPr>
      </w:pPr>
      <w:r>
        <w:rPr>
          <w:rFonts w:hint="eastAsia"/>
          <w:lang w:val="en-US" w:eastAsia="zh-CN"/>
        </w:rPr>
        <w:t xml:space="preserve">具体请参考工程 trusted-firmware-m-mbedtls-411-ns-tls </w:t>
      </w:r>
      <w:bookmarkStart w:id="0" w:name="_GoBack"/>
      <w:bookmarkEnd w:id="0"/>
      <w:r>
        <w:rPr>
          <w:rFonts w:hint="eastAsia"/>
          <w:lang w:val="en-US" w:eastAsia="zh-CN"/>
        </w:rPr>
        <w:t>地址为：</w:t>
      </w:r>
    </w:p>
    <w:p w14:paraId="26DFAE99">
      <w:pPr>
        <w:rPr>
          <w:rFonts w:hint="default"/>
          <w:lang w:val="en-US" w:eastAsia="zh-CN"/>
        </w:rPr>
      </w:pPr>
      <w:r>
        <w:rPr>
          <w:rFonts w:hint="default"/>
          <w:lang w:val="en-US" w:eastAsia="zh-CN"/>
        </w:rPr>
        <w:t>https://gitee.com/already_use/trusted-firmware-m.git</w:t>
      </w:r>
    </w:p>
    <w:p w14:paraId="26BD3240">
      <w:pPr>
        <w:rPr>
          <w:rFonts w:hint="default"/>
          <w:lang w:val="en-US" w:eastAsia="zh-CN"/>
        </w:rPr>
      </w:pPr>
    </w:p>
    <w:p w14:paraId="6B641992">
      <w:pPr>
        <w:rPr>
          <w:rFonts w:hint="default"/>
          <w:lang w:val="en-US" w:eastAsia="zh-CN"/>
        </w:rPr>
      </w:pPr>
    </w:p>
    <w:p w14:paraId="1DA3BD6B">
      <w:pPr>
        <w:rPr>
          <w:rFonts w:hint="default"/>
          <w:lang w:val="en-US" w:eastAsia="zh-CN"/>
        </w:rPr>
      </w:pPr>
    </w:p>
    <w:p w14:paraId="419BA87E">
      <w:pPr>
        <w:rPr>
          <w:rFonts w:hint="default"/>
          <w:lang w:val="en-US" w:eastAsia="zh-CN"/>
        </w:rPr>
      </w:pPr>
    </w:p>
    <w:p w14:paraId="557CE1B2">
      <w:pPr>
        <w:rPr>
          <w:rFonts w:hint="eastAsia"/>
          <w:lang w:val="en-US" w:eastAsia="zh-CN"/>
        </w:rPr>
      </w:pPr>
      <w:r>
        <w:rPr>
          <w:rFonts w:hint="eastAsia"/>
          <w:lang w:val="en-US" w:eastAsia="zh-CN"/>
        </w:rPr>
        <w:t>单独下载bin文件执行</w:t>
      </w:r>
    </w:p>
    <w:p w14:paraId="204305BC">
      <w:pPr>
        <w:ind w:firstLine="420" w:firstLineChars="0"/>
        <w:rPr>
          <w:rFonts w:hint="eastAsia"/>
          <w:lang w:val="en-US" w:eastAsia="zh-CN"/>
        </w:rPr>
      </w:pPr>
      <w:r>
        <w:rPr>
          <w:rFonts w:hint="eastAsia"/>
          <w:lang w:val="en-US" w:eastAsia="zh-CN"/>
        </w:rPr>
        <w:t>在工程trusted-firmware-m-mbedtls-411-ns-tls里面有打包好的boot（bl2.hex）文件和工程文件tfm_s_ns_signed.hex（这个是官方固件编译出来的安全和非安全侧各自签名打包到一起的hex文件），tfm_ns_signed.bin（这个是我们的工程编译后生成的签名文件下载到</w:t>
      </w:r>
      <w:r>
        <w:rPr>
          <w:rFonts w:ascii="Consolas" w:hAnsi="Consolas" w:eastAsia="Consolas" w:cs="Consolas"/>
          <w:color w:val="000000"/>
          <w:sz w:val="20"/>
          <w:szCs w:val="20"/>
          <w:bdr w:val="none" w:color="auto" w:sz="0" w:space="0"/>
          <w:shd w:val="clear" w:fill="FFFFFF"/>
        </w:rPr>
        <w:t>0x0C088000</w:t>
      </w:r>
      <w:r>
        <w:rPr>
          <w:rFonts w:hint="eastAsia"/>
          <w:lang w:val="en-US" w:eastAsia="zh-CN"/>
        </w:rPr>
        <w:t>）可以使用编程器进行下载然后修改选项字节然后复位单片机即可执行程序。</w:t>
      </w:r>
    </w:p>
    <w:p w14:paraId="2AFC2E81">
      <w:pPr>
        <w:ind w:firstLine="420" w:firstLineChars="0"/>
        <w:rPr>
          <w:rFonts w:hint="eastAsia"/>
          <w:lang w:val="en-US" w:eastAsia="zh-CN"/>
        </w:rPr>
      </w:pPr>
    </w:p>
    <w:p w14:paraId="4FADCDB6">
      <w:pPr>
        <w:ind w:firstLine="420" w:firstLineChars="0"/>
        <w:rPr>
          <w:rFonts w:hint="eastAsia"/>
          <w:lang w:val="en-US" w:eastAsia="zh-CN"/>
        </w:rPr>
      </w:pPr>
      <w:r>
        <w:rPr>
          <w:rFonts w:hint="eastAsia"/>
          <w:lang w:val="en-US" w:eastAsia="zh-CN"/>
        </w:rPr>
        <w:t>程序文件如图所示：</w:t>
      </w:r>
    </w:p>
    <w:p w14:paraId="784F87DB">
      <w:pPr>
        <w:ind w:firstLine="420" w:firstLineChars="0"/>
      </w:pPr>
      <w:r>
        <w:drawing>
          <wp:inline distT="0" distB="0" distL="114300" distR="114300">
            <wp:extent cx="5267325" cy="3415030"/>
            <wp:effectExtent l="0" t="0" r="5715" b="1397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29"/>
                    <a:stretch>
                      <a:fillRect/>
                    </a:stretch>
                  </pic:blipFill>
                  <pic:spPr>
                    <a:xfrm>
                      <a:off x="0" y="0"/>
                      <a:ext cx="5267325" cy="3415030"/>
                    </a:xfrm>
                    <a:prstGeom prst="rect">
                      <a:avLst/>
                    </a:prstGeom>
                    <a:noFill/>
                    <a:ln>
                      <a:noFill/>
                    </a:ln>
                  </pic:spPr>
                </pic:pic>
              </a:graphicData>
            </a:graphic>
          </wp:inline>
        </w:drawing>
      </w:r>
    </w:p>
    <w:p w14:paraId="37DBF99E">
      <w:pPr>
        <w:rPr>
          <w:rFonts w:hint="default"/>
          <w:lang w:val="en-US" w:eastAsia="zh-CN"/>
        </w:rPr>
      </w:pPr>
      <w:r>
        <w:rPr>
          <w:rFonts w:hint="default"/>
          <w:lang w:val="en-US" w:eastAsia="zh-CN"/>
        </w:rPr>
        <w:br w:type="page"/>
      </w:r>
    </w:p>
    <w:p w14:paraId="3E220653">
      <w:pPr>
        <w:rPr>
          <w:rFonts w:hint="default"/>
          <w:lang w:val="en-US" w:eastAsia="zh-CN"/>
        </w:rPr>
      </w:pPr>
      <w:r>
        <w:rPr>
          <w:rFonts w:hint="eastAsia"/>
          <w:lang w:val="en-US" w:eastAsia="zh-CN"/>
        </w:rPr>
        <w:t>配置启动地址：</w:t>
      </w:r>
    </w:p>
    <w:p w14:paraId="44195CBE">
      <w:pPr>
        <w:rPr>
          <w:rFonts w:hint="default"/>
          <w:lang w:val="en-US" w:eastAsia="zh-CN"/>
        </w:rPr>
      </w:pPr>
      <w:r>
        <w:drawing>
          <wp:inline distT="0" distB="0" distL="114300" distR="114300">
            <wp:extent cx="5264785" cy="3053080"/>
            <wp:effectExtent l="0" t="0" r="8255" b="1016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30"/>
                    <a:stretch>
                      <a:fillRect/>
                    </a:stretch>
                  </pic:blipFill>
                  <pic:spPr>
                    <a:xfrm>
                      <a:off x="0" y="0"/>
                      <a:ext cx="5264785" cy="3053080"/>
                    </a:xfrm>
                    <a:prstGeom prst="rect">
                      <a:avLst/>
                    </a:prstGeom>
                    <a:noFill/>
                    <a:ln>
                      <a:noFill/>
                    </a:ln>
                  </pic:spPr>
                </pic:pic>
              </a:graphicData>
            </a:graphic>
          </wp:inline>
        </w:drawing>
      </w:r>
    </w:p>
    <w:p w14:paraId="53082623">
      <w:pPr>
        <w:rPr>
          <w:rFonts w:hint="default"/>
          <w:lang w:val="en-US" w:eastAsia="zh-CN"/>
        </w:rPr>
      </w:pPr>
      <w:r>
        <w:rPr>
          <w:rFonts w:hint="eastAsia"/>
          <w:lang w:val="en-US" w:eastAsia="zh-CN"/>
        </w:rPr>
        <w:t>配置使用oemurot：</w:t>
      </w:r>
    </w:p>
    <w:p w14:paraId="5CABDA55">
      <w:pPr>
        <w:rPr>
          <w:rFonts w:hint="default"/>
          <w:lang w:val="en-US" w:eastAsia="zh-CN"/>
        </w:rPr>
      </w:pPr>
      <w:r>
        <w:drawing>
          <wp:inline distT="0" distB="0" distL="114300" distR="114300">
            <wp:extent cx="5264785" cy="3053080"/>
            <wp:effectExtent l="0" t="0" r="8255" b="1016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31"/>
                    <a:stretch>
                      <a:fillRect/>
                    </a:stretch>
                  </pic:blipFill>
                  <pic:spPr>
                    <a:xfrm>
                      <a:off x="0" y="0"/>
                      <a:ext cx="5264785" cy="3053080"/>
                    </a:xfrm>
                    <a:prstGeom prst="rect">
                      <a:avLst/>
                    </a:prstGeom>
                    <a:noFill/>
                    <a:ln>
                      <a:noFill/>
                    </a:ln>
                  </pic:spPr>
                </pic:pic>
              </a:graphicData>
            </a:graphic>
          </wp:inline>
        </w:drawing>
      </w:r>
    </w:p>
    <w:p w14:paraId="1E2ECC2D">
      <w:pPr>
        <w:rPr>
          <w:rFonts w:hint="default"/>
          <w:lang w:val="en-US" w:eastAsia="zh-CN"/>
        </w:rPr>
      </w:pPr>
    </w:p>
    <w:p w14:paraId="461C3A25">
      <w:pPr>
        <w:rPr>
          <w:rFonts w:hint="default"/>
          <w:lang w:val="en-US" w:eastAsia="zh-CN"/>
        </w:rPr>
      </w:pPr>
    </w:p>
    <w:p w14:paraId="246C080C">
      <w:pPr>
        <w:rPr>
          <w:rFonts w:hint="default"/>
          <w:lang w:val="en-US" w:eastAsia="zh-CN"/>
        </w:rPr>
      </w:pPr>
    </w:p>
    <w:p w14:paraId="771D8FD7">
      <w:pPr>
        <w:rPr>
          <w:rFonts w:hint="default"/>
          <w:lang w:val="en-US" w:eastAsia="zh-CN"/>
        </w:rPr>
      </w:pPr>
    </w:p>
    <w:p w14:paraId="76CB10E4">
      <w:pPr>
        <w:rPr>
          <w:rFonts w:hint="default"/>
          <w:lang w:val="en-US" w:eastAsia="zh-CN"/>
        </w:rPr>
      </w:pPr>
    </w:p>
    <w:p w14:paraId="304CF9D1">
      <w:pPr>
        <w:rPr>
          <w:rFonts w:hint="eastAsia"/>
          <w:lang w:val="en-US" w:eastAsia="zh-CN"/>
        </w:rPr>
      </w:pPr>
      <w:r>
        <w:rPr>
          <w:rFonts w:hint="eastAsia"/>
          <w:lang w:val="en-US" w:eastAsia="zh-CN"/>
        </w:rPr>
        <w:br w:type="page"/>
      </w:r>
    </w:p>
    <w:p w14:paraId="37F326C3">
      <w:pPr>
        <w:pStyle w:val="2"/>
        <w:bidi w:val="0"/>
        <w:rPr>
          <w:rFonts w:hint="default"/>
          <w:lang w:val="en-US" w:eastAsia="zh-CN"/>
        </w:rPr>
      </w:pPr>
      <w:r>
        <w:rPr>
          <w:rFonts w:hint="eastAsia"/>
          <w:lang w:val="en-US" w:eastAsia="zh-CN"/>
        </w:rPr>
        <w:t>6.产品状态设置</w:t>
      </w:r>
    </w:p>
    <w:p w14:paraId="6F1FFDA8">
      <w:pPr>
        <w:ind w:firstLine="420" w:firstLineChars="0"/>
        <w:rPr>
          <w:rFonts w:hint="default"/>
          <w:lang w:val="en-US" w:eastAsia="zh-CN"/>
        </w:rPr>
      </w:pPr>
      <w:r>
        <w:rPr>
          <w:rFonts w:hint="eastAsia"/>
          <w:lang w:val="en-US" w:eastAsia="zh-CN"/>
        </w:rPr>
        <w:t>参考：</w:t>
      </w:r>
      <w:r>
        <w:rPr>
          <w:rFonts w:hint="eastAsia"/>
          <w:lang w:val="en-US" w:eastAsia="zh-CN"/>
        </w:rPr>
        <w:br w:type="textWrapping"/>
      </w:r>
      <w:r>
        <w:rPr>
          <w:rFonts w:hint="eastAsia"/>
          <w:lang w:val="en-US" w:eastAsia="zh-CN"/>
        </w:rPr>
        <w:t>https://wiki.st.com/stm32mcu/wiki/Security:How_to_start_with_DA_access_on_STM32H573_and_H563-TrustZone_disabled_-_stm32mcu</w:t>
      </w:r>
    </w:p>
    <w:p w14:paraId="6BD7FAD9">
      <w:pPr>
        <w:rPr>
          <w:rFonts w:hint="default"/>
          <w:lang w:val="en-US" w:eastAsia="zh-CN"/>
        </w:rPr>
      </w:pPr>
    </w:p>
    <w:p w14:paraId="415541BA">
      <w:pPr>
        <w:rPr>
          <w:rFonts w:hint="default"/>
          <w:lang w:val="en-US" w:eastAsia="zh-CN"/>
        </w:rPr>
      </w:pPr>
    </w:p>
    <w:p w14:paraId="039B6262">
      <w:pPr>
        <w:rPr>
          <w:rFonts w:hint="default"/>
          <w:lang w:val="en-US" w:eastAsia="zh-CN"/>
        </w:rPr>
      </w:pPr>
    </w:p>
    <w:p w14:paraId="6C6EAD07">
      <w:pPr>
        <w:rPr>
          <w:rFonts w:hint="default"/>
          <w:lang w:val="en-US" w:eastAsia="zh-CN"/>
        </w:rPr>
      </w:pPr>
    </w:p>
    <w:p w14:paraId="07BE59CE">
      <w:pPr>
        <w:rPr>
          <w:rFonts w:hint="default"/>
          <w:lang w:val="en-US" w:eastAsia="zh-CN"/>
        </w:rPr>
      </w:pPr>
    </w:p>
    <w:p w14:paraId="70F297D5">
      <w:pPr>
        <w:rPr>
          <w:rFonts w:hint="default"/>
          <w:lang w:val="en-US" w:eastAsia="zh-CN"/>
        </w:rPr>
      </w:pPr>
    </w:p>
    <w:p w14:paraId="68C2F30A">
      <w:pPr>
        <w:rPr>
          <w:rFonts w:hint="default"/>
          <w:lang w:val="en-US" w:eastAsia="zh-CN"/>
        </w:rPr>
      </w:pPr>
    </w:p>
    <w:p w14:paraId="75F9C03C">
      <w:pPr>
        <w:rPr>
          <w:rFonts w:hint="default"/>
          <w:lang w:val="en-US" w:eastAsia="zh-CN"/>
        </w:rPr>
      </w:pPr>
    </w:p>
    <w:p w14:paraId="185F0E04">
      <w:pPr>
        <w:rPr>
          <w:rFonts w:hint="default"/>
          <w:lang w:val="en-US" w:eastAsia="zh-CN"/>
        </w:rPr>
      </w:pPr>
    </w:p>
    <w:p w14:paraId="185539BF">
      <w:pPr>
        <w:rPr>
          <w:rFonts w:hint="default"/>
          <w:lang w:val="en-US" w:eastAsia="zh-CN"/>
        </w:rPr>
      </w:pPr>
    </w:p>
    <w:p w14:paraId="3474AD7D">
      <w:pPr>
        <w:rPr>
          <w:rFonts w:hint="default"/>
          <w:lang w:val="en-US" w:eastAsia="zh-CN"/>
        </w:rPr>
      </w:pPr>
    </w:p>
    <w:p w14:paraId="50426C1D">
      <w:pPr>
        <w:rPr>
          <w:rFonts w:hint="default"/>
          <w:lang w:val="en-US" w:eastAsia="zh-CN"/>
        </w:rPr>
      </w:pPr>
    </w:p>
    <w:p w14:paraId="03B7369D">
      <w:pPr>
        <w:rPr>
          <w:rFonts w:hint="default"/>
          <w:lang w:val="en-US" w:eastAsia="zh-CN"/>
        </w:rPr>
      </w:pPr>
    </w:p>
    <w:p w14:paraId="49AD7479">
      <w:pPr>
        <w:rPr>
          <w:rFonts w:hint="default"/>
          <w:lang w:val="en-US" w:eastAsia="zh-CN"/>
        </w:rPr>
      </w:pPr>
    </w:p>
    <w:p w14:paraId="551233C2">
      <w:pPr>
        <w:rPr>
          <w:rFonts w:hint="default"/>
          <w:lang w:val="en-US" w:eastAsia="zh-CN"/>
        </w:rPr>
      </w:pPr>
    </w:p>
    <w:p w14:paraId="05D4F608">
      <w:pPr>
        <w:rPr>
          <w:rFonts w:hint="default"/>
          <w:lang w:val="en-US" w:eastAsia="zh-CN"/>
        </w:rPr>
      </w:pPr>
    </w:p>
    <w:p w14:paraId="092CDE4D">
      <w:pPr>
        <w:rPr>
          <w:rFonts w:hint="default"/>
          <w:lang w:val="en-US" w:eastAsia="zh-CN"/>
        </w:rPr>
      </w:pPr>
    </w:p>
    <w:p w14:paraId="5107CDFC">
      <w:pPr>
        <w:rPr>
          <w:rFonts w:hint="default"/>
          <w:lang w:val="en-US" w:eastAsia="zh-CN"/>
        </w:rPr>
      </w:pPr>
    </w:p>
    <w:p w14:paraId="01747F48">
      <w:pPr>
        <w:rPr>
          <w:rFonts w:hint="default"/>
          <w:lang w:val="en-US" w:eastAsia="zh-CN"/>
        </w:rPr>
      </w:pPr>
    </w:p>
    <w:p w14:paraId="5A53BC14">
      <w:pPr>
        <w:rPr>
          <w:rFonts w:hint="default"/>
          <w:lang w:val="en-US" w:eastAsia="zh-CN"/>
        </w:rPr>
      </w:pPr>
    </w:p>
    <w:p w14:paraId="30807F08">
      <w:pPr>
        <w:rPr>
          <w:rFonts w:hint="default"/>
          <w:lang w:val="en-US" w:eastAsia="zh-CN"/>
        </w:rPr>
      </w:pPr>
    </w:p>
    <w:p w14:paraId="0D99886A">
      <w:pPr>
        <w:rPr>
          <w:rFonts w:hint="default"/>
          <w:lang w:val="en-US" w:eastAsia="zh-CN"/>
        </w:rPr>
      </w:pPr>
    </w:p>
    <w:p w14:paraId="31CEA4B2">
      <w:pPr>
        <w:rPr>
          <w:rFonts w:hint="default"/>
          <w:lang w:val="en-US" w:eastAsia="zh-CN"/>
        </w:rPr>
      </w:pPr>
    </w:p>
    <w:p w14:paraId="0FC61B0F">
      <w:pPr>
        <w:rPr>
          <w:rFonts w:hint="default"/>
          <w:lang w:val="en-US" w:eastAsia="zh-CN"/>
        </w:rPr>
      </w:pPr>
    </w:p>
    <w:p w14:paraId="1C858A67">
      <w:pPr>
        <w:rPr>
          <w:rFonts w:hint="default"/>
          <w:lang w:val="en-US" w:eastAsia="zh-CN"/>
        </w:rPr>
      </w:pPr>
    </w:p>
    <w:p w14:paraId="7C65B639">
      <w:pPr>
        <w:rPr>
          <w:rFonts w:hint="default"/>
          <w:lang w:val="en-US" w:eastAsia="zh-CN"/>
        </w:rPr>
      </w:pPr>
    </w:p>
    <w:p w14:paraId="62A3AB67">
      <w:pPr>
        <w:rPr>
          <w:rFonts w:hint="default"/>
          <w:lang w:val="en-US" w:eastAsia="zh-CN"/>
        </w:rPr>
      </w:pPr>
    </w:p>
    <w:p w14:paraId="02BB0433">
      <w:pPr>
        <w:rPr>
          <w:rFonts w:hint="default"/>
          <w:lang w:val="en-US" w:eastAsia="zh-CN"/>
        </w:rPr>
      </w:pPr>
    </w:p>
    <w:p w14:paraId="1FE4ADE9">
      <w:pPr>
        <w:rPr>
          <w:rFonts w:hint="default"/>
          <w:lang w:val="en-US" w:eastAsia="zh-CN"/>
        </w:rPr>
      </w:pPr>
    </w:p>
    <w:p w14:paraId="093F5C22">
      <w:pPr>
        <w:rPr>
          <w:rFonts w:hint="default"/>
          <w:lang w:val="en-US" w:eastAsia="zh-CN"/>
        </w:rPr>
      </w:pPr>
    </w:p>
    <w:p w14:paraId="01172278">
      <w:pPr>
        <w:rPr>
          <w:rFonts w:hint="default"/>
          <w:lang w:val="en-US" w:eastAsia="zh-CN"/>
        </w:rPr>
      </w:pPr>
    </w:p>
    <w:p w14:paraId="1A2CADC6">
      <w:pPr>
        <w:rPr>
          <w:rFonts w:hint="default"/>
          <w:lang w:val="en-US" w:eastAsia="zh-CN"/>
        </w:rPr>
      </w:pPr>
    </w:p>
    <w:p w14:paraId="5DF56447">
      <w:pPr>
        <w:rPr>
          <w:rFonts w:hint="default"/>
          <w:lang w:val="en-US" w:eastAsia="zh-CN"/>
        </w:rPr>
      </w:pPr>
    </w:p>
    <w:p w14:paraId="575106A3">
      <w:pPr>
        <w:rPr>
          <w:rFonts w:hint="default"/>
          <w:lang w:val="en-US" w:eastAsia="zh-CN"/>
        </w:rPr>
      </w:pPr>
    </w:p>
    <w:p w14:paraId="56860AD4">
      <w:pPr>
        <w:rPr>
          <w:rFonts w:hint="default"/>
          <w:lang w:val="en-US" w:eastAsia="zh-CN"/>
        </w:rPr>
      </w:pPr>
    </w:p>
    <w:p w14:paraId="7F756F02">
      <w:pPr>
        <w:rPr>
          <w:rFonts w:hint="default"/>
          <w:lang w:val="en-US" w:eastAsia="zh-CN"/>
        </w:rPr>
      </w:pPr>
    </w:p>
    <w:p w14:paraId="078F115A">
      <w:pPr>
        <w:rPr>
          <w:rFonts w:hint="default"/>
          <w:lang w:val="en-US" w:eastAsia="zh-CN"/>
        </w:rPr>
      </w:pPr>
    </w:p>
    <w:p w14:paraId="414E4D12">
      <w:pPr>
        <w:rPr>
          <w:rFonts w:hint="default"/>
          <w:lang w:val="en-US" w:eastAsia="zh-CN"/>
        </w:rPr>
      </w:pPr>
    </w:p>
    <w:p w14:paraId="4151950F">
      <w:pPr>
        <w:rPr>
          <w:rFonts w:hint="default"/>
          <w:lang w:val="en-US" w:eastAsia="zh-CN"/>
        </w:rPr>
      </w:pPr>
    </w:p>
    <w:p w14:paraId="510864D6">
      <w:pPr>
        <w:rPr>
          <w:rFonts w:hint="default"/>
          <w:lang w:val="en-US" w:eastAsia="zh-CN"/>
        </w:rPr>
      </w:pPr>
    </w:p>
    <w:p w14:paraId="32C03E85">
      <w:pPr>
        <w:rPr>
          <w:rFonts w:hint="default"/>
          <w:lang w:val="en-US" w:eastAsia="zh-CN"/>
        </w:rPr>
      </w:pPr>
    </w:p>
    <w:p w14:paraId="4AB12793">
      <w:pPr>
        <w:rPr>
          <w:rFonts w:hint="default"/>
          <w:lang w:val="en-US" w:eastAsia="zh-CN"/>
        </w:rPr>
      </w:pPr>
    </w:p>
    <w:p w14:paraId="08A49DED">
      <w:pPr>
        <w:rPr>
          <w:rFonts w:hint="default"/>
          <w:lang w:val="en-US" w:eastAsia="zh-CN"/>
        </w:rPr>
      </w:pPr>
    </w:p>
    <w:p w14:paraId="5DADE508">
      <w:pPr>
        <w:rPr>
          <w:rFonts w:hint="default"/>
          <w:lang w:val="en-US" w:eastAsia="zh-CN"/>
        </w:rPr>
      </w:pPr>
    </w:p>
    <w:p w14:paraId="6D0602F0">
      <w:pPr>
        <w:rPr>
          <w:rFonts w:hint="default"/>
          <w:lang w:val="en-US" w:eastAsia="zh-CN"/>
        </w:rPr>
      </w:pPr>
    </w:p>
    <w:p w14:paraId="0923B4A3">
      <w:pPr>
        <w:rPr>
          <w:rFonts w:hint="default"/>
          <w:lang w:val="en-US" w:eastAsia="zh-CN"/>
        </w:rPr>
      </w:pPr>
    </w:p>
    <w:p w14:paraId="02FC90B9">
      <w:pPr>
        <w:rPr>
          <w:rFonts w:hint="default"/>
          <w:lang w:val="en-US" w:eastAsia="zh-CN"/>
        </w:rPr>
      </w:pPr>
    </w:p>
    <w:p w14:paraId="1852BF90">
      <w:pPr>
        <w:rPr>
          <w:rFonts w:hint="default"/>
          <w:lang w:val="en-US" w:eastAsia="zh-CN"/>
        </w:rPr>
      </w:pPr>
    </w:p>
    <w:p w14:paraId="72D50DFE">
      <w:pPr>
        <w:rPr>
          <w:rFonts w:hint="default"/>
          <w:lang w:val="en-US" w:eastAsia="zh-CN"/>
        </w:rPr>
      </w:pPr>
    </w:p>
    <w:p w14:paraId="0899E55D">
      <w:pPr>
        <w:rPr>
          <w:rFonts w:hint="default"/>
          <w:lang w:val="en-US" w:eastAsia="zh-CN"/>
        </w:rPr>
      </w:pPr>
    </w:p>
    <w:p w14:paraId="757C1817">
      <w:pPr>
        <w:rPr>
          <w:rFonts w:hint="default"/>
          <w:lang w:val="en-US" w:eastAsia="zh-CN"/>
        </w:rPr>
      </w:pPr>
    </w:p>
    <w:p w14:paraId="12975B04">
      <w:pPr>
        <w:rPr>
          <w:rFonts w:hint="default"/>
          <w:lang w:val="en-US" w:eastAsia="zh-CN"/>
        </w:rPr>
      </w:pPr>
    </w:p>
    <w:p w14:paraId="7EA6E233">
      <w:pPr>
        <w:rPr>
          <w:rFonts w:hint="default"/>
          <w:lang w:val="en-US" w:eastAsia="zh-CN"/>
        </w:rPr>
      </w:pPr>
    </w:p>
    <w:p w14:paraId="2FAA817B">
      <w:pPr>
        <w:rPr>
          <w:rFonts w:hint="default"/>
          <w:lang w:val="en-US" w:eastAsia="zh-CN"/>
        </w:rPr>
      </w:pPr>
    </w:p>
    <w:p w14:paraId="7F9A4ED8">
      <w:pPr>
        <w:rPr>
          <w:rFonts w:hint="default"/>
          <w:lang w:val="en-US" w:eastAsia="zh-CN"/>
        </w:rPr>
      </w:pPr>
    </w:p>
    <w:p w14:paraId="0A151F99">
      <w:pPr>
        <w:rPr>
          <w:rFonts w:hint="default"/>
          <w:lang w:val="en-US" w:eastAsia="zh-CN"/>
        </w:rPr>
      </w:pPr>
    </w:p>
    <w:p w14:paraId="718235E0">
      <w:pPr>
        <w:rPr>
          <w:rFonts w:hint="default"/>
          <w:lang w:val="en-US" w:eastAsia="zh-CN"/>
        </w:rPr>
      </w:pPr>
    </w:p>
    <w:p w14:paraId="53462A69">
      <w:pPr>
        <w:rPr>
          <w:rFonts w:hint="default"/>
          <w:lang w:val="en-US" w:eastAsia="zh-CN"/>
        </w:rPr>
      </w:pPr>
    </w:p>
    <w:p w14:paraId="7CFD49DB">
      <w:pPr>
        <w:rPr>
          <w:rFonts w:hint="default"/>
          <w:lang w:val="en-US" w:eastAsia="zh-CN"/>
        </w:rPr>
      </w:pPr>
    </w:p>
    <w:p w14:paraId="6757EB4F">
      <w:pPr>
        <w:rPr>
          <w:rFonts w:hint="default"/>
          <w:lang w:val="en-US" w:eastAsia="zh-CN"/>
        </w:rPr>
      </w:pPr>
    </w:p>
    <w:p w14:paraId="4D41A57C">
      <w:pPr>
        <w:rPr>
          <w:rFonts w:hint="default"/>
          <w:lang w:val="en-US" w:eastAsia="zh-CN"/>
        </w:rPr>
      </w:pPr>
    </w:p>
    <w:p w14:paraId="31BBD9C9">
      <w:pPr>
        <w:rPr>
          <w:rFonts w:hint="default"/>
          <w:lang w:val="en-US" w:eastAsia="zh-CN"/>
        </w:rPr>
      </w:pPr>
    </w:p>
    <w:p w14:paraId="2A2D1994">
      <w:pPr>
        <w:rPr>
          <w:rFonts w:hint="default"/>
          <w:lang w:val="en-US" w:eastAsia="zh-CN"/>
        </w:rPr>
      </w:pPr>
    </w:p>
    <w:p w14:paraId="5BC5A86B">
      <w:pPr>
        <w:rPr>
          <w:rFonts w:hint="default"/>
          <w:lang w:val="en-US" w:eastAsia="zh-CN"/>
        </w:rPr>
      </w:pPr>
    </w:p>
    <w:p w14:paraId="4F8D98AD">
      <w:pPr>
        <w:rPr>
          <w:rFonts w:hint="default"/>
          <w:lang w:val="en-US" w:eastAsia="zh-CN"/>
        </w:rPr>
      </w:pPr>
    </w:p>
    <w:p w14:paraId="52F052C1">
      <w:pPr>
        <w:rPr>
          <w:rFonts w:hint="default"/>
          <w:lang w:val="en-US" w:eastAsia="zh-CN"/>
        </w:rPr>
      </w:pPr>
    </w:p>
    <w:p w14:paraId="7269F996">
      <w:pPr>
        <w:rPr>
          <w:rFonts w:hint="default"/>
          <w:lang w:val="en-US" w:eastAsia="zh-CN"/>
        </w:rPr>
      </w:pPr>
    </w:p>
    <w:p w14:paraId="076A73AE">
      <w:pPr>
        <w:rPr>
          <w:rFonts w:hint="default"/>
          <w:lang w:val="en-US" w:eastAsia="zh-CN"/>
        </w:rPr>
      </w:pPr>
    </w:p>
    <w:p w14:paraId="1BD15728">
      <w:pPr>
        <w:rPr>
          <w:rFonts w:hint="default"/>
          <w:lang w:val="en-US" w:eastAsia="zh-CN"/>
        </w:rPr>
      </w:pPr>
    </w:p>
    <w:p w14:paraId="6B6E1CB7">
      <w:pPr>
        <w:rPr>
          <w:rFonts w:hint="default"/>
          <w:lang w:val="en-US" w:eastAsia="zh-CN"/>
        </w:rPr>
      </w:pPr>
    </w:p>
    <w:p w14:paraId="11B2EAE8">
      <w:pPr>
        <w:rPr>
          <w:rFonts w:hint="default"/>
          <w:lang w:val="en-US" w:eastAsia="zh-CN"/>
        </w:rPr>
      </w:pPr>
    </w:p>
    <w:p w14:paraId="0B579B01">
      <w:pPr>
        <w:rPr>
          <w:rFonts w:hint="default"/>
          <w:lang w:val="en-US" w:eastAsia="zh-CN"/>
        </w:rPr>
      </w:pPr>
    </w:p>
    <w:p w14:paraId="1FFABC93">
      <w:pPr>
        <w:rPr>
          <w:rFonts w:hint="default"/>
          <w:lang w:val="en-US" w:eastAsia="zh-CN"/>
        </w:rPr>
      </w:pPr>
    </w:p>
    <w:p w14:paraId="3D9B7ABD">
      <w:pPr>
        <w:rPr>
          <w:rFonts w:hint="default"/>
          <w:lang w:val="en-US" w:eastAsia="zh-CN"/>
        </w:rPr>
      </w:pPr>
    </w:p>
    <w:p w14:paraId="02488BCA">
      <w:pPr>
        <w:rPr>
          <w:rFonts w:hint="default"/>
          <w:lang w:val="en-US" w:eastAsia="zh-CN"/>
        </w:rPr>
      </w:pPr>
    </w:p>
    <w:p w14:paraId="00F05BBA">
      <w:pPr>
        <w:rPr>
          <w:rFonts w:hint="default"/>
          <w:lang w:val="en-US" w:eastAsia="zh-CN"/>
        </w:rPr>
      </w:pPr>
    </w:p>
    <w:p w14:paraId="36C34883">
      <w:pPr>
        <w:rPr>
          <w:rFonts w:hint="default"/>
          <w:lang w:val="en-US" w:eastAsia="zh-CN"/>
        </w:rPr>
      </w:pPr>
    </w:p>
    <w:p w14:paraId="2B873924">
      <w:pPr>
        <w:rPr>
          <w:rFonts w:hint="default"/>
          <w:lang w:val="en-US" w:eastAsia="zh-CN"/>
        </w:rPr>
      </w:pPr>
    </w:p>
    <w:p w14:paraId="3F4736E3">
      <w:pPr>
        <w:rPr>
          <w:rFonts w:hint="default"/>
          <w:lang w:val="en-US" w:eastAsia="zh-CN"/>
        </w:rPr>
      </w:pPr>
    </w:p>
    <w:p w14:paraId="0CFDD061">
      <w:pPr>
        <w:rPr>
          <w:rFonts w:hint="default"/>
          <w:lang w:val="en-US" w:eastAsia="zh-CN"/>
        </w:rPr>
      </w:pPr>
    </w:p>
    <w:p w14:paraId="6B2760E9">
      <w:pPr>
        <w:rPr>
          <w:rFonts w:hint="default"/>
          <w:lang w:val="en-US" w:eastAsia="zh-CN"/>
        </w:rPr>
      </w:pPr>
    </w:p>
    <w:p w14:paraId="26101F6C">
      <w:pPr>
        <w:rPr>
          <w:rFonts w:hint="default"/>
          <w:lang w:val="en-US" w:eastAsia="zh-CN"/>
        </w:rPr>
      </w:pPr>
    </w:p>
    <w:p w14:paraId="4D7E0266">
      <w:pPr>
        <w:rPr>
          <w:rFonts w:hint="default"/>
          <w:lang w:val="en-US" w:eastAsia="zh-CN"/>
        </w:rPr>
      </w:pPr>
    </w:p>
    <w:p w14:paraId="581215BD">
      <w:pPr>
        <w:rPr>
          <w:rFonts w:hint="default"/>
          <w:lang w:val="en-US" w:eastAsia="zh-CN"/>
        </w:rPr>
      </w:pPr>
    </w:p>
    <w:p w14:paraId="54E26AA7">
      <w:pPr>
        <w:rPr>
          <w:rFonts w:hint="default"/>
          <w:lang w:val="en-US" w:eastAsia="zh-CN"/>
        </w:rPr>
      </w:pPr>
    </w:p>
    <w:p w14:paraId="70D85845">
      <w:pPr>
        <w:rPr>
          <w:rFonts w:hint="default"/>
          <w:lang w:val="en-US" w:eastAsia="zh-CN"/>
        </w:rPr>
      </w:pPr>
    </w:p>
    <w:p w14:paraId="7D2C4E73">
      <w:pPr>
        <w:rPr>
          <w:rFonts w:hint="default"/>
          <w:lang w:val="en-US" w:eastAsia="zh-CN"/>
        </w:rPr>
      </w:pPr>
    </w:p>
    <w:p w14:paraId="2C3F478E">
      <w:pPr>
        <w:rPr>
          <w:rFonts w:hint="default"/>
          <w:lang w:val="en-US" w:eastAsia="zh-CN"/>
        </w:rPr>
      </w:pPr>
    </w:p>
    <w:p w14:paraId="039D1490">
      <w:pPr>
        <w:rPr>
          <w:rFonts w:hint="default"/>
          <w:lang w:val="en-US" w:eastAsia="zh-CN"/>
        </w:rPr>
      </w:pPr>
    </w:p>
    <w:p w14:paraId="6B1B4B60">
      <w:pPr>
        <w:rPr>
          <w:rFonts w:hint="default"/>
          <w:lang w:val="en-US" w:eastAsia="zh-CN"/>
        </w:rPr>
      </w:pPr>
    </w:p>
    <w:p w14:paraId="6320866E">
      <w:pPr>
        <w:rPr>
          <w:rFonts w:hint="default"/>
          <w:lang w:val="en-US" w:eastAsia="zh-CN"/>
        </w:rPr>
      </w:pPr>
    </w:p>
    <w:p w14:paraId="419C5F46">
      <w:pPr>
        <w:rPr>
          <w:rFonts w:hint="default"/>
          <w:lang w:val="en-US" w:eastAsia="zh-CN"/>
        </w:rPr>
      </w:pPr>
    </w:p>
    <w:p w14:paraId="18ED059A">
      <w:pPr>
        <w:rPr>
          <w:rFonts w:hint="default"/>
          <w:lang w:val="en-US" w:eastAsia="zh-CN"/>
        </w:rPr>
      </w:pPr>
    </w:p>
    <w:p w14:paraId="3E446C9C">
      <w:pPr>
        <w:rPr>
          <w:rFonts w:hint="default"/>
          <w:lang w:val="en-US" w:eastAsia="zh-CN"/>
        </w:rPr>
      </w:pPr>
      <w:r>
        <w:rPr>
          <w:rFonts w:hint="default"/>
          <w:lang w:val="en-US" w:eastAsia="zh-CN"/>
        </w:rPr>
        <w:br w:type="page"/>
      </w:r>
    </w:p>
    <w:p w14:paraId="4B23B1E5">
      <w:pPr>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西文标题">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中文标题">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857C63"/>
    <w:multiLevelType w:val="multilevel"/>
    <w:tmpl w:val="C7857C6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DD7D02EB"/>
    <w:multiLevelType w:val="multilevel"/>
    <w:tmpl w:val="DD7D02EB"/>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60DAFBB"/>
    <w:multiLevelType w:val="singleLevel"/>
    <w:tmpl w:val="E60DAFBB"/>
    <w:lvl w:ilvl="0" w:tentative="0">
      <w:start w:val="1"/>
      <w:numFmt w:val="bullet"/>
      <w:lvlText w:val=""/>
      <w:lvlJc w:val="left"/>
      <w:pPr>
        <w:ind w:left="420" w:hanging="420"/>
      </w:pPr>
      <w:rPr>
        <w:rFonts w:hint="default" w:ascii="Wingdings" w:hAnsi="Wingdings"/>
      </w:rPr>
    </w:lvl>
  </w:abstractNum>
  <w:abstractNum w:abstractNumId="3">
    <w:nsid w:val="2A1AAA26"/>
    <w:multiLevelType w:val="multilevel"/>
    <w:tmpl w:val="2A1AAA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650662"/>
    <w:rsid w:val="00885B23"/>
    <w:rsid w:val="00EF16FF"/>
    <w:rsid w:val="00FF67FB"/>
    <w:rsid w:val="01791910"/>
    <w:rsid w:val="01B05289"/>
    <w:rsid w:val="01D32DCE"/>
    <w:rsid w:val="01D9422E"/>
    <w:rsid w:val="02B7449E"/>
    <w:rsid w:val="02C15D5B"/>
    <w:rsid w:val="02F0687C"/>
    <w:rsid w:val="030D6E45"/>
    <w:rsid w:val="0348159A"/>
    <w:rsid w:val="0380101B"/>
    <w:rsid w:val="04380079"/>
    <w:rsid w:val="043B74AD"/>
    <w:rsid w:val="04434A45"/>
    <w:rsid w:val="04A3117E"/>
    <w:rsid w:val="04B32967"/>
    <w:rsid w:val="04D93913"/>
    <w:rsid w:val="051C683A"/>
    <w:rsid w:val="053E0EA6"/>
    <w:rsid w:val="0580501B"/>
    <w:rsid w:val="058D7738"/>
    <w:rsid w:val="05AE3027"/>
    <w:rsid w:val="06210DD1"/>
    <w:rsid w:val="067F52D3"/>
    <w:rsid w:val="06A905A2"/>
    <w:rsid w:val="06F20C75"/>
    <w:rsid w:val="070677A2"/>
    <w:rsid w:val="072916E2"/>
    <w:rsid w:val="07293490"/>
    <w:rsid w:val="07AD5E6F"/>
    <w:rsid w:val="07B76CEE"/>
    <w:rsid w:val="08456F9D"/>
    <w:rsid w:val="08AF0E7E"/>
    <w:rsid w:val="08BF5E5A"/>
    <w:rsid w:val="08DB6A0C"/>
    <w:rsid w:val="091E5277"/>
    <w:rsid w:val="095347F5"/>
    <w:rsid w:val="09D73678"/>
    <w:rsid w:val="0A54111B"/>
    <w:rsid w:val="0A851326"/>
    <w:rsid w:val="0B304DED"/>
    <w:rsid w:val="0B582596"/>
    <w:rsid w:val="0B612CF8"/>
    <w:rsid w:val="0B9E516F"/>
    <w:rsid w:val="0BD9786E"/>
    <w:rsid w:val="0BF262CB"/>
    <w:rsid w:val="0C5965C6"/>
    <w:rsid w:val="0C7358DA"/>
    <w:rsid w:val="0C8F4059"/>
    <w:rsid w:val="0CCD48BE"/>
    <w:rsid w:val="0CF167FE"/>
    <w:rsid w:val="0D584ACF"/>
    <w:rsid w:val="0D63594E"/>
    <w:rsid w:val="0D6E3B9F"/>
    <w:rsid w:val="0DE85E53"/>
    <w:rsid w:val="0E43308A"/>
    <w:rsid w:val="0EEA79A9"/>
    <w:rsid w:val="0EF645A0"/>
    <w:rsid w:val="0F1C6AB0"/>
    <w:rsid w:val="0F1E7653"/>
    <w:rsid w:val="0FD146C5"/>
    <w:rsid w:val="0FE73EE9"/>
    <w:rsid w:val="10A3574B"/>
    <w:rsid w:val="11361C3E"/>
    <w:rsid w:val="116D6E8C"/>
    <w:rsid w:val="117143B2"/>
    <w:rsid w:val="11875983"/>
    <w:rsid w:val="11A622AD"/>
    <w:rsid w:val="11E82EDE"/>
    <w:rsid w:val="123A60B6"/>
    <w:rsid w:val="12640267"/>
    <w:rsid w:val="12CA0B7B"/>
    <w:rsid w:val="12CF75E2"/>
    <w:rsid w:val="135E647D"/>
    <w:rsid w:val="1364437A"/>
    <w:rsid w:val="13724BF6"/>
    <w:rsid w:val="13841114"/>
    <w:rsid w:val="139F590B"/>
    <w:rsid w:val="13C94031"/>
    <w:rsid w:val="13F54E26"/>
    <w:rsid w:val="147B3C2A"/>
    <w:rsid w:val="14A32547"/>
    <w:rsid w:val="14B60F64"/>
    <w:rsid w:val="14F72E20"/>
    <w:rsid w:val="153B0F5F"/>
    <w:rsid w:val="15703208"/>
    <w:rsid w:val="15A901D2"/>
    <w:rsid w:val="15B8610B"/>
    <w:rsid w:val="15E72E94"/>
    <w:rsid w:val="162E461F"/>
    <w:rsid w:val="16351E52"/>
    <w:rsid w:val="163B5F34"/>
    <w:rsid w:val="16730A62"/>
    <w:rsid w:val="1711641B"/>
    <w:rsid w:val="1740460A"/>
    <w:rsid w:val="17887D5F"/>
    <w:rsid w:val="17C23271"/>
    <w:rsid w:val="17DD454F"/>
    <w:rsid w:val="18511F7B"/>
    <w:rsid w:val="186C6AF7"/>
    <w:rsid w:val="18860743"/>
    <w:rsid w:val="19166537"/>
    <w:rsid w:val="19876E8D"/>
    <w:rsid w:val="19DB0058"/>
    <w:rsid w:val="1A352420"/>
    <w:rsid w:val="1ADF238C"/>
    <w:rsid w:val="1B001A24"/>
    <w:rsid w:val="1B9E0FA0"/>
    <w:rsid w:val="1BBC447B"/>
    <w:rsid w:val="1C200B97"/>
    <w:rsid w:val="1C817B9F"/>
    <w:rsid w:val="1C9C6787"/>
    <w:rsid w:val="1CC932F4"/>
    <w:rsid w:val="1CCB2BC8"/>
    <w:rsid w:val="1CFF4859"/>
    <w:rsid w:val="1D32712F"/>
    <w:rsid w:val="1DDA2008"/>
    <w:rsid w:val="1DFB572F"/>
    <w:rsid w:val="1E0839A8"/>
    <w:rsid w:val="1E7F010E"/>
    <w:rsid w:val="1E805C34"/>
    <w:rsid w:val="1E8E0351"/>
    <w:rsid w:val="1EA02D82"/>
    <w:rsid w:val="1F441F29"/>
    <w:rsid w:val="1FC63B1B"/>
    <w:rsid w:val="1FFC2F87"/>
    <w:rsid w:val="204809D3"/>
    <w:rsid w:val="205829FD"/>
    <w:rsid w:val="206770AC"/>
    <w:rsid w:val="20C26BE8"/>
    <w:rsid w:val="21154D5A"/>
    <w:rsid w:val="212A4C24"/>
    <w:rsid w:val="2195577D"/>
    <w:rsid w:val="21B005DE"/>
    <w:rsid w:val="21DB09A6"/>
    <w:rsid w:val="21F93D33"/>
    <w:rsid w:val="22082A45"/>
    <w:rsid w:val="22115F24"/>
    <w:rsid w:val="221C5C74"/>
    <w:rsid w:val="227635D6"/>
    <w:rsid w:val="232748D0"/>
    <w:rsid w:val="237A0EA4"/>
    <w:rsid w:val="23DE58D7"/>
    <w:rsid w:val="23E2132A"/>
    <w:rsid w:val="24127FE7"/>
    <w:rsid w:val="2423778D"/>
    <w:rsid w:val="24C6060B"/>
    <w:rsid w:val="24FD00AA"/>
    <w:rsid w:val="25643BBA"/>
    <w:rsid w:val="25FF6C51"/>
    <w:rsid w:val="26074E56"/>
    <w:rsid w:val="261D1FBA"/>
    <w:rsid w:val="261F5032"/>
    <w:rsid w:val="262E5023"/>
    <w:rsid w:val="26492DAF"/>
    <w:rsid w:val="26A54C67"/>
    <w:rsid w:val="26A73075"/>
    <w:rsid w:val="26BE379D"/>
    <w:rsid w:val="272F0A09"/>
    <w:rsid w:val="27427F2B"/>
    <w:rsid w:val="27545EB0"/>
    <w:rsid w:val="275C0D8F"/>
    <w:rsid w:val="279A7D67"/>
    <w:rsid w:val="280C6560"/>
    <w:rsid w:val="28321D4D"/>
    <w:rsid w:val="286A0FDD"/>
    <w:rsid w:val="28CF3A40"/>
    <w:rsid w:val="28F2772E"/>
    <w:rsid w:val="29312005"/>
    <w:rsid w:val="29A22F02"/>
    <w:rsid w:val="29E057D9"/>
    <w:rsid w:val="2A0B4F4C"/>
    <w:rsid w:val="2A16531B"/>
    <w:rsid w:val="2A4D466A"/>
    <w:rsid w:val="2A5A37DD"/>
    <w:rsid w:val="2A8916D2"/>
    <w:rsid w:val="2A9C29FF"/>
    <w:rsid w:val="2AA44B54"/>
    <w:rsid w:val="2B1A4D1A"/>
    <w:rsid w:val="2B1C4F36"/>
    <w:rsid w:val="2B7D3876"/>
    <w:rsid w:val="2B8D6D49"/>
    <w:rsid w:val="2C1E72CB"/>
    <w:rsid w:val="2C1F6654"/>
    <w:rsid w:val="2C6D2EF1"/>
    <w:rsid w:val="2C884632"/>
    <w:rsid w:val="2C9F1C4A"/>
    <w:rsid w:val="2D984D48"/>
    <w:rsid w:val="2DD846C1"/>
    <w:rsid w:val="2E053A60"/>
    <w:rsid w:val="2E846FF6"/>
    <w:rsid w:val="2EE6487F"/>
    <w:rsid w:val="2F005708"/>
    <w:rsid w:val="2F074DCF"/>
    <w:rsid w:val="2F300FB0"/>
    <w:rsid w:val="2F340AA1"/>
    <w:rsid w:val="2F462582"/>
    <w:rsid w:val="2F4A02C4"/>
    <w:rsid w:val="2FE853E7"/>
    <w:rsid w:val="2FEB221C"/>
    <w:rsid w:val="30980BBB"/>
    <w:rsid w:val="30E87D95"/>
    <w:rsid w:val="313666CD"/>
    <w:rsid w:val="31456F95"/>
    <w:rsid w:val="314865E7"/>
    <w:rsid w:val="316771C6"/>
    <w:rsid w:val="31AA6DF8"/>
    <w:rsid w:val="31BD05DD"/>
    <w:rsid w:val="31F20FFF"/>
    <w:rsid w:val="324F79A0"/>
    <w:rsid w:val="327E6F5F"/>
    <w:rsid w:val="329D4BAF"/>
    <w:rsid w:val="33050923"/>
    <w:rsid w:val="33254D78"/>
    <w:rsid w:val="33445128"/>
    <w:rsid w:val="334B63B9"/>
    <w:rsid w:val="338C391E"/>
    <w:rsid w:val="33A87AD6"/>
    <w:rsid w:val="33B4169A"/>
    <w:rsid w:val="3428589F"/>
    <w:rsid w:val="349A13A6"/>
    <w:rsid w:val="34B32468"/>
    <w:rsid w:val="34C346A0"/>
    <w:rsid w:val="34DD74E5"/>
    <w:rsid w:val="356B2D42"/>
    <w:rsid w:val="35814314"/>
    <w:rsid w:val="35BC70FA"/>
    <w:rsid w:val="369060BC"/>
    <w:rsid w:val="36C22E36"/>
    <w:rsid w:val="36DF6E32"/>
    <w:rsid w:val="379540A7"/>
    <w:rsid w:val="37AC4521"/>
    <w:rsid w:val="37B15D81"/>
    <w:rsid w:val="37B564F7"/>
    <w:rsid w:val="37EB7526"/>
    <w:rsid w:val="381C6576"/>
    <w:rsid w:val="38454AF6"/>
    <w:rsid w:val="38541052"/>
    <w:rsid w:val="391720B6"/>
    <w:rsid w:val="3942025E"/>
    <w:rsid w:val="395C68D8"/>
    <w:rsid w:val="39C06CFF"/>
    <w:rsid w:val="39E15381"/>
    <w:rsid w:val="3AB900AC"/>
    <w:rsid w:val="3ABA0EF7"/>
    <w:rsid w:val="3AE1343B"/>
    <w:rsid w:val="3B186D42"/>
    <w:rsid w:val="3BC55AEC"/>
    <w:rsid w:val="3BD86C58"/>
    <w:rsid w:val="3C1D5717"/>
    <w:rsid w:val="3C2C3893"/>
    <w:rsid w:val="3CE01450"/>
    <w:rsid w:val="3CF90C34"/>
    <w:rsid w:val="3CFA6DDE"/>
    <w:rsid w:val="3D5919E3"/>
    <w:rsid w:val="3DAC3605"/>
    <w:rsid w:val="3EEE32CE"/>
    <w:rsid w:val="3EF94F1B"/>
    <w:rsid w:val="3F2521B4"/>
    <w:rsid w:val="3F7B2FDB"/>
    <w:rsid w:val="3F80043B"/>
    <w:rsid w:val="3FB34C03"/>
    <w:rsid w:val="3FF86E00"/>
    <w:rsid w:val="40251D40"/>
    <w:rsid w:val="405A40DF"/>
    <w:rsid w:val="40704A37"/>
    <w:rsid w:val="407B1C4F"/>
    <w:rsid w:val="407E035E"/>
    <w:rsid w:val="4081341A"/>
    <w:rsid w:val="414C1C7A"/>
    <w:rsid w:val="41766631"/>
    <w:rsid w:val="41774AD7"/>
    <w:rsid w:val="41BD4926"/>
    <w:rsid w:val="42187DAE"/>
    <w:rsid w:val="425863FC"/>
    <w:rsid w:val="42D53EF1"/>
    <w:rsid w:val="42F40971"/>
    <w:rsid w:val="430976F7"/>
    <w:rsid w:val="43370708"/>
    <w:rsid w:val="43595A87"/>
    <w:rsid w:val="435B576A"/>
    <w:rsid w:val="43E47415"/>
    <w:rsid w:val="43F059B8"/>
    <w:rsid w:val="447334B4"/>
    <w:rsid w:val="44AF21C8"/>
    <w:rsid w:val="44B77823"/>
    <w:rsid w:val="44F0581E"/>
    <w:rsid w:val="455C26A8"/>
    <w:rsid w:val="45684BA8"/>
    <w:rsid w:val="45D64208"/>
    <w:rsid w:val="45E139CD"/>
    <w:rsid w:val="469F2BC6"/>
    <w:rsid w:val="46A11836"/>
    <w:rsid w:val="47321912"/>
    <w:rsid w:val="4734568A"/>
    <w:rsid w:val="475140C4"/>
    <w:rsid w:val="47827BE2"/>
    <w:rsid w:val="47D966B0"/>
    <w:rsid w:val="481C5B2A"/>
    <w:rsid w:val="484A67E7"/>
    <w:rsid w:val="496753A8"/>
    <w:rsid w:val="49680B13"/>
    <w:rsid w:val="49A53F24"/>
    <w:rsid w:val="49DB57C3"/>
    <w:rsid w:val="49E43B49"/>
    <w:rsid w:val="4A280DAA"/>
    <w:rsid w:val="4A851D59"/>
    <w:rsid w:val="4A857E4F"/>
    <w:rsid w:val="4A941E17"/>
    <w:rsid w:val="4AA11984"/>
    <w:rsid w:val="4B5C4664"/>
    <w:rsid w:val="4B6B7E57"/>
    <w:rsid w:val="4BAB1C93"/>
    <w:rsid w:val="4BB84D1D"/>
    <w:rsid w:val="4CF51418"/>
    <w:rsid w:val="4D0437FE"/>
    <w:rsid w:val="4D1A4185"/>
    <w:rsid w:val="4D2168A6"/>
    <w:rsid w:val="4D360A3D"/>
    <w:rsid w:val="4D526B76"/>
    <w:rsid w:val="4D53613E"/>
    <w:rsid w:val="4D9F4BE9"/>
    <w:rsid w:val="4E4F6905"/>
    <w:rsid w:val="4E592DDE"/>
    <w:rsid w:val="4E994025"/>
    <w:rsid w:val="4E994E15"/>
    <w:rsid w:val="4EB237A8"/>
    <w:rsid w:val="4ED4505D"/>
    <w:rsid w:val="4F0E643B"/>
    <w:rsid w:val="4F6E2D92"/>
    <w:rsid w:val="4F8B3490"/>
    <w:rsid w:val="4FF9121F"/>
    <w:rsid w:val="50F419E6"/>
    <w:rsid w:val="51851D47"/>
    <w:rsid w:val="51A72608"/>
    <w:rsid w:val="51ED1C6D"/>
    <w:rsid w:val="51F164CF"/>
    <w:rsid w:val="521045FE"/>
    <w:rsid w:val="52325874"/>
    <w:rsid w:val="529A036B"/>
    <w:rsid w:val="52A31916"/>
    <w:rsid w:val="52DE294E"/>
    <w:rsid w:val="5345021B"/>
    <w:rsid w:val="53746E0E"/>
    <w:rsid w:val="539A3965"/>
    <w:rsid w:val="54113878"/>
    <w:rsid w:val="5415414D"/>
    <w:rsid w:val="54D17E9B"/>
    <w:rsid w:val="54FE4663"/>
    <w:rsid w:val="55020B76"/>
    <w:rsid w:val="551B729F"/>
    <w:rsid w:val="55946A4D"/>
    <w:rsid w:val="55B32AE8"/>
    <w:rsid w:val="55CF47D0"/>
    <w:rsid w:val="5647080A"/>
    <w:rsid w:val="566156C7"/>
    <w:rsid w:val="566273F2"/>
    <w:rsid w:val="567426CC"/>
    <w:rsid w:val="568F468B"/>
    <w:rsid w:val="578B7186"/>
    <w:rsid w:val="57A001D2"/>
    <w:rsid w:val="57E22433"/>
    <w:rsid w:val="58236E55"/>
    <w:rsid w:val="58D204C9"/>
    <w:rsid w:val="58E40592"/>
    <w:rsid w:val="58F21BDD"/>
    <w:rsid w:val="58F81962"/>
    <w:rsid w:val="59064CEA"/>
    <w:rsid w:val="593432C8"/>
    <w:rsid w:val="59364F97"/>
    <w:rsid w:val="59417793"/>
    <w:rsid w:val="59540730"/>
    <w:rsid w:val="59B241EC"/>
    <w:rsid w:val="5A33532D"/>
    <w:rsid w:val="5ABA133E"/>
    <w:rsid w:val="5ADF3707"/>
    <w:rsid w:val="5B5639C9"/>
    <w:rsid w:val="5BAE124B"/>
    <w:rsid w:val="5BD660BC"/>
    <w:rsid w:val="5BDB6570"/>
    <w:rsid w:val="5C0E3314"/>
    <w:rsid w:val="5C3A6E47"/>
    <w:rsid w:val="5CBA3AE4"/>
    <w:rsid w:val="5CE60D7D"/>
    <w:rsid w:val="5D235B2D"/>
    <w:rsid w:val="5D635F29"/>
    <w:rsid w:val="5D706898"/>
    <w:rsid w:val="5D7A7717"/>
    <w:rsid w:val="5D8B36D2"/>
    <w:rsid w:val="5DAA3B58"/>
    <w:rsid w:val="5DBB3FB7"/>
    <w:rsid w:val="5DCD7847"/>
    <w:rsid w:val="5DD92690"/>
    <w:rsid w:val="5DED6855"/>
    <w:rsid w:val="5E19304C"/>
    <w:rsid w:val="5E611C37"/>
    <w:rsid w:val="5E9D3853"/>
    <w:rsid w:val="5EBB1D95"/>
    <w:rsid w:val="5ED75362"/>
    <w:rsid w:val="5F9A7BFD"/>
    <w:rsid w:val="5FC5111D"/>
    <w:rsid w:val="5FEF619A"/>
    <w:rsid w:val="601E25DC"/>
    <w:rsid w:val="60255718"/>
    <w:rsid w:val="609C38F3"/>
    <w:rsid w:val="60DD09F9"/>
    <w:rsid w:val="615C785F"/>
    <w:rsid w:val="61CD42B9"/>
    <w:rsid w:val="61F53810"/>
    <w:rsid w:val="62652744"/>
    <w:rsid w:val="62961318"/>
    <w:rsid w:val="62C8512F"/>
    <w:rsid w:val="62F615EE"/>
    <w:rsid w:val="630A76A0"/>
    <w:rsid w:val="63133F4E"/>
    <w:rsid w:val="63BF7C32"/>
    <w:rsid w:val="64B33C3A"/>
    <w:rsid w:val="64E80B95"/>
    <w:rsid w:val="65332685"/>
    <w:rsid w:val="653F6B42"/>
    <w:rsid w:val="65572A49"/>
    <w:rsid w:val="6578453C"/>
    <w:rsid w:val="65882DCF"/>
    <w:rsid w:val="65A96DEB"/>
    <w:rsid w:val="669E6224"/>
    <w:rsid w:val="66B772E6"/>
    <w:rsid w:val="66E31E89"/>
    <w:rsid w:val="67125837"/>
    <w:rsid w:val="67AE2497"/>
    <w:rsid w:val="67B11C5B"/>
    <w:rsid w:val="67D0065F"/>
    <w:rsid w:val="67EE266A"/>
    <w:rsid w:val="680A64A2"/>
    <w:rsid w:val="68784853"/>
    <w:rsid w:val="68CF699C"/>
    <w:rsid w:val="68E15FD7"/>
    <w:rsid w:val="68FD47DA"/>
    <w:rsid w:val="69B144C0"/>
    <w:rsid w:val="6AFD7738"/>
    <w:rsid w:val="6BD97DAA"/>
    <w:rsid w:val="6C3B71C1"/>
    <w:rsid w:val="6CCC42E5"/>
    <w:rsid w:val="6CD00095"/>
    <w:rsid w:val="6CE16E6B"/>
    <w:rsid w:val="6CFB58B9"/>
    <w:rsid w:val="6D1C60F5"/>
    <w:rsid w:val="6D8E5EC9"/>
    <w:rsid w:val="6D98149E"/>
    <w:rsid w:val="6DB4457F"/>
    <w:rsid w:val="6DD32C57"/>
    <w:rsid w:val="6E5B2C4D"/>
    <w:rsid w:val="6E971ED7"/>
    <w:rsid w:val="6F2F55F5"/>
    <w:rsid w:val="6F2F65B3"/>
    <w:rsid w:val="6F681D0C"/>
    <w:rsid w:val="6F6D36CF"/>
    <w:rsid w:val="6FA340CD"/>
    <w:rsid w:val="7023172A"/>
    <w:rsid w:val="706E0500"/>
    <w:rsid w:val="71E70338"/>
    <w:rsid w:val="71F3208E"/>
    <w:rsid w:val="72374BFB"/>
    <w:rsid w:val="724A0BD6"/>
    <w:rsid w:val="72C214EC"/>
    <w:rsid w:val="72ED1FD2"/>
    <w:rsid w:val="7349576A"/>
    <w:rsid w:val="73A3131E"/>
    <w:rsid w:val="73A925B8"/>
    <w:rsid w:val="73EF00BF"/>
    <w:rsid w:val="73FB071E"/>
    <w:rsid w:val="742324DB"/>
    <w:rsid w:val="742D3D5E"/>
    <w:rsid w:val="748C7BA9"/>
    <w:rsid w:val="74A54C22"/>
    <w:rsid w:val="75180EA9"/>
    <w:rsid w:val="75AF5B8D"/>
    <w:rsid w:val="7613697E"/>
    <w:rsid w:val="7625426C"/>
    <w:rsid w:val="76797776"/>
    <w:rsid w:val="767D7C04"/>
    <w:rsid w:val="76B80955"/>
    <w:rsid w:val="76C84BF7"/>
    <w:rsid w:val="770976EA"/>
    <w:rsid w:val="778E4093"/>
    <w:rsid w:val="77C26F3C"/>
    <w:rsid w:val="77D75529"/>
    <w:rsid w:val="77E72B75"/>
    <w:rsid w:val="78216CB5"/>
    <w:rsid w:val="78CC09CF"/>
    <w:rsid w:val="78EA70A7"/>
    <w:rsid w:val="791D747D"/>
    <w:rsid w:val="79262C4E"/>
    <w:rsid w:val="792702FB"/>
    <w:rsid w:val="793705F6"/>
    <w:rsid w:val="797B5BDA"/>
    <w:rsid w:val="799139C7"/>
    <w:rsid w:val="79A951B4"/>
    <w:rsid w:val="79BA116F"/>
    <w:rsid w:val="79E81839"/>
    <w:rsid w:val="79FC2CB0"/>
    <w:rsid w:val="7AB7746D"/>
    <w:rsid w:val="7B041F22"/>
    <w:rsid w:val="7B3B62E0"/>
    <w:rsid w:val="7B650662"/>
    <w:rsid w:val="7C1C7EBF"/>
    <w:rsid w:val="7CCA16C9"/>
    <w:rsid w:val="7D0A41BC"/>
    <w:rsid w:val="7D0A7D18"/>
    <w:rsid w:val="7D8E6B9B"/>
    <w:rsid w:val="7DE43B83"/>
    <w:rsid w:val="7E3451AB"/>
    <w:rsid w:val="7EAB1087"/>
    <w:rsid w:val="7EBF15AF"/>
    <w:rsid w:val="7F0F36C9"/>
    <w:rsid w:val="7F1A5FD0"/>
    <w:rsid w:val="7F2257ED"/>
    <w:rsid w:val="7F2344A4"/>
    <w:rsid w:val="7F6A522E"/>
    <w:rsid w:val="7FA03C77"/>
    <w:rsid w:val="7FAF4BA7"/>
    <w:rsid w:val="7FB73496"/>
    <w:rsid w:val="7FC22B2C"/>
    <w:rsid w:val="7FC55840"/>
    <w:rsid w:val="7FD0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unhideWhenUsed/>
    <w:qFormat/>
    <w:uiPriority w:val="0"/>
    <w:pPr>
      <w:keepNext/>
      <w:keepLines/>
      <w:spacing w:before="120" w:beforeLines="120" w:beforeAutospacing="0" w:after="80" w:afterLines="80" w:afterAutospacing="0" w:line="288" w:lineRule="auto"/>
      <w:outlineLvl w:val="4"/>
    </w:pPr>
    <w:rPr>
      <w:b/>
      <w:bCs/>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link w:val="58"/>
    <w:qFormat/>
    <w:uiPriority w:val="0"/>
    <w:pPr>
      <w:tabs>
        <w:tab w:val="center" w:pos="4153"/>
        <w:tab w:val="right" w:pos="8306"/>
      </w:tabs>
      <w:ind w:firstLine="0" w:firstLineChars="0"/>
      <w:jc w:val="left"/>
    </w:pPr>
    <w:rPr>
      <w:sz w:val="18"/>
      <w:szCs w:val="18"/>
    </w:rPr>
  </w:style>
  <w:style w:type="paragraph" w:styleId="20">
    <w:name w:val="header"/>
    <w:basedOn w:val="1"/>
    <w:link w:val="57"/>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jc w:val="left"/>
    </w:pPr>
    <w:rPr>
      <w:rFonts w:asciiTheme="minorAscii" w:hAnsiTheme="minorAscii" w:eastAsiaTheme="minorEastAsia"/>
      <w:sz w:val="24"/>
      <w:szCs w:val="24"/>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8">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character" w:styleId="32">
    <w:name w:val="Strong"/>
    <w:basedOn w:val="31"/>
    <w:qFormat/>
    <w:uiPriority w:val="0"/>
    <w:rPr>
      <w:rFonts w:asciiTheme="minorAscii" w:hAnsiTheme="minorAscii" w:eastAsiaTheme="minorEastAsia"/>
      <w:b/>
    </w:rPr>
  </w:style>
  <w:style w:type="character" w:styleId="33">
    <w:name w:val="end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4">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5">
    <w:name w:val="FollowedHyperlink"/>
    <w:basedOn w:val="31"/>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6">
    <w:name w:val="Emphasis"/>
    <w:basedOn w:val="31"/>
    <w:qFormat/>
    <w:uiPriority w:val="0"/>
    <w:rPr>
      <w:i/>
    </w:rPr>
  </w:style>
  <w:style w:type="character" w:styleId="37">
    <w:name w:val="Hyperlink"/>
    <w:basedOn w:val="31"/>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8">
    <w:name w:val="HTML Code"/>
    <w:basedOn w:val="31"/>
    <w:qFormat/>
    <w:uiPriority w:val="0"/>
    <w:rPr>
      <w:rFonts w:ascii="Courier New" w:hAnsi="Courier New"/>
      <w:sz w:val="20"/>
    </w:rPr>
  </w:style>
  <w:style w:type="character" w:styleId="39">
    <w:name w:val="annotation reference"/>
    <w:basedOn w:val="31"/>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0">
    <w:name w:val="foot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paragraph" w:customStyle="1" w:styleId="41">
    <w:name w:val="文档说明标题"/>
    <w:next w:val="1"/>
    <w:autoRedefine/>
    <w:qFormat/>
    <w:uiPriority w:val="0"/>
    <w:pPr>
      <w:adjustRightInd w:val="0"/>
      <w:snapToGrid w:val="0"/>
      <w:spacing w:before="50" w:beforeLines="50" w:line="312" w:lineRule="auto"/>
      <w:jc w:val="center"/>
      <w:outlineLvl w:val="9"/>
    </w:pPr>
    <w:rPr>
      <w:rFonts w:hint="default" w:cs="Times New Roman" w:asciiTheme="majorAscii" w:hAnsiTheme="majorAscii" w:eastAsiaTheme="majorEastAsia"/>
      <w:b/>
      <w:sz w:val="32"/>
      <w:szCs w:val="32"/>
      <w:lang w:eastAsia="zh-Hans"/>
    </w:rPr>
  </w:style>
  <w:style w:type="paragraph" w:customStyle="1" w:styleId="42">
    <w:name w:val="章标题"/>
    <w:next w:val="1"/>
    <w:autoRedefine/>
    <w:qFormat/>
    <w:uiPriority w:val="0"/>
    <w:pPr>
      <w:keepNext/>
      <w:keepLines/>
      <w:bidi w:val="0"/>
      <w:adjustRightInd w:val="0"/>
      <w:snapToGrid w:val="0"/>
      <w:spacing w:before="50" w:beforeLines="50" w:afterLines="0" w:line="312" w:lineRule="auto"/>
      <w:jc w:val="center"/>
      <w:outlineLvl w:val="0"/>
    </w:pPr>
    <w:rPr>
      <w:rFonts w:cs="Times New Roman" w:asciiTheme="majorAscii" w:hAnsiTheme="majorAscii" w:eastAsiaTheme="majorEastAsia"/>
      <w:b/>
      <w:bCs/>
      <w:kern w:val="44"/>
      <w:sz w:val="32"/>
      <w:szCs w:val="32"/>
      <w:lang w:eastAsia="zh-Hans"/>
    </w:rPr>
  </w:style>
  <w:style w:type="paragraph" w:customStyle="1" w:styleId="43">
    <w:name w:val="节标题"/>
    <w:next w:val="1"/>
    <w:autoRedefine/>
    <w:qFormat/>
    <w:uiPriority w:val="0"/>
    <w:pPr>
      <w:keepNext/>
      <w:keepLines/>
      <w:adjustRightInd w:val="0"/>
      <w:snapToGrid w:val="0"/>
      <w:spacing w:before="50" w:beforeLines="50" w:afterLines="0" w:line="312" w:lineRule="auto"/>
      <w:jc w:val="center"/>
      <w:outlineLvl w:val="0"/>
    </w:pPr>
    <w:rPr>
      <w:rFonts w:cs="Times New Roman" w:asciiTheme="majorAscii" w:hAnsiTheme="majorAscii" w:eastAsiaTheme="majorEastAsia"/>
      <w:b/>
      <w:kern w:val="44"/>
      <w:sz w:val="30"/>
      <w:szCs w:val="30"/>
      <w:lang w:eastAsia="zh-Hans"/>
    </w:rPr>
  </w:style>
  <w:style w:type="paragraph" w:customStyle="1" w:styleId="44">
    <w:name w:val="附录标题"/>
    <w:next w:val="7"/>
    <w:autoRedefine/>
    <w:qFormat/>
    <w:uiPriority w:val="0"/>
    <w:pPr>
      <w:keepNext/>
      <w:keepLines/>
      <w:adjustRightInd w:val="0"/>
      <w:snapToGrid w:val="0"/>
      <w:spacing w:before="50" w:beforeLines="50" w:line="312" w:lineRule="auto"/>
      <w:jc w:val="center"/>
      <w:outlineLvl w:val="0"/>
    </w:pPr>
    <w:rPr>
      <w:rFonts w:cs="Times New Roman" w:asciiTheme="majorAscii" w:hAnsiTheme="majorAscii" w:eastAsiaTheme="majorEastAsia"/>
      <w:b/>
      <w:kern w:val="44"/>
      <w:sz w:val="32"/>
      <w:szCs w:val="32"/>
      <w:lang w:eastAsia="zh-Hans"/>
    </w:rPr>
  </w:style>
  <w:style w:type="character" w:customStyle="1" w:styleId="45">
    <w:name w:val="摘要"/>
    <w:basedOn w:val="31"/>
    <w:autoRedefine/>
    <w:qFormat/>
    <w:uiPriority w:val="0"/>
    <w:rPr>
      <w:rFonts w:hint="eastAsia" w:ascii="宋体" w:hAnsi="宋体" w:eastAsia="宋体"/>
      <w:b/>
      <w:lang w:val="en-US" w:eastAsia="zh-Hans"/>
    </w:rPr>
  </w:style>
  <w:style w:type="character" w:customStyle="1" w:styleId="46">
    <w:name w:val="关键词"/>
    <w:basedOn w:val="31"/>
    <w:autoRedefine/>
    <w:qFormat/>
    <w:uiPriority w:val="0"/>
    <w:rPr>
      <w:rFonts w:hint="eastAsia" w:ascii="宋体" w:hAnsi="宋体" w:eastAsia="宋体"/>
      <w:b/>
      <w:lang w:val="en-US" w:eastAsia="zh-Hans"/>
    </w:rPr>
  </w:style>
  <w:style w:type="paragraph" w:customStyle="1" w:styleId="47">
    <w:name w:val="题注1"/>
    <w:basedOn w:val="1"/>
    <w:autoRedefine/>
    <w:qFormat/>
    <w:uiPriority w:val="0"/>
    <w:pPr>
      <w:jc w:val="center"/>
    </w:pPr>
    <w:rPr>
      <w:rFonts w:hint="default" w:asciiTheme="minorAscii" w:hAnsiTheme="minorAscii"/>
      <w:lang w:eastAsia="zh-Hans"/>
    </w:rPr>
  </w:style>
  <w:style w:type="paragraph" w:customStyle="1" w:styleId="48">
    <w:name w:val="目录标题"/>
    <w:basedOn w:val="1"/>
    <w:qFormat/>
    <w:uiPriority w:val="0"/>
    <w:pPr>
      <w:spacing w:before="0" w:beforeLines="0" w:afterLines="0" w:line="240" w:lineRule="auto"/>
      <w:ind w:firstLine="0" w:firstLineChars="0"/>
      <w:jc w:val="center"/>
    </w:pPr>
    <w:rPr>
      <w:rFonts w:asciiTheme="minorAscii" w:hAnsiTheme="minorAscii" w:eastAsiaTheme="minorEastAsia"/>
      <w:b/>
      <w:sz w:val="28"/>
      <w:szCs w:val="28"/>
    </w:rPr>
  </w:style>
  <w:style w:type="paragraph" w:customStyle="1" w:styleId="49">
    <w:name w:val="主送对象"/>
    <w:next w:val="7"/>
    <w:qFormat/>
    <w:uiPriority w:val="0"/>
    <w:pPr>
      <w:adjustRightInd w:val="0"/>
      <w:snapToGrid w:val="0"/>
      <w:spacing w:line="576" w:lineRule="exact"/>
    </w:pPr>
    <w:rPr>
      <w:rFonts w:hint="default" w:cs="Times New Roman" w:asciiTheme="minorAscii" w:hAnsiTheme="minorAscii" w:eastAsiaTheme="minorEastAsia"/>
      <w:color w:val="262626" w:themeColor="text1" w:themeTint="D9"/>
      <w:sz w:val="24"/>
      <w:szCs w:val="24"/>
      <w:lang w:val="en-US" w:eastAsia="zh-CN" w:bidi="ar-SA"/>
      <w14:textFill>
        <w14:solidFill>
          <w14:schemeClr w14:val="tx1">
            <w14:lumMod w14:val="85000"/>
            <w14:lumOff w14:val="15000"/>
          </w14:schemeClr>
        </w14:solidFill>
      </w14:textFill>
    </w:rPr>
  </w:style>
  <w:style w:type="paragraph" w:customStyle="1" w:styleId="50">
    <w:name w:val="致谢标题"/>
    <w:qFormat/>
    <w:uiPriority w:val="0"/>
    <w:pPr>
      <w:keepNext/>
      <w:keepLines/>
      <w:adjustRightInd w:val="0"/>
      <w:snapToGrid w:val="0"/>
      <w:spacing w:before="50" w:beforeLines="50" w:line="312" w:lineRule="auto"/>
      <w:jc w:val="center"/>
      <w:outlineLvl w:val="0"/>
    </w:pPr>
    <w:rPr>
      <w:rFonts w:ascii="+西文标题" w:hAnsi="+西文标题" w:eastAsia="+中文标题" w:cs="Times New Roman"/>
      <w:b/>
      <w:bCs/>
      <w:kern w:val="44"/>
      <w:sz w:val="32"/>
      <w:szCs w:val="32"/>
    </w:rPr>
  </w:style>
  <w:style w:type="paragraph" w:customStyle="1" w:styleId="51">
    <w:name w:val="参考文献标题"/>
    <w:qFormat/>
    <w:uiPriority w:val="0"/>
    <w:pPr>
      <w:keepNext/>
      <w:keepLines/>
      <w:spacing w:before="50" w:beforeLines="50" w:after="20" w:afterLines="20" w:line="312" w:lineRule="auto"/>
      <w:jc w:val="center"/>
      <w:outlineLvl w:val="0"/>
    </w:pPr>
    <w:rPr>
      <w:rFonts w:ascii="+西文标题" w:hAnsi="+西文标题" w:eastAsia="+中文标题" w:cs="Times New Roman"/>
      <w:b/>
      <w:bCs/>
      <w:kern w:val="44"/>
      <w:sz w:val="32"/>
      <w:szCs w:val="32"/>
    </w:rPr>
  </w:style>
  <w:style w:type="paragraph" w:customStyle="1" w:styleId="52">
    <w:name w:val="声明标题"/>
    <w:qFormat/>
    <w:uiPriority w:val="0"/>
    <w:pPr>
      <w:keepNext/>
      <w:keepLines/>
      <w:adjustRightInd w:val="0"/>
      <w:snapToGrid w:val="0"/>
      <w:spacing w:before="50" w:beforeLines="50" w:line="312" w:lineRule="auto"/>
      <w:jc w:val="center"/>
      <w:outlineLvl w:val="0"/>
    </w:pPr>
    <w:rPr>
      <w:rFonts w:hint="default" w:cs="Times New Roman" w:asciiTheme="majorAscii" w:hAnsiTheme="majorAscii" w:eastAsiaTheme="majorEastAsia"/>
      <w:b/>
      <w:bCs/>
      <w:kern w:val="44"/>
      <w:sz w:val="32"/>
      <w:szCs w:val="32"/>
    </w:rPr>
  </w:style>
  <w:style w:type="character" w:customStyle="1" w:styleId="53">
    <w:name w:val="font21"/>
    <w:basedOn w:val="31"/>
    <w:qFormat/>
    <w:uiPriority w:val="0"/>
    <w:rPr>
      <w:rFonts w:ascii="Segoe UI" w:hAnsi="Segoe UI" w:eastAsia="Segoe UI" w:cs="Segoe UI"/>
      <w:color w:val="000000"/>
      <w:sz w:val="18"/>
      <w:szCs w:val="18"/>
      <w:u w:val="none"/>
    </w:rPr>
  </w:style>
  <w:style w:type="character" w:customStyle="1" w:styleId="54">
    <w:name w:val="font11"/>
    <w:basedOn w:val="31"/>
    <w:qFormat/>
    <w:uiPriority w:val="0"/>
    <w:rPr>
      <w:rFonts w:hint="eastAsia" w:ascii="宋体" w:hAnsi="宋体" w:eastAsia="宋体" w:cs="宋体"/>
      <w:color w:val="000000"/>
      <w:sz w:val="18"/>
      <w:szCs w:val="18"/>
      <w:u w:val="none"/>
    </w:rPr>
  </w:style>
  <w:style w:type="character" w:customStyle="1" w:styleId="55">
    <w:name w:val="font41"/>
    <w:basedOn w:val="31"/>
    <w:qFormat/>
    <w:uiPriority w:val="0"/>
    <w:rPr>
      <w:rFonts w:hint="default" w:ascii="Consolas" w:hAnsi="Consolas" w:eastAsia="Consolas" w:cs="Consolas"/>
      <w:color w:val="000000"/>
      <w:sz w:val="21"/>
      <w:szCs w:val="21"/>
      <w:u w:val="none"/>
    </w:rPr>
  </w:style>
  <w:style w:type="paragraph" w:customStyle="1" w:styleId="56">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 w:type="character" w:customStyle="1" w:styleId="57">
    <w:name w:val="页眉 字符"/>
    <w:link w:val="20"/>
    <w:qFormat/>
    <w:uiPriority w:val="0"/>
    <w:rPr>
      <w:sz w:val="18"/>
      <w:szCs w:val="18"/>
    </w:rPr>
  </w:style>
  <w:style w:type="character" w:customStyle="1" w:styleId="58">
    <w:name w:val="页脚 字符"/>
    <w:link w:val="19"/>
    <w:qFormat/>
    <w:uiPriority w:val="0"/>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4" Type="http://schemas.openxmlformats.org/officeDocument/2006/relationships/fontTable" Target="fontTable.xml"/><Relationship Id="rId33" Type="http://schemas.openxmlformats.org/officeDocument/2006/relationships/numbering" Target="numbering.xml"/><Relationship Id="rId32" Type="http://schemas.openxmlformats.org/officeDocument/2006/relationships/customXml" Target="../customXml/item1.xml"/><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3244</Words>
  <Characters>6810</Characters>
  <Lines>0</Lines>
  <Paragraphs>0</Paragraphs>
  <TotalTime>0</TotalTime>
  <ScaleCrop>false</ScaleCrop>
  <LinksUpToDate>false</LinksUpToDate>
  <CharactersWithSpaces>7205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2026-08-13T14:03:00Z</dcterms:created>
  <dc:creator>平</dc:creator>
  <cp:lastModifiedBy>平</cp:lastModifiedBy>
  <dcterms:modified xsi:type="dcterms:W3CDTF">2026-08-17T12:39:58Z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670A6AD9FF524F4E8D48E39A759C737D_11</vt:lpwstr>
  </property>
  <property fmtid="{D5CDD505-2E9C-101B-9397-08002B2CF9AE}" pid="4" name="KSOTemplateDocerSaveRecord">
    <vt:lpwstr>eyJoZGlkIjoiYzIzNWRlMWE1Zjk2N2UwOWMxOWY0YjA0ODg0M2ZlZWUiLCJ1c2VySWQiOiI0MzkwMDgyNjUifQ==</vt:lpwstr>
  </property>
</Properties>
</file>