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XcmqClient 使用文档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2016-5-5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V1.1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2016-5-6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重连write部分注释修改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V1.2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2016-7-9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对lib包v1.0版修改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V1.3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2016-8-28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对lib包v1.2版新加close方法或者unset操作可以关闭连接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v1.4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2016-9-29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lib包v1.3-beta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新增单例方法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修复每次连接都打日志的bug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V1.5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2016-11-11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lib包v1.4-beta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新增超时配置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新增exchange_type配置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连接及消费数据的对错误进行抛出异常，更好的查错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V1.6</w:t>
            </w:r>
          </w:p>
        </w:tc>
        <w:tc>
          <w:tcPr>
            <w:tcW w:w="21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谢佐福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2017-1-7</w:t>
            </w:r>
          </w:p>
        </w:tc>
        <w:tc>
          <w:tcPr>
            <w:tcW w:w="2131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修复了1.4-beta部分bug新增对fanout模式的支持，新增临时队列支持功能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highlight w:val="black"/>
                <w:vertAlign w:val="baseline"/>
                <w:lang w:val="en-US" w:eastAsia="zh-CN"/>
              </w:rPr>
              <w:t>这部分数据为修改内容</w:t>
            </w:r>
          </w:p>
        </w:tc>
      </w:tr>
    </w:tbl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1.目录结构</w:t>
      </w:r>
      <w:r>
        <w:tab/>
      </w:r>
      <w:r>
        <w:fldChar w:fldCharType="begin"/>
      </w:r>
      <w:r>
        <w:instrText xml:space="preserve"> PAGEREF _Toc5546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_Toc23782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2.使用案例</w:t>
      </w:r>
      <w:r>
        <w:tab/>
      </w:r>
      <w:r>
        <w:fldChar w:fldCharType="begin"/>
      </w:r>
      <w:r>
        <w:instrText xml:space="preserve"> PAGEREF _Toc23782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_Toc13272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2.1 写操作案例</w:t>
      </w:r>
      <w:r>
        <w:tab/>
      </w:r>
      <w:r>
        <w:fldChar w:fldCharType="begin"/>
      </w:r>
      <w:r>
        <w:instrText xml:space="preserve"> PAGEREF _Toc13272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_Toc16000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2.2 读操作案例</w:t>
      </w:r>
      <w:r>
        <w:tab/>
      </w:r>
      <w:r>
        <w:fldChar w:fldCharType="begin"/>
      </w:r>
      <w:r>
        <w:instrText xml:space="preserve"> PAGEREF _Toc16000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_Toc28612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3.配置文件讲解</w:t>
      </w:r>
      <w:r>
        <w:tab/>
      </w:r>
      <w:r>
        <w:fldChar w:fldCharType="begin"/>
      </w:r>
      <w:r>
        <w:instrText xml:space="preserve"> PAGEREF _Toc28612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_Toc10549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 配置文件目录</w:t>
      </w:r>
      <w:r>
        <w:tab/>
      </w:r>
      <w:r>
        <w:fldChar w:fldCharType="begin"/>
      </w:r>
      <w:r>
        <w:instrText xml:space="preserve"> PAGEREF _Toc10549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_Toc4697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3.2 共用配置</w:t>
      </w:r>
      <w:r>
        <w:tab/>
      </w:r>
      <w:r>
        <w:fldChar w:fldCharType="begin"/>
      </w:r>
      <w:r>
        <w:instrText xml:space="preserve"> PAGEREF _Toc4697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_Toc24309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3.3 activemq 配置</w:t>
      </w:r>
      <w:r>
        <w:tab/>
      </w:r>
      <w:r>
        <w:fldChar w:fldCharType="begin"/>
      </w:r>
      <w:r>
        <w:instrText xml:space="preserve"> PAGEREF _Toc24309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_Toc18356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3.4 rabbitmq和rabbitmqorg 配置</w:t>
      </w:r>
      <w:r>
        <w:tab/>
      </w:r>
      <w:r>
        <w:fldChar w:fldCharType="begin"/>
      </w:r>
      <w:r>
        <w:instrText xml:space="preserve"> PAGEREF _Toc18356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_Toc11696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4.各框架中加载使用</w:t>
      </w:r>
      <w:r>
        <w:tab/>
      </w:r>
      <w:r>
        <w:fldChar w:fldCharType="begin"/>
      </w:r>
      <w:r>
        <w:instrText xml:space="preserve"> PAGEREF _Toc11696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4.1 zend 1.0</w:t>
      </w:r>
      <w:r>
        <w:tab/>
      </w:r>
      <w:r>
        <w:fldChar w:fldCharType="begin"/>
      </w:r>
      <w:r>
        <w:instrText xml:space="preserve"> PAGEREF _Toc14145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_Toc21360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 xcmq 对外接口方法定义</w:t>
      </w:r>
      <w:r>
        <w:tab/>
      </w:r>
      <w:r>
        <w:fldChar w:fldCharType="begin"/>
      </w:r>
      <w:r>
        <w:instrText xml:space="preserve"> PAGEREF _Toc21360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_Toc20969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 初始化</w:t>
      </w:r>
      <w:r>
        <w:tab/>
      </w:r>
      <w:r>
        <w:fldChar w:fldCharType="begin"/>
      </w:r>
      <w:r>
        <w:instrText xml:space="preserve"> PAGEREF _Toc20969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_Toc9311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5.1 写入数据</w:t>
      </w:r>
      <w:r>
        <w:tab/>
      </w:r>
      <w:r>
        <w:fldChar w:fldCharType="begin"/>
      </w:r>
      <w:r>
        <w:instrText xml:space="preserve"> PAGEREF _Toc9311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_Toc11914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5.2 事务操作</w:t>
      </w:r>
      <w:r>
        <w:tab/>
      </w:r>
      <w:r>
        <w:fldChar w:fldCharType="begin"/>
      </w:r>
      <w:r>
        <w:instrText xml:space="preserve"> PAGEREF _Toc11914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5.3 消费数据</w:t>
      </w:r>
      <w:r>
        <w:tab/>
      </w:r>
      <w:r>
        <w:fldChar w:fldCharType="begin"/>
      </w:r>
      <w:r>
        <w:instrText xml:space="preserve"> PAGEREF _Toc2514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_Toc20302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5.4 连接关闭</w:t>
      </w:r>
      <w:r>
        <w:tab/>
      </w:r>
      <w:r>
        <w:fldChar w:fldCharType="begin"/>
      </w:r>
      <w:r>
        <w:instrText xml:space="preserve"> PAGEREF _Toc20302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5546"/>
      <w:r>
        <w:rPr>
          <w:rFonts w:hint="eastAsia"/>
          <w:lang w:val="en-US" w:eastAsia="zh-CN"/>
        </w:rPr>
        <w:t>1.目录结构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xcmq客户端对外api目录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Base.inc.php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模块引用文件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对外接口文件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PhpAmqpLib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rabbitmq官方提供的php写的客户端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module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对mq操作的实际类文件夹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Xcmq.ActiveMQ.class.php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ActiveMQ操作类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Xcmq.RabbitMQ.class.php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RabbitMQ  php官方提供的amqp操作类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Xcmq.RabbitMQORG.class.php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RabbitMQ  官方提供的php操作类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xcmq配置文件存放文件夹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一些核心资源管理目录，如文件加，连接管理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xlogger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日志模块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23782"/>
      <w:r>
        <w:rPr>
          <w:rFonts w:hint="eastAsia"/>
          <w:lang w:val="en-US" w:eastAsia="zh-CN"/>
        </w:rPr>
        <w:t>2.使用案例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13272"/>
      <w:r>
        <w:rPr>
          <w:rFonts w:hint="eastAsia"/>
          <w:lang w:val="en-US" w:eastAsia="zh-CN"/>
        </w:rPr>
        <w:t>2.1 写操作案例</w:t>
      </w:r>
      <w:bookmarkEnd w:id="2"/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0807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require(XCMQ_API_PATH.'/base.inc.php');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xcmq\Xcmq as Xcmq;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 = new testclass();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 = new Xcmq('testRabbit4'); // 或者 Xcmq::singleton('testRabbit4');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$objtest-&gt;sendMQ(array('sddfadf'=&gt;'keydirect00000','111'=&gt;2234),'keydirect00000');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$objtest-&gt;sendMQ(array('sddfadf'=&gt;'keydirect00001','111'=&gt;2234),'keydirect00001');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$objtest-&gt;sendMQ(array('sddfadf'=&gt;'keydirect00000','111'=&gt;'keydirect00001'));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$objtest-&gt;close();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unset($objtest-);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16000"/>
      <w:r>
        <w:rPr>
          <w:rFonts w:hint="eastAsia"/>
          <w:lang w:val="en-US" w:eastAsia="zh-CN"/>
        </w:rPr>
        <w:t>2.2 读操作案例</w:t>
      </w:r>
      <w:bookmarkEnd w:id="3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testclass{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testmq($data,$obj){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$obj-&gt;ack();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print_r($data);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require(XCMQ_API_PATH.'/base.inc.php');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xcmq\Xcmq as Xcmq;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 = new testclass();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$objtest-&gt;receiveMQ('test',array($obj,'testmq'));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80890" cy="2124075"/>
            <wp:effectExtent l="0" t="0" r="1016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2"/>
        <w:rPr>
          <w:rFonts w:hint="eastAsia"/>
          <w:lang w:val="en-US" w:eastAsia="zh-CN"/>
        </w:rPr>
      </w:pPr>
      <w:bookmarkStart w:id="4" w:name="_Toc28612"/>
      <w:r>
        <w:rPr>
          <w:rFonts w:hint="eastAsia"/>
          <w:lang w:val="en-US" w:eastAsia="zh-CN"/>
        </w:rPr>
        <w:t>3.配置文件讲解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10549"/>
      <w:r>
        <w:rPr>
          <w:rFonts w:hint="eastAsia"/>
          <w:lang w:val="en-US" w:eastAsia="zh-CN"/>
        </w:rPr>
        <w:t>3.1 配置文件目录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xcmq/config/mq_config.php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8627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86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bookmarkStart w:id="6" w:name="_Toc4697"/>
      <w:r>
        <w:rPr>
          <w:rFonts w:hint="eastAsia"/>
          <w:lang w:val="en-US" w:eastAsia="zh-CN"/>
        </w:rPr>
        <w:t>3.2 共用配置</w:t>
      </w:r>
      <w:bookmarkEnd w:id="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不管什么驱动，通用配置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#用什么存储，有rabbitmq,rabbitmqorg,activemq 选择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'mq'=&gt;'rabbitmq',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#连接参数，不同的驱动，参数不一样，查详查查看各自驱动配置，不管什么驱动，连接处会进行一次单例操作，只要参数一致，第二次连接，则会直接返回上一次连接的实例对象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'base'=&gt;array( 'host'=&gt;'192.168.6.231' , 'port'=&gt; '5672', 'login'=&gt;'admin' , 'password'=&gt; 'admin','vhost' =&gt;'/'),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#这个queue这个配置rabbitmq和rabbitmqorg是一致的，activemq 'durable'=&gt;true,'auto_delete'=&gt;false, 这两个无效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#routingkey 是和queue_name 进行绑定的，一个queue_name 只能一个routingkey，但是一个routingkey可以绑定多个queue_name, 当写入的时候 ，sendMQ($data,routingkey) 的时候，没有指定 routingkey 将会写入到当前配置中所有queue中。如果指定了routingkey 则只写入到 和当前routingkey绑定的queue中，并且这个操作并不保重是在一个事务中，如果一定要求要么全部成功要么全部失败，建议开启事务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'queue'=&gt;array(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'test'=&gt;array('queue_name'=&gt;'direct0000','durable'=&gt;true,'auto_delete'=&gt;false,'routingkey'=&gt;'keydirect00000'),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'test2'=&gt;array('queue_name'=&gt;'direct0001','durable'=&gt;true,'auto_delete'=&gt;true,'routingkey'=&gt;'keydirect00001'),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#serialize(数据所有数据源有效),json(对数据进行json转换，数据源是数组的情况，否则失败) , string(不进行任何处理)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'format'=&gt;'json',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#重连配置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'reconnect'=&gt;array(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'write'=&gt;array('count'=&gt;0,'sleep'=&gt;0.1), //如果当前写入提交重连次数在 count次数内写入成功后，后面再次进行写入，失败又重新计算，默认为 0，sleep 默认为0.1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消费线程重连次数，与sleep时间,默认0次，sleep 1秒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'read' =&gt;array('count'=&gt;0,'sleep'=&gt;1),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24309"/>
      <w:r>
        <w:rPr>
          <w:rFonts w:hint="eastAsia"/>
          <w:lang w:val="en-US" w:eastAsia="zh-CN"/>
        </w:rPr>
        <w:t>3.3 activemq 配置</w:t>
      </w:r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'test'=&gt;array(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'mq'=&gt;'activemq',//用什么存储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'base'=&gt;'tcp://192.168.7.177:61613', // 连接activemq 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'queue'=&gt;array(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'test'=&gt;array('queue_name'=&gt;'/queue/test','routingkey'=&gt;'keydirect00000'),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'mytest2'=&gt;array('queue_name'=&gt;'/queque/mytest2','routingkey'=&gt;'keydirect00001'),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'format'=&gt;'serialize',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'prefetchSize'=&gt;1000,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'persistent'=&gt;true, //固化 true  不固化false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34302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8356"/>
      <w:r>
        <w:rPr>
          <w:rFonts w:hint="eastAsia"/>
          <w:lang w:val="en-US" w:eastAsia="zh-CN"/>
        </w:rPr>
        <w:t>3.4 rabbitmq和rabbitmqorg 配置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'testRabbit4'=&gt;array(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'mq'=&gt;'rabbitmq',//用什么存储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'base'=&gt;array( 'host'=&gt;'10.40.6.46' , 'port'=&gt; '5672', 'login'=&gt;'admin' , 'password'=&gt; 'admin','vhost' =&gt;'/'),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'read_timeout'=&gt;3, // rabbitmqorg 默认为3 rabbitmq，默认为90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'write_timeout'=&gt;3, // 默认为3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'heartbeat'     =&gt;1, // rabbitmqorg 默认为90 rabbitmq 无效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highlight w:val="black"/>
          <w:lang w:val="en-US" w:eastAsia="zh-CN"/>
        </w:rPr>
      </w:pPr>
      <w:r>
        <w:rPr>
          <w:rFonts w:hint="eastAsia"/>
          <w:color w:val="FF0000"/>
          <w:highlight w:val="black"/>
          <w:lang w:val="en-US" w:eastAsia="zh-CN"/>
        </w:rPr>
        <w:t>'connect_timeout'=&gt;0, 连接多久强制断开，默认为客户端不主动断开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'queue'=&gt;array(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'test'=&gt;array('queue_name'=&gt;'direct0000','durable'=&gt;true,'auto_delete'=&gt;false,'routingkey'=&gt;'keydirect00000'),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'test2'=&gt;array('queue_name'=&gt;'direct0001','durable'=&gt;true,'auto_delete'=&gt;true,'routingkey'=&gt;'keydirect00001'),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black"/>
          <w:lang w:val="en-US" w:eastAsia="zh-CN"/>
        </w:rPr>
      </w:pPr>
      <w:r>
        <w:rPr>
          <w:rFonts w:hint="eastAsia"/>
          <w:color w:val="FF0000"/>
          <w:highlight w:val="black"/>
          <w:lang w:val="en-US" w:eastAsia="zh-CN"/>
        </w:rPr>
        <w:t>'testqu.d'=&gt;array('queue_name'=&gt;'testqu.d.*','is_tmp'=&gt;true), //新增临时队列功能，在receiveMQ的才时候才会自动创建，并且自动生成随机数替换.*部分，生成队列名，临时队列在连接断开的情况下会自动删除队列。配置fanou交换机模式使用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'delivery_mode'=&gt;2, //2 消息持久化, 1 非持化，默认为 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'format'=&gt;'json', // serialize(数据所有数据源有效),json(对数据进行json转换，数据源是数组的情况，否则失败) , string(不进行任何处理)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'exchange'=&gt;array('exchange_name'=&gt;'ExChangedirect0000','durable'=&gt;true,'auto_delete'=&gt;false,</w:t>
      </w:r>
      <w:r>
        <w:rPr>
          <w:rFonts w:hint="default"/>
          <w:lang w:val="en-US" w:eastAsia="zh-CN"/>
        </w:rPr>
        <w:t>’exchange_type’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direct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//'amqp_ex_type'=&gt;'direct', //topic,headers(暂未知)   fanout(最快,和routingkey没有任何关系)  direct(按routingkey接收和发送)  1.4-beta还支持这个，新版本也兼容这个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//'prefetchSize'=&gt;1000, //客户端将预取数据到大小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//'prefetchCount'=&gt;1,  </w:t>
      </w:r>
      <w:r>
        <w:rPr>
          <w:rFonts w:hint="eastAsia"/>
          <w:color w:val="FF0000"/>
          <w:lang w:val="en-US" w:eastAsia="zh-CN"/>
        </w:rPr>
        <w:t>//可以同时接收多少 条未ack的数据，默认为1，预分配数量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'reconnect'=&gt;array(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'write'=&gt;array('count'=&gt;0,'sleep'=&gt;0.1), //只对没有开启事务写的有操作有效,如果 count次数内写入成功后，后面再次进行写入，失败又重新计算，默认为 0，sleep 默认为0.1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消费线程重连次数，与sleep时间,默认30次，sleep 1秒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'read' =&gt;array('count'=&gt;0,'sleep'=&gt;1),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),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),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744980"/>
            <wp:effectExtent l="0" t="0" r="1143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rPr>
          <w:rFonts w:hint="eastAsia"/>
          <w:lang w:val="en-US" w:eastAsia="zh-CN"/>
        </w:rPr>
      </w:pPr>
      <w:bookmarkStart w:id="9" w:name="_Toc11696"/>
      <w:r>
        <w:rPr>
          <w:rFonts w:hint="eastAsia"/>
          <w:lang w:val="en-US" w:eastAsia="zh-CN"/>
        </w:rPr>
        <w:t>4.各框架中加载使用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4145"/>
      <w:r>
        <w:rPr>
          <w:rFonts w:hint="eastAsia"/>
          <w:lang w:val="en-US" w:eastAsia="zh-CN"/>
        </w:rPr>
        <w:t>4.1 zend 1.0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Download 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"http://erpsvn.hqygou.com/svn/infrastructure/rabbitmq/tag/XcmqClient/v1.0"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http://erpsvn.hqygou.com/svn/infrastructure/rabbitmq/tag/XcmqClient/v1.5-beta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guest:guest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把v1.5</w:t>
      </w:r>
      <w:bookmarkStart w:id="17" w:name="_GoBack"/>
      <w:bookmarkEnd w:id="17"/>
      <w:r>
        <w:rPr>
          <w:rFonts w:hint="eastAsia"/>
          <w:lang w:val="en-US" w:eastAsia="zh-CN"/>
        </w:rPr>
        <w:t>-beta拷贝到 zend 1.0/Extend 文件夹下，并重命名为 XcmqClient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把XcmqClient/example/config 拷贝到 Apps\Global\config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程序中配置配置文件 路径: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public/index.php 及 daemon/_autoload.php 文件中新增常量: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Xcmq的配置文件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define('XCMQ_CONF_FILE', APPLICATION_PATH . '/Global/config/mq_config.php');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Xlogger的配置文件目录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define('XLOGGER_CONF_PATH', APPLICATION_PATH . '/Global/config/xlogger/');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然后修改mq_config.php 相对应的配置文件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 config/xlogger/xcmq.php base 修改为 APPLICATION_PATH.'/../logs/xcmq/'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手工创建APPLICATION_PATH.'/../logs/xcmq/' 目录（暂时xlogger不支持自动创建目录）</w:t>
      </w: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$XcmqClient = new XcmqClient('testRabbit4'); //或者 XcmqClient::singleton('testRabbit4');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其中 参数 testRabbit4  是 mq_config.php 中第一维数组中的key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$XcmqClient-&gt;sendMQ(array('sddfadf'=&gt;'keydirect00000','111'=&gt;2234),'keydirect00000');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第一个参数是要发送的内容，可以是任何类型，不过受mq_config 配置中的 format 参数影响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第二个参数是指：往哪个队列中写，是queue[key][routingkey] 的值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'queue'=&gt;array(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'test'=&gt;array('queue_name'=&gt;'queuenametest ','durable'=&gt;true,'auto_delete'=&gt;false,'routingkey'=&gt;'testrountkey'),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),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假如没有指名routingkey 则把写到当前 配置中queue里的所有队列中，多个队列可以相同routingkey，相同rountingkey 意味着接收一样的数据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假如有多少个网站需求同步产品信息，但不同网站要同步的产品分类是不一样的，但是同步的时候，产品内容是一致的，A网站只要 手机分类的，B网站，只要衣服分类的，这样在写入队列中的时候，就不写2套逻辑，只要在逻辑中判断一下写到哪个routingkey中，然后在配置中routingkey绑定哪些队列就可以了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$XcmqClient-&gt;receiveMQ('test',array($this,'ackdata'));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第一个参数是指要消费哪一个队列的数据，mq_config.php 中queue[key] 中的key值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第二个参数是callback类型。可以是直接function 名也可以是object的method名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1360"/>
      <w:r>
        <w:rPr>
          <w:rFonts w:hint="eastAsia"/>
          <w:lang w:val="en-US" w:eastAsia="zh-CN"/>
        </w:rPr>
        <w:t>5. xcmq 对外接口方法定义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20969"/>
      <w:r>
        <w:rPr>
          <w:rFonts w:hint="eastAsia"/>
          <w:lang w:val="en-US" w:eastAsia="zh-CN"/>
        </w:rPr>
        <w:t>5.1 初始化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__construct($configKey)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$configKey 对应配置文件中第一层数组的key值 ，指定哪一个模块进行操作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注：如果是连接参数有问题，连接不成功会进行抛异常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9311"/>
      <w:r>
        <w:rPr>
          <w:rFonts w:hint="eastAsia"/>
          <w:lang w:val="en-US" w:eastAsia="zh-CN"/>
        </w:rPr>
        <w:t>5.1 写入数据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sendMQ($data,$routingKey='')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: 可以是任意数据格式，假如配置文件中配置format=&gt;serialize ，$data 数据将会在写入之前进行序列化操作，反之在消费的时候，会进行反序列化操作，如果配置 format=&gt;json，则要求$data数据为数组格式，否则报错。如果format=&gt;string或者其他则不会对$data进行任何操作，$data必须为string格式，或者报错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$routingKey ： 默认为空，和配置文件中的queue=array(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routingkey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=&gt;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val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进行对应，如果指定了routingKey 进将写入到和当前routingkey绑定的queue_name队列中，如果为空则写入到当前模块中所有队列中，如果指定的$routingKey 并不在配置中，则返回false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true | false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如果在开启了事务的情况下，先把数据写到arraylist的缓存中，待commit的时候再执行写入到mq中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否则将调用mq的接口进行写入，在activemq中，如果写入到多个队列中，在没有开启事务的情况下，会自动开启事务与提交，rabbitmq 不会自动开启事务。并且如果写到入多个routingkey里，不保证所有成功或者失败。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如果写入的过程中遇到报错，则返回false, 并且会进行写入错误日志到sendMQ模块。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eg: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4310" cy="415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$objtest-&gt;sendMQ(array('sddfadf'=&gt;'keydirect00000','111'=&gt;2234),'keydirect00000');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结果是写入到direct0000 队列中， 而 direct0001 中并没有写入数据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$objtest-&gt;sendMQ(array('sddfadf'=&gt;'keydirect00000','111'=&gt;'keydirect00001'));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结果是两个队列中都有写数据。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备注：如果写入到多个队列中，并不保证全部成功，所以如果要全部成功或者失败，请开始事务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1914"/>
      <w:r>
        <w:rPr>
          <w:rFonts w:hint="eastAsia"/>
          <w:lang w:val="en-US" w:eastAsia="zh-CN"/>
        </w:rPr>
        <w:t>5.2 事务操作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开启事务，如果开启了事务，sendMQ操作的时候，会先写入到php缓存一个arraylist中，待commit操作的时候，一起顺序执行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：true ，没有false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事务回滚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rollback()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： false 或者，如果成功则返回 $this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事务提交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commit()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： false  可重新提交，每次提交会受配置 reconnect[</w:t>
      </w:r>
      <w:r>
        <w:rPr>
          <w:rFonts w:hint="default"/>
          <w:lang w:val="en-US" w:eastAsia="zh-CN"/>
        </w:rPr>
        <w:t>‘write’</w:t>
      </w:r>
      <w:r>
        <w:rPr>
          <w:rFonts w:hint="eastAsia"/>
          <w:lang w:val="en-US" w:eastAsia="zh-CN"/>
        </w:rPr>
        <w:t>] 参数影响 ，默认每次提交会进0次重连操作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true  提交成功，当前事务完成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514"/>
      <w:r>
        <w:rPr>
          <w:rFonts w:hint="eastAsia"/>
          <w:lang w:val="en-US" w:eastAsia="zh-CN"/>
        </w:rPr>
        <w:t>5.3 消费数据</w:t>
      </w:r>
      <w:bookmarkEnd w:id="1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receiveMQ($queuekey,$callback)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$queuekey : 和配置中queue[key] 中的key对应，比如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415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receiveMQ(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,$callback) 则进行订阅queue_name = direct0000队列的数据，则和 direct0001 队列没有任何关系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$callback : 回调函数或者对象方法，如果是方法则直接写方法名，如果是对象方法则是数组形式，可以查看</w:t>
      </w:r>
      <w:r>
        <w:rPr>
          <w:rFonts w:hint="default"/>
          <w:lang w:val="en-US" w:eastAsia="zh-CN"/>
        </w:rPr>
        <w:t>Callback 回调类型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"http://php.net/manual/zh/language.types.callable.php"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http://php.net/manual/zh/language.types.callable.php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回调到方法名 function_name 的函数里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receiveMQ(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function_name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回调到当前实例对象中 方法名为 function_name 的函数里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receiveMQ(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,array($this,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function_name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回调方法参数要求：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Callbakcfunction($data,$obj)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$data : 返回写入之前的数据。受format 参数影响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  : mq操作对象，可以$obj-&gt;ack() 进行ack操作，这个参数不受不同mq影响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testclass{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function testmq($data,$obj){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$obj-&gt;ack();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print_r($data);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注: 如果是callback 参数有问题，会进行抛异常</w:t>
      </w:r>
    </w:p>
    <w:p>
      <w:pPr>
        <w:pStyle w:val="3"/>
        <w:rPr>
          <w:rFonts w:hint="eastAsia"/>
          <w:lang w:val="en-US" w:eastAsia="zh-CN"/>
        </w:rPr>
      </w:pPr>
      <w:bookmarkStart w:id="16" w:name="_Toc20302"/>
      <w:r>
        <w:rPr>
          <w:rFonts w:hint="eastAsia"/>
          <w:lang w:val="en-US" w:eastAsia="zh-CN"/>
        </w:rPr>
        <w:t>5.4 连接关闭</w:t>
      </w:r>
      <w:bookmarkEnd w:id="1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$obj-&gt;close();方法可以关闭连接，也可以通过unset($obj) 操作，当unset计数器为0的时候，也会进行连接关闭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10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ObJgco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10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hint="eastAsia" w:eastAsiaTheme="minorEastAsia"/>
        <w:color w:val="A6A6A6" w:themeColor="background1" w:themeShade="A6"/>
        <w:sz w:val="28"/>
        <w:szCs w:val="28"/>
        <w:lang w:val="en-US" w:eastAsia="zh-CN"/>
      </w:rPr>
    </w:pPr>
    <w:r>
      <w:rPr>
        <w:rFonts w:hint="eastAsia"/>
        <w:color w:val="A6A6A6" w:themeColor="background1" w:themeShade="A6"/>
        <w:sz w:val="28"/>
        <w:szCs w:val="28"/>
        <w:lang w:val="en-US" w:eastAsia="zh-CN"/>
      </w:rPr>
      <w:t>XcmqClient 使用文档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2E43"/>
    <w:rsid w:val="01113CC9"/>
    <w:rsid w:val="016F05E9"/>
    <w:rsid w:val="01715CEB"/>
    <w:rsid w:val="024B6CD3"/>
    <w:rsid w:val="02696283"/>
    <w:rsid w:val="03C4523A"/>
    <w:rsid w:val="0425785D"/>
    <w:rsid w:val="0469612D"/>
    <w:rsid w:val="046F6F9D"/>
    <w:rsid w:val="07D5441F"/>
    <w:rsid w:val="082F4D7D"/>
    <w:rsid w:val="0A0F1FE9"/>
    <w:rsid w:val="0A552200"/>
    <w:rsid w:val="0E2D36C8"/>
    <w:rsid w:val="0ED60909"/>
    <w:rsid w:val="0F2804EA"/>
    <w:rsid w:val="190A4CA3"/>
    <w:rsid w:val="19BA37C2"/>
    <w:rsid w:val="1AF65748"/>
    <w:rsid w:val="1B905946"/>
    <w:rsid w:val="253E6EBC"/>
    <w:rsid w:val="279B1266"/>
    <w:rsid w:val="2A1011ED"/>
    <w:rsid w:val="2D5B0C91"/>
    <w:rsid w:val="2E2041BA"/>
    <w:rsid w:val="2EBA0537"/>
    <w:rsid w:val="30764814"/>
    <w:rsid w:val="352C00F6"/>
    <w:rsid w:val="356245C8"/>
    <w:rsid w:val="374F724D"/>
    <w:rsid w:val="378D4C29"/>
    <w:rsid w:val="3A0603FC"/>
    <w:rsid w:val="3A143258"/>
    <w:rsid w:val="3A4C160F"/>
    <w:rsid w:val="3FCF3821"/>
    <w:rsid w:val="40326F16"/>
    <w:rsid w:val="432824BB"/>
    <w:rsid w:val="473F4454"/>
    <w:rsid w:val="48A84141"/>
    <w:rsid w:val="48B10C63"/>
    <w:rsid w:val="48E55DF4"/>
    <w:rsid w:val="4BA076A2"/>
    <w:rsid w:val="4FE839E5"/>
    <w:rsid w:val="50CB7C41"/>
    <w:rsid w:val="51EB3EF3"/>
    <w:rsid w:val="54A66A52"/>
    <w:rsid w:val="57151307"/>
    <w:rsid w:val="5A9345A3"/>
    <w:rsid w:val="5B9062C9"/>
    <w:rsid w:val="5BAB61CC"/>
    <w:rsid w:val="5C4F5402"/>
    <w:rsid w:val="5CBF5CFE"/>
    <w:rsid w:val="5DA03AAA"/>
    <w:rsid w:val="63D0424F"/>
    <w:rsid w:val="64BF5FE6"/>
    <w:rsid w:val="65215B47"/>
    <w:rsid w:val="65387CBB"/>
    <w:rsid w:val="657D02C7"/>
    <w:rsid w:val="66161F0A"/>
    <w:rsid w:val="6959092C"/>
    <w:rsid w:val="69B3390B"/>
    <w:rsid w:val="6A3000DD"/>
    <w:rsid w:val="6E3271CA"/>
    <w:rsid w:val="6EE43B0F"/>
    <w:rsid w:val="72F310E0"/>
    <w:rsid w:val="736308DE"/>
    <w:rsid w:val="73794C80"/>
    <w:rsid w:val="75397D38"/>
    <w:rsid w:val="79457157"/>
    <w:rsid w:val="79C3345A"/>
    <w:rsid w:val="7A7A3B68"/>
    <w:rsid w:val="7B0F3A72"/>
    <w:rsid w:val="7D0A2DFE"/>
    <w:rsid w:val="7FBD539F"/>
    <w:rsid w:val="7FC94A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2017-01-07T06:22:15Z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