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 w:val="0"/>
          <w:sz w:val="30"/>
          <w:szCs w:val="30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华中科技大学</w:t>
      </w:r>
      <w:r>
        <w:rPr>
          <w:b/>
          <w:bCs w:val="0"/>
          <w:sz w:val="30"/>
          <w:szCs w:val="30"/>
        </w:rPr>
        <w:t>20</w:t>
      </w:r>
      <w:r>
        <w:rPr>
          <w:rFonts w:hint="eastAsia"/>
          <w:b/>
          <w:bCs w:val="0"/>
          <w:sz w:val="30"/>
          <w:szCs w:val="30"/>
          <w:lang w:val="en-US" w:eastAsia="zh-CN"/>
        </w:rPr>
        <w:t>21</w:t>
      </w:r>
      <w:r>
        <w:rPr>
          <w:b/>
          <w:bCs w:val="0"/>
          <w:sz w:val="30"/>
          <w:szCs w:val="30"/>
        </w:rPr>
        <w:t>～202</w:t>
      </w:r>
      <w:r>
        <w:rPr>
          <w:rFonts w:hint="eastAsia"/>
          <w:b/>
          <w:bCs w:val="0"/>
          <w:sz w:val="30"/>
          <w:szCs w:val="30"/>
          <w:lang w:val="en-US" w:eastAsia="zh-CN"/>
        </w:rPr>
        <w:t>2</w:t>
      </w:r>
      <w:r>
        <w:rPr>
          <w:b/>
          <w:bCs w:val="0"/>
          <w:sz w:val="30"/>
          <w:szCs w:val="30"/>
        </w:rPr>
        <w:t>学年度第</w:t>
      </w:r>
      <w:r>
        <w:rPr>
          <w:rFonts w:hint="eastAsia"/>
          <w:b/>
          <w:bCs w:val="0"/>
          <w:sz w:val="30"/>
          <w:szCs w:val="30"/>
          <w:lang w:val="en-US" w:eastAsia="zh-CN"/>
        </w:rPr>
        <w:t>II</w:t>
      </w:r>
      <w:r>
        <w:rPr>
          <w:b/>
          <w:bCs w:val="0"/>
          <w:sz w:val="30"/>
          <w:szCs w:val="30"/>
        </w:rPr>
        <w:t>学期</w:t>
      </w:r>
    </w:p>
    <w:p>
      <w:pPr>
        <w:jc w:val="center"/>
        <w:rPr>
          <w:bCs/>
          <w:sz w:val="24"/>
        </w:rPr>
      </w:pPr>
      <w:r>
        <w:rPr>
          <w:bCs/>
          <w:sz w:val="24"/>
        </w:rPr>
        <w:t>《概率</w:t>
      </w:r>
      <w:r>
        <w:rPr>
          <w:rFonts w:hint="eastAsia"/>
          <w:bCs/>
          <w:sz w:val="24"/>
          <w:lang w:val="en-US" w:eastAsia="zh-CN"/>
        </w:rPr>
        <w:t>论与数理</w:t>
      </w:r>
      <w:r>
        <w:rPr>
          <w:bCs/>
          <w:sz w:val="24"/>
        </w:rPr>
        <w:t>统计</w:t>
      </w:r>
      <w:r>
        <w:rPr>
          <w:rFonts w:hint="eastAsia"/>
          <w:bCs/>
          <w:sz w:val="24"/>
        </w:rPr>
        <w:t>试卷</w:t>
      </w:r>
      <w:r>
        <w:rPr>
          <w:rFonts w:hint="eastAsia"/>
          <w:bCs/>
          <w:sz w:val="24"/>
          <w:lang w:val="en-US" w:eastAsia="zh-CN"/>
        </w:rPr>
        <w:t>参考</w:t>
      </w:r>
      <w:r>
        <w:rPr>
          <w:rFonts w:hint="eastAsia"/>
          <w:bCs/>
          <w:sz w:val="24"/>
        </w:rPr>
        <w:t>解答</w:t>
      </w:r>
      <w:r>
        <w:rPr>
          <w:bCs/>
          <w:sz w:val="24"/>
        </w:rPr>
        <w:t>》（A卷）</w:t>
      </w:r>
    </w:p>
    <w:p>
      <w:pPr>
        <w:jc w:val="center"/>
        <w:rPr>
          <w:rFonts w:hint="default" w:eastAsia="宋体"/>
          <w:bCs/>
          <w:sz w:val="36"/>
          <w:szCs w:val="36"/>
          <w:lang w:val="en-US" w:eastAsia="zh-CN"/>
        </w:rPr>
      </w:pPr>
      <w:r>
        <w:rPr>
          <w:rFonts w:hint="eastAsia"/>
          <w:bCs/>
          <w:sz w:val="36"/>
          <w:szCs w:val="36"/>
          <w:lang w:val="en-US" w:eastAsia="zh-CN"/>
        </w:rPr>
        <w:t>评  分  标  准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>课程性质：（必修）                 使用范围：（</w:t>
      </w:r>
      <w:r>
        <w:rPr>
          <w:rFonts w:hint="eastAsia"/>
          <w:bCs/>
          <w:sz w:val="24"/>
          <w:lang w:val="en-US" w:eastAsia="zh-CN"/>
        </w:rPr>
        <w:t>2021级</w:t>
      </w:r>
      <w:r>
        <w:rPr>
          <w:bCs/>
          <w:sz w:val="24"/>
        </w:rPr>
        <w:t>本科）</w:t>
      </w:r>
    </w:p>
    <w:p>
      <w:pPr>
        <w:rPr>
          <w:rFonts w:eastAsia="楷体_GB2312"/>
          <w:bCs/>
          <w:sz w:val="24"/>
        </w:rPr>
      </w:pPr>
      <w:r>
        <w:rPr>
          <w:bCs/>
          <w:sz w:val="24"/>
        </w:rPr>
        <w:t>考试时间：20</w:t>
      </w:r>
      <w:r>
        <w:rPr>
          <w:rFonts w:hint="eastAsia"/>
          <w:bCs/>
          <w:sz w:val="24"/>
          <w:lang w:val="en-US" w:eastAsia="zh-CN"/>
        </w:rPr>
        <w:t>22</w:t>
      </w:r>
      <w:r>
        <w:rPr>
          <w:bCs/>
          <w:sz w:val="24"/>
        </w:rPr>
        <w:t xml:space="preserve">年 </w:t>
      </w:r>
      <w:r>
        <w:rPr>
          <w:rFonts w:hint="eastAsia"/>
          <w:bCs/>
          <w:sz w:val="24"/>
          <w:lang w:val="en-US" w:eastAsia="zh-CN"/>
        </w:rPr>
        <w:t>07</w:t>
      </w:r>
      <w:r>
        <w:rPr>
          <w:bCs/>
          <w:sz w:val="24"/>
        </w:rPr>
        <w:t xml:space="preserve"> 月 </w:t>
      </w:r>
      <w:r>
        <w:rPr>
          <w:rFonts w:hint="eastAsia"/>
          <w:bCs/>
          <w:sz w:val="24"/>
          <w:lang w:val="en-US" w:eastAsia="zh-CN"/>
        </w:rPr>
        <w:t>03</w:t>
      </w:r>
      <w:r>
        <w:rPr>
          <w:bCs/>
          <w:sz w:val="24"/>
        </w:rPr>
        <w:t>日       考核方式：（闭卷</w:t>
      </w:r>
      <w:r>
        <w:rPr>
          <w:rFonts w:hint="eastAsia"/>
          <w:bCs/>
          <w:sz w:val="24"/>
          <w:lang w:val="en-US" w:eastAsia="zh-CN"/>
        </w:rPr>
        <w:t>150分钟</w:t>
      </w:r>
      <w:r>
        <w:rPr>
          <w:bCs/>
          <w:sz w:val="24"/>
        </w:rPr>
        <w:t>）</w:t>
      </w:r>
    </w:p>
    <w:p>
      <w:pPr>
        <w:numPr>
          <w:ilvl w:val="0"/>
          <w:numId w:val="0"/>
        </w:numPr>
        <w:spacing w:line="360" w:lineRule="auto"/>
        <w:rPr>
          <w:sz w:val="24"/>
        </w:rPr>
      </w:pPr>
      <w:r>
        <w:rPr>
          <w:sz w:val="24"/>
        </w:rPr>
        <w:t>一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单项</w:t>
      </w:r>
      <w:r>
        <w:rPr>
          <w:sz w:val="24"/>
        </w:rPr>
        <w:t>选择题(</w:t>
      </w:r>
      <w:r>
        <w:rPr>
          <w:rFonts w:hint="eastAsia"/>
          <w:sz w:val="24"/>
          <w:lang w:val="en-US" w:eastAsia="zh-CN"/>
        </w:rPr>
        <w:t>10个小题，</w:t>
      </w:r>
      <w:r>
        <w:rPr>
          <w:sz w:val="24"/>
        </w:rPr>
        <w:t>每小题</w:t>
      </w:r>
      <w:r>
        <w:rPr>
          <w:rFonts w:hint="eastAsia"/>
          <w:b/>
          <w:bCs/>
          <w:sz w:val="24"/>
          <w:lang w:val="en-US" w:eastAsia="zh-CN"/>
        </w:rPr>
        <w:t>3</w:t>
      </w:r>
      <w:r>
        <w:rPr>
          <w:sz w:val="24"/>
        </w:rPr>
        <w:t>分，共</w:t>
      </w:r>
      <w:r>
        <w:rPr>
          <w:rFonts w:hint="eastAsia"/>
          <w:b/>
          <w:bCs/>
          <w:sz w:val="24"/>
          <w:lang w:val="en-US" w:eastAsia="zh-CN"/>
        </w:rPr>
        <w:t>30</w:t>
      </w:r>
      <w:r>
        <w:rPr>
          <w:b/>
          <w:bCs/>
          <w:sz w:val="24"/>
        </w:rPr>
        <w:t>分</w:t>
      </w:r>
      <w:r>
        <w:rPr>
          <w:sz w:val="24"/>
        </w:rPr>
        <w:t>)</w:t>
      </w:r>
    </w:p>
    <w:p>
      <w:pPr>
        <w:snapToGrid w:val="0"/>
        <w:rPr>
          <w:rFonts w:hint="eastAsia" w:eastAsia="宋体"/>
          <w:sz w:val="24"/>
          <w:lang w:eastAsia="zh-CN"/>
        </w:rPr>
      </w:pPr>
      <w:r>
        <w:rPr>
          <w:sz w:val="24"/>
        </w:rPr>
        <w:t>1.</w:t>
      </w:r>
      <w:r>
        <w:rPr>
          <w:rFonts w:hint="eastAsia" w:ascii="宋体" w:hAnsi="宋体"/>
        </w:rPr>
        <w:t xml:space="preserve"> </w:t>
      </w:r>
      <w:r>
        <w:rPr>
          <w:rFonts w:hint="eastAsia"/>
          <w:color w:val="auto"/>
          <w:sz w:val="24"/>
          <w:lang w:val="en-US" w:eastAsia="zh-CN"/>
        </w:rPr>
        <w:t>C</w:t>
      </w:r>
      <w:r>
        <w:rPr>
          <w:color w:val="auto"/>
          <w:sz w:val="24"/>
        </w:rPr>
        <w:t xml:space="preserve"> 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 xml:space="preserve"> B 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  <w:lang w:val="en-US" w:eastAsia="zh-CN"/>
        </w:rPr>
        <w:t xml:space="preserve">C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4. </w:t>
      </w:r>
      <w:r>
        <w:rPr>
          <w:rFonts w:hint="eastAsia" w:ascii="宋体" w:hAnsi="宋体"/>
          <w:b/>
          <w:bCs/>
          <w:sz w:val="24"/>
          <w:lang w:val="en-US" w:eastAsia="zh-CN"/>
        </w:rPr>
        <w:t>A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sz w:val="24"/>
        </w:rPr>
        <w:t>5.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D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6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 xml:space="preserve"> B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7</w:t>
      </w:r>
      <w:r>
        <w:rPr>
          <w:sz w:val="24"/>
        </w:rPr>
        <w:t>.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C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 xml:space="preserve">A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lang w:val="en-US" w:eastAsia="zh-CN"/>
        </w:rPr>
        <w:t>9</w:t>
      </w:r>
      <w:r>
        <w:rPr>
          <w:sz w:val="24"/>
        </w:rPr>
        <w:t>.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C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10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 xml:space="preserve"> B </w:t>
      </w:r>
      <w:r>
        <w:rPr>
          <w:rFonts w:hint="eastAsia" w:ascii="宋体" w:hAnsi="宋体"/>
          <w:sz w:val="24"/>
          <w:lang w:eastAsia="zh-CN"/>
        </w:rPr>
        <w:t>；</w:t>
      </w:r>
    </w:p>
    <w:p>
      <w:pPr>
        <w:spacing w:before="156" w:beforeLines="50"/>
        <w:rPr>
          <w:sz w:val="24"/>
        </w:rPr>
      </w:pPr>
      <w:r>
        <w:rPr>
          <w:rFonts w:hint="eastAsia"/>
          <w:sz w:val="24"/>
          <w:lang w:val="en-US" w:eastAsia="zh-CN"/>
        </w:rPr>
        <w:t>二、</w:t>
      </w:r>
      <w:r>
        <w:rPr>
          <w:sz w:val="24"/>
        </w:rPr>
        <w:t>填空题(</w:t>
      </w:r>
      <w:r>
        <w:rPr>
          <w:rFonts w:hint="eastAsia"/>
          <w:sz w:val="24"/>
          <w:lang w:val="en-US" w:eastAsia="zh-CN"/>
        </w:rPr>
        <w:t>4个小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题，</w:t>
      </w:r>
      <w:r>
        <w:rPr>
          <w:sz w:val="24"/>
        </w:rPr>
        <w:t>每小题</w:t>
      </w:r>
      <w:r>
        <w:rPr>
          <w:b/>
          <w:bCs/>
          <w:sz w:val="24"/>
        </w:rPr>
        <w:t>3</w:t>
      </w:r>
      <w:r>
        <w:rPr>
          <w:sz w:val="24"/>
        </w:rPr>
        <w:t>分，共</w:t>
      </w:r>
      <w:r>
        <w:rPr>
          <w:rFonts w:hint="eastAsia"/>
          <w:b/>
          <w:bCs/>
          <w:sz w:val="24"/>
          <w:lang w:val="en-US" w:eastAsia="zh-CN"/>
        </w:rPr>
        <w:t>12</w:t>
      </w:r>
      <w:r>
        <w:rPr>
          <w:b/>
          <w:bCs/>
          <w:sz w:val="24"/>
        </w:rPr>
        <w:t>分</w:t>
      </w:r>
      <w:r>
        <w:rPr>
          <w:sz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bCs/>
          <w:i/>
          <w:sz w:val="24"/>
        </w:rPr>
      </w:pP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position w:val="-12"/>
          <w:sz w:val="24"/>
          <w:u w:val="none"/>
        </w:rPr>
        <w:object>
          <v:shape id="_x0000_i1025" o:spt="75" type="#_x0000_t75" style="height:18.25pt;width:34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8"/>
          <w:sz w:val="24"/>
          <w:u w:val="none"/>
          <w:lang w:val="en-US" w:eastAsia="zh-CN"/>
        </w:rPr>
        <w:t xml:space="preserve">     </w:t>
      </w:r>
      <w:r>
        <w:rPr>
          <w:rFonts w:hint="eastAsia"/>
          <w:color w:val="auto"/>
          <w:position w:val="-8"/>
          <w:sz w:val="24"/>
          <w:u w:val="none"/>
          <w:lang w:val="en-US" w:eastAsia="zh-CN"/>
        </w:rPr>
        <w:t xml:space="preserve"> </w:t>
      </w:r>
      <w:r>
        <w:rPr>
          <w:b/>
          <w:color w:val="auto"/>
          <w:sz w:val="24"/>
        </w:rPr>
        <w:t>2.</w:t>
      </w:r>
      <w:r>
        <w:rPr>
          <w:bCs/>
          <w:sz w:val="24"/>
        </w:rPr>
        <w:t xml:space="preserve"> </w:t>
      </w:r>
      <w:r>
        <w:rPr>
          <w:position w:val="-22"/>
          <w:sz w:val="24"/>
          <w:u w:val="none"/>
        </w:rPr>
        <w:object>
          <v:shape id="_x0000_i1026" o:spt="75" type="#_x0000_t75" style="height:32.25pt;width:50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position w:val="-8"/>
          <w:sz w:val="24"/>
          <w:u w:val="none"/>
          <w:lang w:val="en-US" w:eastAsia="zh-CN"/>
        </w:rPr>
        <w:t xml:space="preserve">     </w:t>
      </w:r>
      <w:r>
        <w:rPr>
          <w:b/>
          <w:sz w:val="24"/>
        </w:rPr>
        <w:t xml:space="preserve">3. </w:t>
      </w:r>
      <w:r>
        <w:rPr>
          <w:position w:val="-22"/>
          <w:sz w:val="24"/>
          <w:u w:val="none"/>
        </w:rPr>
        <w:object>
          <v:shape id="_x0000_i1027" o:spt="75" type="#_x0000_t75" style="height:32.25pt;width:92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8"/>
          <w:sz w:val="24"/>
          <w:u w:val="none"/>
          <w:lang w:val="en-US" w:eastAsia="zh-CN"/>
        </w:rPr>
        <w:t xml:space="preserve">     </w:t>
      </w:r>
      <w:r>
        <w:rPr>
          <w:bCs/>
        </w:rPr>
        <w:t xml:space="preserve"> </w:t>
      </w:r>
      <w:r>
        <w:rPr>
          <w:rFonts w:hint="eastAsia"/>
          <w:b/>
          <w:sz w:val="24"/>
        </w:rPr>
        <w:t>4</w:t>
      </w:r>
      <w:r>
        <w:rPr>
          <w:b/>
          <w:sz w:val="24"/>
        </w:rPr>
        <w:t>.</w:t>
      </w:r>
      <w:r>
        <w:rPr>
          <w:rFonts w:hint="eastAsia"/>
          <w:b/>
          <w:sz w:val="24"/>
          <w:lang w:val="en-US" w:eastAsia="zh-CN"/>
        </w:rPr>
        <w:t xml:space="preserve">  </w:t>
      </w:r>
      <w:r>
        <w:rPr>
          <w:position w:val="-14"/>
          <w:sz w:val="24"/>
          <w:u w:val="none"/>
        </w:rPr>
        <w:object>
          <v:shape id="_x0000_i1028" o:spt="75" type="#_x0000_t75" style="height:21.5pt;width:61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b/>
          <w:sz w:val="24"/>
        </w:rPr>
        <w:t xml:space="preserve"> </w:t>
      </w:r>
      <w:r>
        <w:rPr>
          <w:bCs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sz w:val="24"/>
        </w:rPr>
      </w:pPr>
      <w:r>
        <w:rPr>
          <w:sz w:val="24"/>
        </w:rPr>
        <w:t>三</w:t>
      </w:r>
      <w:r>
        <w:rPr>
          <w:rFonts w:hint="eastAsia"/>
          <w:sz w:val="24"/>
          <w:lang w:eastAsia="zh-CN"/>
        </w:rPr>
        <w:t>、</w:t>
      </w:r>
      <w:r>
        <w:rPr>
          <w:b/>
          <w:bCs/>
          <w:sz w:val="24"/>
        </w:rPr>
        <w:t>(</w:t>
      </w:r>
      <w:r>
        <w:rPr>
          <w:rFonts w:hint="eastAsia"/>
          <w:b/>
          <w:bCs/>
          <w:sz w:val="24"/>
          <w:lang w:val="en-US" w:eastAsia="zh-CN"/>
        </w:rPr>
        <w:t>1</w:t>
      </w:r>
      <w:r>
        <w:rPr>
          <w:b/>
          <w:bCs/>
          <w:sz w:val="24"/>
        </w:rPr>
        <w:t>0分)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解：(</w:t>
      </w:r>
      <w:r>
        <w:rPr>
          <w:sz w:val="24"/>
        </w:rPr>
        <w:t>1)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设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position w:val="-12"/>
          <w:sz w:val="24"/>
          <w:u w:val="none"/>
        </w:rPr>
        <w:object>
          <v:shape id="_x0000_i1029" o:spt="75" type="#_x0000_t75" style="height:19.35pt;width:17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hAnsi="Cambria Math"/>
          <w:i w:val="0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表示“抽得此箱中恰有</w:t>
      </w:r>
      <w:r>
        <w:rPr>
          <w:position w:val="-6"/>
          <w:sz w:val="24"/>
          <w:u w:val="none"/>
        </w:rPr>
        <w:object>
          <v:shape id="_x0000_i1030" o:spt="75" type="#_x0000_t75" style="height:16.15pt;width:11.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件次品</w:t>
      </w:r>
      <w:r>
        <w:rPr>
          <w:rFonts w:hint="eastAsia"/>
          <w:sz w:val="24"/>
          <w:lang w:eastAsia="zh-CN"/>
        </w:rPr>
        <w:t>”</w:t>
      </w:r>
      <w:r>
        <w:rPr>
          <w:rFonts w:hint="eastAsia"/>
          <w:sz w:val="24"/>
          <w:lang w:val="en-US" w:eastAsia="zh-CN"/>
        </w:rPr>
        <w:t>之事件</w:t>
      </w:r>
      <w:r>
        <w:rPr>
          <w:sz w:val="24"/>
        </w:rPr>
        <w:t>,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i/>
          <w:iCs/>
          <w:sz w:val="24"/>
          <w:lang w:val="en-US" w:eastAsia="zh-CN"/>
        </w:rPr>
        <w:t>k</w:t>
      </w:r>
      <w:r>
        <w:rPr>
          <w:rFonts w:hint="eastAsia"/>
          <w:i/>
          <w:sz w:val="24"/>
          <w:lang w:val="en-US" w:eastAsia="zh-CN"/>
        </w:rPr>
        <w:t xml:space="preserve"> </w:t>
      </w:r>
      <w:r>
        <w:rPr>
          <w:sz w:val="24"/>
        </w:rPr>
        <w:t>=</w:t>
      </w:r>
      <w:r>
        <w:rPr>
          <w:rFonts w:hint="eastAsia"/>
          <w:sz w:val="24"/>
          <w:lang w:val="en-US" w:eastAsia="zh-CN"/>
        </w:rPr>
        <w:t xml:space="preserve"> 0，1，2</w:t>
      </w:r>
    </w:p>
    <w:p>
      <w:pPr>
        <w:spacing w:line="400" w:lineRule="exact"/>
        <w:rPr>
          <w:bCs/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     </w:t>
      </w:r>
      <w:r>
        <w:rPr>
          <w:sz w:val="24"/>
        </w:rPr>
        <w:t xml:space="preserve"> </w:t>
      </w:r>
      <w:r>
        <w:rPr>
          <w:bCs/>
          <w:i/>
          <w:iCs/>
          <w:sz w:val="24"/>
        </w:rPr>
        <w:t>B</w:t>
      </w:r>
      <w:r>
        <w:rPr>
          <w:rFonts w:hint="eastAsia"/>
          <w:bCs/>
          <w:sz w:val="24"/>
          <w:lang w:val="en-US" w:eastAsia="zh-CN"/>
        </w:rPr>
        <w:t xml:space="preserve">表示“一箱产品被接受”之事件       </w:t>
      </w:r>
      <w:r>
        <w:rPr>
          <w:rFonts w:hint="eastAsia" w:ascii="宋体" w:hAnsi="宋体"/>
          <w:sz w:val="24"/>
        </w:rPr>
        <w:t>…………………………</w:t>
      </w:r>
      <w:r>
        <w:rPr>
          <w:rFonts w:hint="eastAsia"/>
          <w:b/>
          <w:sz w:val="24"/>
          <w:lang w:val="en-US" w:eastAsia="zh-CN"/>
        </w:rPr>
        <w:t>1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Cs/>
          <w:sz w:val="24"/>
        </w:rPr>
      </w:pPr>
      <w:r>
        <w:rPr>
          <w:bCs/>
          <w:sz w:val="24"/>
        </w:rPr>
        <w:t xml:space="preserve">  由题给条件知</w:t>
      </w:r>
      <w:r>
        <w:rPr>
          <w:position w:val="-22"/>
        </w:rPr>
        <w:object>
          <v:shape id="_x0000_i1031" o:spt="75" type="#_x0000_t75" style="height:30.4pt;width:168.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</w:t>
      </w:r>
      <w:r>
        <w:rPr>
          <w:rFonts w:hint="eastAsia"/>
          <w:b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bCs/>
          <w:sz w:val="24"/>
        </w:rPr>
      </w:pPr>
      <w:r>
        <w:rPr>
          <w:bCs/>
          <w:sz w:val="24"/>
        </w:rPr>
        <w:t xml:space="preserve">         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position w:val="-16"/>
        </w:rPr>
        <w:object>
          <v:shape id="_x0000_i1032" o:spt="75" type="#_x0000_t75" style="height:21.8pt;width:96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   </w:t>
      </w:r>
      <w:r>
        <w:rPr>
          <w:rFonts w:hint="eastAsia" w:ascii="宋体" w:hAnsi="宋体"/>
          <w:sz w:val="24"/>
        </w:rPr>
        <w:t>……………………………………………</w:t>
      </w:r>
      <w:r>
        <w:rPr>
          <w:rFonts w:hint="eastAsia"/>
          <w:b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bCs/>
          <w:sz w:val="24"/>
        </w:rPr>
      </w:pPr>
      <w:r>
        <w:rPr>
          <w:rFonts w:hint="eastAsia"/>
          <w:position w:val="-22"/>
          <w:lang w:val="en-US" w:eastAsia="zh-CN"/>
        </w:rPr>
        <w:t xml:space="preserve">       </w:t>
      </w:r>
      <w:r>
        <w:rPr>
          <w:position w:val="-16"/>
        </w:rPr>
        <w:object>
          <v:shape id="_x0000_i1033" o:spt="75" type="#_x0000_t75" style="height:21.8pt;width:209.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………………………………</w:t>
      </w:r>
      <w:r>
        <w:rPr>
          <w:rFonts w:hint="eastAsia"/>
          <w:b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bCs/>
          <w:sz w:val="24"/>
        </w:rPr>
      </w:pPr>
      <w:r>
        <w:rPr>
          <w:rFonts w:hint="eastAsia"/>
          <w:position w:val="-22"/>
          <w:lang w:val="en-US" w:eastAsia="zh-CN"/>
        </w:rPr>
        <w:t xml:space="preserve">       </w:t>
      </w:r>
      <w:r>
        <w:rPr>
          <w:position w:val="-16"/>
        </w:rPr>
        <w:object>
          <v:shape id="_x0000_i1034" o:spt="75" type="#_x0000_t75" style="height:21.8pt;width:207.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………………………………</w:t>
      </w:r>
      <w:r>
        <w:rPr>
          <w:rFonts w:hint="eastAsia"/>
          <w:b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sz w:val="24"/>
        </w:rPr>
      </w:pPr>
      <w:r>
        <w:rPr>
          <w:position w:val="-16"/>
        </w:rPr>
        <w:object>
          <v:shape id="_x0000_i1035" o:spt="75" type="#_x0000_t75" style="height:23.95pt;width:307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</w:t>
      </w:r>
      <w:r>
        <w:rPr>
          <w:rFonts w:hint="eastAsia"/>
          <w:b/>
          <w:sz w:val="24"/>
          <w:lang w:val="en-US" w:eastAsia="zh-CN"/>
        </w:rPr>
        <w:t>6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/>
        <w:jc w:val="left"/>
        <w:textAlignment w:val="auto"/>
        <w:rPr>
          <w:sz w:val="24"/>
        </w:rPr>
      </w:pPr>
      <w:r>
        <w:rPr>
          <w:bCs/>
          <w:sz w:val="24"/>
        </w:rPr>
        <w:t xml:space="preserve"> </w:t>
      </w:r>
      <w:r>
        <w:rPr>
          <w:position w:val="-22"/>
        </w:rPr>
        <w:object>
          <v:shape id="_x0000_i1036" o:spt="75" type="#_x0000_t75" style="height:30.55pt;width:196.1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 w:ascii="宋体" w:hAnsi="宋体"/>
          <w:sz w:val="24"/>
        </w:rPr>
        <w:t>…………………………………</w:t>
      </w:r>
      <w:r>
        <w:rPr>
          <w:rFonts w:hint="eastAsia"/>
          <w:b/>
          <w:sz w:val="24"/>
          <w:lang w:val="en-US" w:eastAsia="zh-CN"/>
        </w:rPr>
        <w:t>6</w:t>
      </w:r>
      <w:r>
        <w:rPr>
          <w:rFonts w:ascii="宋体" w:hAnsi="宋体"/>
          <w:sz w:val="24"/>
        </w:rPr>
        <w:t>分</w:t>
      </w:r>
      <w:r>
        <w:rPr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firstLineChars="0"/>
        <w:jc w:val="left"/>
        <w:textAlignment w:val="auto"/>
      </w:pPr>
      <w:r>
        <w:rPr>
          <w:rFonts w:hint="eastAsia"/>
          <w:sz w:val="24"/>
          <w:lang w:val="en-US" w:eastAsia="zh-CN"/>
        </w:rPr>
        <w:t>检查10箱产品，相当于作了10次贝努立试验，若10次检验中被接收的箱子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firstLine="960" w:firstLineChars="400"/>
        <w:jc w:val="left"/>
        <w:textAlignment w:val="auto"/>
      </w:pPr>
      <w:r>
        <w:rPr>
          <w:rFonts w:hint="eastAsia"/>
          <w:sz w:val="24"/>
          <w:lang w:val="en-US" w:eastAsia="zh-CN"/>
        </w:rPr>
        <w:t>数目为</w:t>
      </w:r>
      <w:r>
        <w:rPr>
          <w:rFonts w:hint="eastAsia"/>
          <w:i/>
          <w:iCs/>
          <w:sz w:val="24"/>
          <w:lang w:val="en-US" w:eastAsia="zh-CN"/>
        </w:rPr>
        <w:t>X</w:t>
      </w:r>
      <w:r>
        <w:rPr>
          <w:rFonts w:hint="eastAsia"/>
          <w:sz w:val="24"/>
          <w:lang w:val="en-US" w:eastAsia="zh-CN"/>
        </w:rPr>
        <w:t>，则有</w:t>
      </w:r>
      <w:r>
        <w:rPr>
          <w:position w:val="-14"/>
        </w:rPr>
        <w:object>
          <v:shape id="_x0000_i1037" o:spt="75" type="#_x0000_t75" style="height:19.85pt;width:107.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  <w:position w:val="-16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…………………………………</w:t>
      </w:r>
      <w:r>
        <w:rPr>
          <w:rFonts w:hint="eastAsia"/>
          <w:b/>
          <w:sz w:val="24"/>
          <w:lang w:val="en-US" w:eastAsia="zh-CN"/>
        </w:rPr>
        <w:t>8</w:t>
      </w:r>
      <w:r>
        <w:rPr>
          <w:rFonts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10" w:firstLineChars="100"/>
        <w:jc w:val="left"/>
        <w:textAlignment w:val="auto"/>
        <w:rPr>
          <w:sz w:val="24"/>
        </w:rPr>
      </w:pPr>
      <w:r>
        <w:rPr>
          <w:position w:val="-18"/>
        </w:rPr>
        <w:object>
          <v:shape id="_x0000_i1038" o:spt="75" type="#_x0000_t75" style="height:23.95pt;width:356.4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</w:t>
      </w:r>
      <w:r>
        <w:rPr>
          <w:b/>
          <w:sz w:val="24"/>
        </w:rPr>
        <w:t>10</w:t>
      </w:r>
      <w:r>
        <w:rPr>
          <w:rFonts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四、</w:t>
      </w:r>
      <w:r>
        <w:rPr>
          <w:b/>
          <w:bCs/>
          <w:sz w:val="24"/>
        </w:rPr>
        <w:t>(</w:t>
      </w:r>
      <w:r>
        <w:rPr>
          <w:rFonts w:hint="eastAsia"/>
          <w:b/>
          <w:bCs/>
          <w:sz w:val="24"/>
          <w:lang w:val="en-US" w:eastAsia="zh-CN"/>
        </w:rPr>
        <w:t>12</w:t>
      </w:r>
      <w:r>
        <w:rPr>
          <w:b/>
          <w:bCs/>
          <w:sz w:val="24"/>
        </w:rPr>
        <w:t>分)</w:t>
      </w:r>
    </w:p>
    <w:p>
      <w:pPr>
        <w:spacing w:line="400" w:lineRule="atLeast"/>
        <w:rPr>
          <w:rFonts w:hint="eastAsia"/>
          <w:lang w:val="en-US" w:eastAsia="zh-CN"/>
        </w:rPr>
      </w:pPr>
      <w:r>
        <w:rPr>
          <w:rFonts w:hint="eastAsia"/>
          <w:sz w:val="24"/>
        </w:rPr>
        <w:t>解：(</w:t>
      </w:r>
      <w:r>
        <w:rPr>
          <w:sz w:val="24"/>
        </w:rPr>
        <w:t>1)</w:t>
      </w:r>
      <w:r>
        <w:rPr>
          <w:rFonts w:hint="eastAsia"/>
          <w:sz w:val="24"/>
          <w:lang w:val="en-US" w:eastAsia="zh-CN"/>
        </w:rPr>
        <w:t>设第k袋水泥的重量记为</w:t>
      </w:r>
      <w:r>
        <w:rPr>
          <w:position w:val="-14"/>
        </w:rPr>
        <w:object>
          <v:shape id="_x0000_i1039" o:spt="75" type="#_x0000_t75" style="height:20pt;width:76.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</w:t>
      </w:r>
    </w:p>
    <w:p>
      <w:pPr>
        <w:spacing w:line="400" w:lineRule="atLeast"/>
        <w:rPr>
          <w:sz w:val="24"/>
        </w:rPr>
      </w:pPr>
      <w:r>
        <w:rPr>
          <w:position w:val="-16"/>
        </w:rPr>
        <w:object>
          <v:shape id="_x0000_i1040" o:spt="75" type="#_x0000_t75" style="height:22pt;width:156.5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  <w:bCs/>
          <w:snapToGrid w:val="0"/>
          <w:sz w:val="24"/>
        </w:rPr>
        <w:t xml:space="preserve">； </w:t>
      </w:r>
      <w:r>
        <w:rPr>
          <w:sz w:val="24"/>
        </w:rPr>
        <w:t xml:space="preserve">        </w:t>
      </w:r>
      <w:r>
        <w:rPr>
          <w:rFonts w:hint="eastAsia" w:ascii="宋体" w:hAnsi="宋体"/>
          <w:sz w:val="24"/>
        </w:rPr>
        <w:t>……………………………………</w:t>
      </w:r>
      <w:r>
        <w:rPr>
          <w:b/>
          <w:sz w:val="24"/>
        </w:rPr>
        <w:t>1</w:t>
      </w:r>
      <w:r>
        <w:rPr>
          <w:sz w:val="24"/>
        </w:rPr>
        <w:t>分</w:t>
      </w:r>
    </w:p>
    <w:p>
      <w:pPr>
        <w:spacing w:line="400" w:lineRule="atLeast"/>
        <w:rPr>
          <w:sz w:val="24"/>
        </w:rPr>
      </w:pPr>
      <w:r>
        <w:rPr>
          <w:position w:val="-54"/>
        </w:rPr>
        <w:object>
          <v:shape id="_x0000_i1041" o:spt="75" type="#_x0000_t75" style="height:60pt;width:320.6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…………………</w:t>
      </w:r>
      <w:r>
        <w:rPr>
          <w:rFonts w:hint="eastAsia"/>
          <w:b/>
          <w:sz w:val="24"/>
          <w:lang w:val="en-US" w:eastAsia="zh-CN"/>
        </w:rPr>
        <w:t>4</w:t>
      </w:r>
      <w:r>
        <w:rPr>
          <w:sz w:val="24"/>
        </w:rPr>
        <w:t>分</w:t>
      </w:r>
    </w:p>
    <w:p>
      <w:pPr>
        <w:spacing w:line="400" w:lineRule="atLeast"/>
        <w:rPr>
          <w:rFonts w:hint="default" w:eastAsia="宋体"/>
          <w:sz w:val="24"/>
          <w:lang w:val="en-US" w:eastAsia="zh-CN"/>
        </w:rPr>
      </w:pPr>
      <w:r>
        <w:rPr>
          <w:sz w:val="24"/>
        </w:rPr>
        <w:t xml:space="preserve"> </w:t>
      </w:r>
      <w:r>
        <w:rPr>
          <w:position w:val="-30"/>
        </w:rPr>
        <w:object>
          <v:shape id="_x0000_i1042" o:spt="75" type="#_x0000_t75" style="height:36pt;width:129.3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/>
          <w:position w:val="-20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………………………………………………………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6</w:t>
      </w:r>
      <w:r>
        <w:rPr>
          <w:rFonts w:hint="eastAsia" w:ascii="宋体" w:hAnsi="宋体"/>
          <w:sz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position w:val="-20"/>
          <w:lang w:val="en-US" w:eastAsia="zh-CN"/>
        </w:rPr>
      </w:pPr>
      <w:r>
        <w:rPr>
          <w:rFonts w:hint="eastAsia"/>
          <w:position w:val="-20"/>
          <w:lang w:val="en-US" w:eastAsia="zh-CN"/>
        </w:rPr>
        <w:t>由单总体均值的区间估计公式知，甲测试组所得总体均值置信水平为95</w:t>
      </w:r>
      <w:r>
        <w:rPr>
          <w:rFonts w:hint="default" w:ascii="Times New Roman" w:hAnsi="Times New Roman" w:cs="Times New Roman"/>
          <w:position w:val="-20"/>
          <w:lang w:val="en-US" w:eastAsia="zh-CN"/>
        </w:rPr>
        <w:t>%</w:t>
      </w:r>
      <w:r>
        <w:rPr>
          <w:rFonts w:hint="eastAsia" w:cs="Times New Roman"/>
          <w:position w:val="-20"/>
          <w:lang w:val="en-US" w:eastAsia="zh-CN"/>
        </w:rPr>
        <w:t>的置信区间</w:t>
      </w:r>
      <w:r>
        <w:rPr>
          <w:rFonts w:hint="eastAsia"/>
          <w:position w:val="-20"/>
          <w:lang w:val="en-US" w:eastAsia="zh-CN"/>
        </w:rPr>
        <w:t>为：</w:t>
      </w:r>
    </w:p>
    <w:p>
      <w:pPr>
        <w:numPr>
          <w:ilvl w:val="0"/>
          <w:numId w:val="0"/>
        </w:numPr>
        <w:spacing w:line="400" w:lineRule="atLeast"/>
        <w:rPr>
          <w:rFonts w:hint="eastAsia" w:ascii="宋体" w:hAnsi="宋体"/>
          <w:sz w:val="24"/>
        </w:rPr>
      </w:pPr>
      <w:r>
        <w:rPr>
          <w:position w:val="-24"/>
        </w:rPr>
        <w:object>
          <v:shape id="_x0000_i1043" o:spt="75" type="#_x0000_t75" style="height:30pt;width:167.9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……………………………………………………</w:t>
      </w:r>
      <w:r>
        <w:rPr>
          <w:rFonts w:hint="eastAsia"/>
          <w:b/>
          <w:sz w:val="24"/>
          <w:lang w:val="en-US" w:eastAsia="zh-CN"/>
        </w:rPr>
        <w:t>7</w:t>
      </w:r>
      <w:r>
        <w:rPr>
          <w:sz w:val="24"/>
        </w:rPr>
        <w:t>分</w:t>
      </w:r>
    </w:p>
    <w:p>
      <w:pPr>
        <w:numPr>
          <w:ilvl w:val="0"/>
          <w:numId w:val="0"/>
        </w:numPr>
        <w:spacing w:line="400" w:lineRule="atLeast"/>
        <w:rPr>
          <w:rFonts w:hint="eastAsia" w:ascii="宋体" w:hAnsi="宋体"/>
          <w:sz w:val="24"/>
        </w:rPr>
      </w:pPr>
      <w:r>
        <w:rPr>
          <w:position w:val="-24"/>
        </w:rPr>
        <w:object>
          <v:shape id="_x0000_i1044" o:spt="75" type="#_x0000_t75" style="height:30pt;width:249.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textAlignment w:val="auto"/>
        <w:rPr>
          <w:rFonts w:hint="eastAsia"/>
          <w:position w:val="-20"/>
          <w:lang w:val="en-US" w:eastAsia="zh-CN"/>
        </w:rPr>
      </w:pPr>
      <w:r>
        <w:rPr>
          <w:rFonts w:hint="eastAsia"/>
          <w:position w:val="-20"/>
          <w:lang w:val="en-US" w:eastAsia="zh-CN"/>
        </w:rPr>
        <w:t>乙测试组所得总体均值置信水平为99</w:t>
      </w:r>
      <w:r>
        <w:rPr>
          <w:rFonts w:hint="default" w:ascii="Times New Roman" w:hAnsi="Times New Roman" w:cs="Times New Roman"/>
          <w:position w:val="-20"/>
          <w:lang w:val="en-US" w:eastAsia="zh-CN"/>
        </w:rPr>
        <w:t>%</w:t>
      </w:r>
      <w:r>
        <w:rPr>
          <w:rFonts w:hint="eastAsia" w:cs="Times New Roman"/>
          <w:position w:val="-20"/>
          <w:lang w:val="en-US" w:eastAsia="zh-CN"/>
        </w:rPr>
        <w:t>的置信区间</w:t>
      </w:r>
      <w:r>
        <w:rPr>
          <w:rFonts w:hint="eastAsia"/>
          <w:position w:val="-20"/>
          <w:lang w:val="en-US" w:eastAsia="zh-CN"/>
        </w:rPr>
        <w:t>为：</w:t>
      </w:r>
    </w:p>
    <w:p>
      <w:pPr>
        <w:numPr>
          <w:ilvl w:val="0"/>
          <w:numId w:val="0"/>
        </w:numPr>
        <w:spacing w:line="400" w:lineRule="atLeast"/>
        <w:rPr>
          <w:rFonts w:hint="eastAsia" w:ascii="宋体" w:hAnsi="宋体"/>
          <w:sz w:val="24"/>
        </w:rPr>
      </w:pPr>
      <w:r>
        <w:rPr>
          <w:position w:val="-24"/>
        </w:rPr>
        <w:object>
          <v:shape id="_x0000_i1045" o:spt="75" type="#_x0000_t75" style="height:30pt;width:175.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</w:t>
      </w:r>
      <w:r>
        <w:rPr>
          <w:rFonts w:hint="eastAsia" w:ascii="宋体" w:hAnsi="宋体"/>
          <w:sz w:val="24"/>
        </w:rPr>
        <w:t>……………………………………………………</w:t>
      </w:r>
      <w:r>
        <w:rPr>
          <w:rFonts w:hint="eastAsia"/>
          <w:b/>
          <w:sz w:val="24"/>
          <w:lang w:val="en-US" w:eastAsia="zh-CN"/>
        </w:rPr>
        <w:t>9</w:t>
      </w:r>
      <w:r>
        <w:rPr>
          <w:sz w:val="24"/>
        </w:rPr>
        <w:t>分</w:t>
      </w:r>
    </w:p>
    <w:p>
      <w:pPr>
        <w:numPr>
          <w:ilvl w:val="0"/>
          <w:numId w:val="0"/>
        </w:numPr>
        <w:spacing w:line="400" w:lineRule="atLeas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由题给条件有：</w:t>
      </w:r>
      <w:r>
        <w:rPr>
          <w:position w:val="-20"/>
        </w:rPr>
        <w:object>
          <v:shape id="_x0000_i1046" o:spt="75" type="#_x0000_t75" style="height:27pt;width:155.8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</w:p>
    <w:p>
      <w:pPr>
        <w:spacing w:line="400" w:lineRule="atLeast"/>
        <w:rPr>
          <w:rFonts w:hint="default" w:eastAsia="宋体"/>
          <w:sz w:val="24"/>
          <w:lang w:val="en-US" w:eastAsia="zh-CN"/>
        </w:rPr>
      </w:pPr>
      <w:r>
        <w:rPr>
          <w:position w:val="-20"/>
        </w:rPr>
        <w:object>
          <v:shape id="_x0000_i1047" o:spt="75" type="#_x0000_t75" style="height:27pt;width:266.1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/>
          <w:position w:val="-20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11</w:t>
      </w:r>
      <w:r>
        <w:rPr>
          <w:rFonts w:hint="eastAsia" w:ascii="宋体" w:hAnsi="宋体"/>
          <w:sz w:val="24"/>
          <w:lang w:val="en-US" w:eastAsia="zh-CN"/>
        </w:rPr>
        <w:t>分</w:t>
      </w:r>
    </w:p>
    <w:p>
      <w:pPr>
        <w:spacing w:line="400" w:lineRule="atLeast"/>
        <w:rPr>
          <w:rFonts w:hint="default" w:eastAsia="宋体"/>
          <w:sz w:val="24"/>
          <w:lang w:val="en-US" w:eastAsia="zh-CN"/>
        </w:rPr>
      </w:pPr>
      <w:r>
        <w:rPr>
          <w:position w:val="-20"/>
        </w:rPr>
        <w:object>
          <v:shape id="_x0000_i1048" o:spt="75" type="#_x0000_t75" style="height:27pt;width:228.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/>
          <w:position w:val="-20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………………………………………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12</w:t>
      </w:r>
      <w:r>
        <w:rPr>
          <w:rFonts w:hint="eastAsia" w:ascii="宋体" w:hAnsi="宋体"/>
          <w:sz w:val="24"/>
          <w:lang w:val="en-US" w:eastAsia="zh-CN"/>
        </w:rPr>
        <w:t>分</w:t>
      </w:r>
    </w:p>
    <w:p>
      <w:pPr>
        <w:numPr>
          <w:ilvl w:val="0"/>
          <w:numId w:val="3"/>
        </w:numPr>
        <w:spacing w:line="400" w:lineRule="atLeast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（12分）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解：（1）</w:t>
      </w:r>
      <w:r>
        <w:rPr>
          <w:position w:val="-38"/>
          <w:sz w:val="24"/>
        </w:rPr>
        <w:object>
          <v:shape id="_x0000_i1049" o:spt="75" type="#_x0000_t75" style="height:39pt;width:289.3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hanging="480" w:hangingChars="200"/>
        <w:textAlignment w:val="auto"/>
        <w:rPr>
          <w:sz w:val="24"/>
        </w:rPr>
      </w:pPr>
      <w:r>
        <w:rPr>
          <w:sz w:val="24"/>
        </w:rPr>
        <w:t xml:space="preserve">   </w:t>
      </w:r>
      <w:r>
        <w:rPr>
          <w:position w:val="-32"/>
          <w:sz w:val="24"/>
        </w:rPr>
        <w:object>
          <v:shape id="_x0000_i1050" o:spt="75" type="#_x0000_t75" style="height:38.05pt;width:376.6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position w:val="-22"/>
          <w:sz w:val="24"/>
        </w:rPr>
        <w:object>
          <v:shape id="_x0000_i1051" o:spt="75" type="#_x0000_t75" style="height:29.3pt;width:146.3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sz w:val="24"/>
        </w:rPr>
        <w:t xml:space="preserve">     </w:t>
      </w:r>
      <w:r>
        <w:rPr>
          <w:rFonts w:hint="eastAsia"/>
          <w:sz w:val="24"/>
          <w:lang w:val="en-US" w:eastAsia="zh-CN"/>
        </w:rPr>
        <w:t xml:space="preserve">                            </w:t>
      </w:r>
      <w:r>
        <w:rPr>
          <w:sz w:val="24"/>
        </w:rPr>
        <w:t xml:space="preserve"> 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 xml:space="preserve">                                                                                             </w:t>
      </w:r>
      <w:r>
        <w:rPr>
          <w:rFonts w:hAnsi="宋体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textAlignment w:val="auto"/>
        <w:rPr>
          <w:position w:val="-22"/>
          <w:sz w:val="24"/>
        </w:rPr>
      </w:pPr>
      <w:r>
        <w:t>（</w:t>
      </w:r>
      <w:r>
        <w:rPr>
          <w:rFonts w:hint="eastAsia"/>
          <w:b/>
          <w:lang w:val="en-US" w:eastAsia="zh-CN"/>
        </w:rPr>
        <w:t>2</w:t>
      </w:r>
      <w:r>
        <w:t>）</w:t>
      </w:r>
      <w:r>
        <w:rPr>
          <w:position w:val="-20"/>
          <w:sz w:val="24"/>
        </w:rPr>
        <w:object>
          <v:shape id="_x0000_i1052" o:spt="75" type="#_x0000_t75" style="height:27.35pt;width:143.7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firstLine="1680" w:firstLineChars="700"/>
        <w:textAlignment w:val="auto"/>
        <w:rPr>
          <w:rFonts w:asciiTheme="minorEastAsia" w:hAnsiTheme="minorEastAsia" w:eastAsiaTheme="minorEastAsia"/>
          <w:sz w:val="24"/>
        </w:rPr>
      </w:pPr>
      <w:r>
        <w:rPr>
          <w:position w:val="-26"/>
          <w:sz w:val="24"/>
        </w:rPr>
        <w:object>
          <v:shape id="_x0000_i1053" o:spt="75" type="#_x0000_t75" style="height:31.2pt;width:254.5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……………………</w:t>
      </w:r>
      <w:r>
        <w:rPr>
          <w:rFonts w:hint="eastAsia"/>
          <w:b/>
          <w:sz w:val="24"/>
          <w:lang w:val="en-US" w:eastAsia="zh-CN"/>
        </w:rPr>
        <w:t>7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1439" w:leftChars="228" w:hanging="960" w:hangingChars="400"/>
        <w:textAlignment w:val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position w:val="-20"/>
          <w:sz w:val="24"/>
        </w:rPr>
        <w:object>
          <v:shape id="_x0000_i1054" o:spt="75" type="#_x0000_t75" style="height:27.35pt;width:139.7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宋体" w:hAnsi="宋体"/>
          <w:sz w:val="24"/>
        </w:rPr>
        <w:t xml:space="preserve">  </w:t>
      </w:r>
      <w:r>
        <w:rPr>
          <w:position w:val="-24"/>
        </w:rPr>
        <w:object>
          <v:shape id="_x0000_i1055" o:spt="75" type="#_x0000_t75" style="height:30pt;width:228.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…………………………</w:t>
      </w:r>
      <w:r>
        <w:rPr>
          <w:rFonts w:hint="eastAsia"/>
          <w:b/>
          <w:sz w:val="24"/>
          <w:lang w:val="en-US" w:eastAsia="zh-CN"/>
        </w:rPr>
        <w:t>8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firstLine="0" w:firstLineChars="0"/>
        <w:textAlignment w:val="auto"/>
        <w:rPr>
          <w:rFonts w:ascii="宋体" w:hAnsi="宋体"/>
          <w:sz w:val="24"/>
        </w:rPr>
      </w:pPr>
      <w:r>
        <w:rPr>
          <w:sz w:val="24"/>
        </w:rPr>
        <w:t>因为</w:t>
      </w:r>
      <w:r>
        <w:rPr>
          <w:position w:val="-26"/>
          <w:sz w:val="24"/>
        </w:rPr>
        <w:object>
          <v:shape id="_x0000_i1056" o:spt="75" type="#_x0000_t75" style="height:31.2pt;width:300.4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Chars="0" w:firstLine="2640" w:firstLineChars="1100"/>
        <w:textAlignment w:val="auto"/>
        <w:rPr>
          <w:rFonts w:ascii="宋体" w:hAnsi="宋体"/>
          <w:sz w:val="24"/>
        </w:rPr>
      </w:pPr>
      <w:r>
        <w:rPr>
          <w:position w:val="-26"/>
          <w:sz w:val="24"/>
        </w:rPr>
        <w:object>
          <v:shape id="_x0000_i1057" o:spt="75" type="#_x0000_t75" style="height:31.2pt;width:196.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</w:t>
      </w:r>
      <w:r>
        <w:rPr>
          <w:b/>
          <w:sz w:val="24"/>
        </w:rPr>
        <w:t>10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textAlignment w:val="auto"/>
        <w:rPr>
          <w:bCs/>
          <w:snapToGrid w:val="0"/>
          <w:sz w:val="24"/>
        </w:rPr>
      </w:pPr>
      <w:r>
        <w:rPr>
          <w:bCs/>
          <w:snapToGrid w:val="0"/>
          <w:sz w:val="24"/>
        </w:rPr>
        <w:t xml:space="preserve"> </w:t>
      </w:r>
      <w:r>
        <w:rPr>
          <w:rFonts w:hint="eastAsia"/>
          <w:bCs/>
          <w:snapToGrid w:val="0"/>
          <w:sz w:val="24"/>
          <w:lang w:val="en-US" w:eastAsia="zh-CN"/>
        </w:rPr>
        <w:t xml:space="preserve">           即</w:t>
      </w:r>
      <w:r>
        <w:rPr>
          <w:position w:val="-10"/>
        </w:rPr>
        <w:object>
          <v:shape id="_x0000_i1058" o:spt="75" type="#_x0000_t75" style="height:16pt;width:29.1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/>
          <w:bCs/>
          <w:snapToGrid w:val="0"/>
          <w:sz w:val="24"/>
          <w:lang w:val="en-US" w:eastAsia="zh-CN"/>
        </w:rPr>
        <w:t xml:space="preserve"> 与</w:t>
      </w:r>
      <w:r>
        <w:rPr>
          <w:position w:val="-6"/>
        </w:rPr>
        <w:object>
          <v:shape id="_x0000_i1059" o:spt="75" type="#_x0000_t75" style="height:13.95pt;width:27.0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bCs/>
          <w:snapToGrid w:val="0"/>
          <w:sz w:val="24"/>
        </w:rPr>
        <w:t xml:space="preserve"> </w:t>
      </w:r>
      <w:r>
        <w:rPr>
          <w:rFonts w:hint="eastAsia"/>
          <w:bCs/>
          <w:snapToGrid w:val="0"/>
          <w:sz w:val="24"/>
          <w:lang w:val="en-US" w:eastAsia="zh-CN"/>
        </w:rPr>
        <w:t xml:space="preserve">不相互独立  </w:t>
      </w:r>
      <w:r>
        <w:rPr>
          <w:rFonts w:hint="eastAsia" w:ascii="宋体" w:hAnsi="宋体"/>
          <w:sz w:val="24"/>
        </w:rPr>
        <w:t>………………………………………</w:t>
      </w:r>
      <w:r>
        <w:rPr>
          <w:b/>
          <w:sz w:val="24"/>
        </w:rPr>
        <w:t>12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</w:pPr>
      <w:r>
        <w:rPr>
          <w:rFonts w:hint="eastAsia"/>
          <w:b/>
          <w:bCs/>
          <w:sz w:val="24"/>
          <w:lang w:val="en-US" w:eastAsia="zh-CN"/>
        </w:rPr>
        <w:t>（12分）</w:t>
      </w:r>
      <w:r>
        <w:rPr>
          <w:rFonts w:hint="eastAsia"/>
          <w:sz w:val="24"/>
          <w:lang w:val="en-US" w:eastAsia="zh-CN"/>
        </w:rPr>
        <w:t xml:space="preserve"> 解：（1）</w:t>
      </w:r>
      <w:r>
        <w:rPr>
          <w:rFonts w:hint="eastAsia"/>
        </w:rPr>
        <w:t xml:space="preserve"> </w:t>
      </w:r>
      <w:r>
        <w:t xml:space="preserve"> </w:t>
      </w:r>
      <w:r>
        <w:rPr>
          <w:position w:val="-20"/>
        </w:rPr>
        <w:object>
          <v:shape id="_x0000_i1060" o:spt="75" type="#_x0000_t75" style="height:28.45pt;width:236.9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t xml:space="preserve"> </w:t>
      </w:r>
      <w:r>
        <w:rPr>
          <w:rFonts w:hint="eastAsia" w:ascii="宋体" w:hAnsi="宋体"/>
          <w:sz w:val="24"/>
        </w:rPr>
        <w:t>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1</w:t>
      </w:r>
      <w:r>
        <w:rPr>
          <w:rFonts w:hint="eastAsia" w:ascii="宋体" w:hAnsi="宋体"/>
          <w:sz w:val="24"/>
          <w:lang w:val="en-US" w:eastAsia="zh-CN"/>
        </w:rPr>
        <w:t>分</w:t>
      </w:r>
      <w:r>
        <w:t xml:space="preserve">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680" w:leftChars="800" w:firstLine="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position w:val="-20"/>
        </w:rPr>
        <w:object>
          <v:shape id="_x0000_i1061" o:spt="75" type="#_x0000_t75" style="height:28.4pt;width:253.3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t xml:space="preserve"> </w:t>
      </w:r>
      <w:r>
        <w:rPr>
          <w:rFonts w:hint="eastAsia" w:ascii="宋体" w:hAnsi="宋体"/>
          <w:sz w:val="24"/>
        </w:rPr>
        <w:t>…………………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分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680" w:leftChars="80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position w:val="-20"/>
        </w:rPr>
        <w:object>
          <v:shape id="_x0000_i1062" o:spt="75" type="#_x0000_t75" style="height:28.4pt;width:196.3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………………………………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4</w:t>
      </w:r>
      <w:r>
        <w:rPr>
          <w:rFonts w:hint="eastAsia" w:ascii="宋体" w:hAnsi="宋体"/>
          <w:sz w:val="24"/>
          <w:lang w:val="en-US" w:eastAsia="zh-CN"/>
        </w:rPr>
        <w:t>分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1680" w:firstLineChars="800"/>
        <w:textAlignment w:val="auto"/>
      </w:pPr>
      <w:r>
        <w:rPr>
          <w:position w:val="-20"/>
        </w:rPr>
        <w:object>
          <v:shape id="_x0000_i1063" o:spt="75" type="#_x0000_t75" style="height:28.4pt;width:291.7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</w:t>
      </w:r>
      <w:r>
        <w:rPr>
          <w:rFonts w:hint="eastAsia" w:cs="Times New Roman"/>
          <w:b/>
          <w:bCs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宋体" w:hAnsi="宋体"/>
          <w:sz w:val="24"/>
        </w:rPr>
      </w:pPr>
      <w:r>
        <w:rPr>
          <w:rFonts w:hint="eastAsia"/>
          <w:position w:val="-20"/>
          <w:lang w:val="en-US" w:eastAsia="zh-CN"/>
        </w:rPr>
        <w:t xml:space="preserve">                </w:t>
      </w:r>
      <w:r>
        <w:rPr>
          <w:position w:val="-18"/>
        </w:rPr>
        <w:object>
          <v:shape id="_x0000_i1064" o:spt="75" type="#_x0000_t75" style="height:25.35pt;width:191.7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宋体" w:hAnsi="宋体"/>
          <w:sz w:val="24"/>
        </w:rPr>
        <w:t>…………………………</w:t>
      </w:r>
      <w:r>
        <w:rPr>
          <w:rFonts w:hint="eastAsia" w:cs="Times New Roman"/>
          <w:b/>
          <w:bCs/>
          <w:sz w:val="24"/>
          <w:lang w:val="en-US" w:eastAsia="zh-CN"/>
        </w:rPr>
        <w:t>6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textAlignment w:val="auto"/>
        <w:rPr>
          <w:position w:val="-12"/>
        </w:rPr>
      </w:pPr>
      <w:r>
        <w:rPr>
          <w:rFonts w:hint="eastAsia"/>
          <w:sz w:val="24"/>
          <w:lang w:val="en-US" w:eastAsia="zh-CN"/>
        </w:rPr>
        <w:t>（2）</w:t>
      </w:r>
      <w:r>
        <w:rPr>
          <w:position w:val="-34"/>
        </w:rPr>
        <w:object>
          <v:shape id="_x0000_i1065" o:spt="75" type="#_x0000_t75" style="height:36.6pt;width:335.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ind w:firstLine="1260" w:firstLineChars="600"/>
        <w:textAlignment w:val="auto"/>
        <w:rPr>
          <w:rFonts w:hint="default" w:eastAsia="宋体"/>
          <w:position w:val="-12"/>
          <w:lang w:val="en-US" w:eastAsia="zh-CN"/>
        </w:rPr>
      </w:pPr>
      <w:r>
        <w:rPr>
          <w:position w:val="-30"/>
        </w:rPr>
        <w:object>
          <v:shape id="_x0000_i1066" o:spt="75" type="#_x0000_t75" style="height:36.65pt;width:243.3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……………………</w:t>
      </w: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8</w:t>
      </w:r>
      <w:r>
        <w:rPr>
          <w:rFonts w:hint="eastAsia" w:cs="Times New Roman"/>
          <w:b w:val="0"/>
          <w:bCs w:val="0"/>
          <w:sz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position w:val="-34"/>
        </w:rPr>
        <w:object>
          <v:shape id="_x0000_i1067" o:spt="75" type="#_x0000_t75" style="height:36.6pt;width:343.85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ind w:firstLine="420" w:firstLineChars="200"/>
        <w:textAlignment w:val="auto"/>
        <w:rPr>
          <w:rFonts w:hint="eastAsia" w:ascii="宋体" w:hAnsi="宋体"/>
          <w:sz w:val="24"/>
        </w:rPr>
      </w:pPr>
      <w:r>
        <w:rPr>
          <w:rFonts w:hint="eastAsia"/>
          <w:lang w:val="en-US" w:eastAsia="zh-CN"/>
        </w:rPr>
        <w:t>由于</w:t>
      </w:r>
      <w:r>
        <w:rPr>
          <w:position w:val="-10"/>
        </w:rPr>
        <w:object>
          <v:shape id="_x0000_i1068" o:spt="75" type="#_x0000_t75" style="height:13.2pt;width:21.1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的对称性得：   </w:t>
      </w:r>
      <w:r>
        <w:rPr>
          <w:position w:val="-22"/>
        </w:rPr>
        <w:object>
          <v:shape id="_x0000_i1069" o:spt="75" type="#_x0000_t75" style="height:30.45pt;width:58.6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…………………………………………</w:t>
      </w:r>
      <w:r>
        <w:rPr>
          <w:rFonts w:hint="eastAsia" w:cs="Times New Roman"/>
          <w:b/>
          <w:bCs/>
          <w:sz w:val="24"/>
          <w:lang w:val="en-US" w:eastAsia="zh-CN"/>
        </w:rPr>
        <w:t>10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ind w:firstLine="210" w:firstLineChars="100"/>
        <w:textAlignment w:val="auto"/>
        <w:rPr>
          <w:rFonts w:hint="eastAsia" w:ascii="宋体" w:hAnsi="宋体"/>
          <w:sz w:val="24"/>
        </w:rPr>
      </w:pPr>
      <w:r>
        <w:rPr>
          <w:position w:val="-26"/>
        </w:rPr>
        <w:object>
          <v:shape id="_x0000_i1070" o:spt="75" type="#_x0000_t75" style="height:32.5pt;width:268.3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………………………</w:t>
      </w:r>
      <w:r>
        <w:rPr>
          <w:rFonts w:hint="default" w:ascii="Times New Roman" w:hAnsi="Times New Roman" w:cs="Times New Roman"/>
          <w:b/>
          <w:bCs/>
          <w:sz w:val="24"/>
        </w:rPr>
        <w:t>1</w:t>
      </w:r>
      <w:r>
        <w:rPr>
          <w:rFonts w:hint="eastAsia" w:cs="Times New Roman"/>
          <w:b/>
          <w:bCs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textAlignment w:val="auto"/>
      </w:pPr>
      <w:r>
        <w:rPr>
          <w:rFonts w:hint="eastAsia"/>
          <w:b/>
          <w:bCs/>
          <w:sz w:val="24"/>
          <w:lang w:val="en-US" w:eastAsia="zh-CN"/>
        </w:rPr>
        <w:t xml:space="preserve">七、（12分） </w:t>
      </w:r>
      <w:r>
        <w:rPr>
          <w:rFonts w:hint="eastAsia"/>
          <w:sz w:val="24"/>
          <w:lang w:val="en-US" w:eastAsia="zh-CN"/>
        </w:rPr>
        <w:t>解：（1）因</w:t>
      </w:r>
      <w:r>
        <w:rPr>
          <w:position w:val="-14"/>
          <w:sz w:val="24"/>
        </w:rPr>
        <w:object>
          <v:shape id="_x0000_i1071" o:spt="75" type="#_x0000_t75" style="height:21pt;width:84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sz w:val="24"/>
        </w:rPr>
        <w:t>来自总体</w:t>
      </w:r>
      <w:r>
        <w:rPr>
          <w:position w:val="-14"/>
        </w:rPr>
        <w:object>
          <v:shape id="_x0000_i1072" o:spt="75" type="#_x0000_t75" style="height:19.65pt;width:67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sz w:val="24"/>
        </w:rPr>
        <w:t>的</w:t>
      </w:r>
      <w:r>
        <w:rPr>
          <w:i/>
          <w:sz w:val="24"/>
        </w:rPr>
        <w:t>i.i.d</w:t>
      </w:r>
      <w:r>
        <w:rPr>
          <w:rFonts w:hint="eastAsia"/>
          <w:sz w:val="24"/>
        </w:rPr>
        <w:t>样本</w:t>
      </w:r>
      <w:r>
        <w:rPr>
          <w:sz w:val="24"/>
        </w:rPr>
        <w:t>，</w:t>
      </w:r>
      <w:r>
        <w:rPr>
          <w:position w:val="-14"/>
          <w:sz w:val="24"/>
        </w:rPr>
        <w:object>
          <v:shape id="_x0000_i1073" o:spt="75" type="#_x0000_t75" style="height:21pt;width:72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hint="eastAsia"/>
          <w:sz w:val="24"/>
        </w:rPr>
        <w:t>为</w:t>
      </w:r>
      <w:r>
        <w:rPr>
          <w:sz w:val="24"/>
        </w:rPr>
        <w:t>其样本观察值，</w:t>
      </w:r>
      <w:r>
        <w:rPr>
          <w:position w:val="-22"/>
        </w:rPr>
        <w:object>
          <v:shape id="_x0000_i1074" o:spt="75" type="#_x0000_t75" style="height:30pt;width:49.9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</w:pPr>
      <w:r>
        <w:t xml:space="preserve">      令</w:t>
      </w:r>
      <w:r>
        <w:rPr>
          <w:position w:val="-22"/>
        </w:rPr>
        <w:object>
          <v:shape id="_x0000_i1075" o:spt="75" type="#_x0000_t75" style="height:30pt;width:165.4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t>由此解得总体参数</w:t>
      </w:r>
      <w:r>
        <w:rPr>
          <w:position w:val="-6"/>
        </w:rPr>
        <w:object>
          <v:shape id="_x0000_i1076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t>的矩估计为：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sz w:val="24"/>
        </w:rPr>
      </w:pPr>
      <w:r>
        <w:t xml:space="preserve">               </w:t>
      </w:r>
      <w:r>
        <w:rPr>
          <w:position w:val="-12"/>
          <w:sz w:val="24"/>
        </w:rPr>
        <w:object>
          <v:shape id="_x0000_i1077" o:spt="75" type="#_x0000_t75" style="height:24.15pt;width:57.9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8">
            <o:LockedField>false</o:LockedField>
          </o:OLEObject>
        </w:object>
      </w:r>
      <w:r>
        <w:t xml:space="preserve"> 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…………………………………………………</w:t>
      </w:r>
      <w:r>
        <w:rPr>
          <w:rFonts w:hint="eastAsia"/>
          <w:b/>
          <w:sz w:val="24"/>
          <w:lang w:val="en-US" w:eastAsia="zh-CN"/>
        </w:rPr>
        <w:t>4</w:t>
      </w:r>
      <w:r>
        <w:rPr>
          <w:rFonts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260" w:leftChars="0" w:hanging="1260" w:hangingChars="525"/>
        <w:jc w:val="left"/>
        <w:textAlignment w:val="auto"/>
      </w:pP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(2)</w:t>
      </w:r>
      <w:r>
        <w:rPr>
          <w:rFonts w:ascii="宋体" w:hAnsi="宋体"/>
          <w:sz w:val="24"/>
        </w:rPr>
        <w:t>其似然函数</w:t>
      </w:r>
      <w:r>
        <w:rPr>
          <w:rFonts w:hint="eastAsia" w:ascii="宋体" w:hAnsi="宋体"/>
          <w:sz w:val="24"/>
          <w:lang w:val="en-US" w:eastAsia="zh-CN"/>
        </w:rPr>
        <w:t>为：</w:t>
      </w:r>
      <w:r>
        <w:rPr>
          <w:position w:val="-22"/>
        </w:rPr>
        <w:object>
          <v:shape id="_x0000_i1078" o:spt="75" type="#_x0000_t75" style="height:29.3pt;width:276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position w:val="-28"/>
        </w:rPr>
        <w:object>
          <v:shape id="_x0000_i1079" o:spt="75" type="#_x0000_t75" style="height:34.35pt;width:322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其对数似然函数</w:t>
      </w:r>
      <w:r>
        <w:rPr>
          <w:position w:val="-18"/>
        </w:rPr>
        <w:object>
          <v:shape id="_x0000_i1080" o:spt="75" type="#_x0000_t75" style="height:25.2pt;width:197.9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2730" w:firstLineChars="1300"/>
        <w:textAlignment w:val="auto"/>
      </w:pPr>
      <w:r>
        <w:rPr>
          <w:position w:val="-24"/>
        </w:rPr>
        <w:object>
          <v:shape id="_x0000_i1081" o:spt="75" type="#_x0000_t75" style="height:31.25pt;width:255.9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sz w:val="24"/>
        </w:rPr>
      </w:pPr>
      <w:r>
        <w:t>等式两端对参数</w:t>
      </w:r>
      <w:r>
        <w:rPr>
          <w:position w:val="-6"/>
          <w:sz w:val="24"/>
        </w:rPr>
        <w:object>
          <v:shape id="_x0000_i1082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sz w:val="24"/>
        </w:rPr>
        <w:t>求导：</w:t>
      </w:r>
      <w:r>
        <w:rPr>
          <w:position w:val="-22"/>
        </w:rPr>
        <w:object>
          <v:shape id="_x0000_i1083" o:spt="75" type="#_x0000_t75" style="height:38pt;width:258.3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此方程无解；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分析：</w:t>
      </w:r>
      <w:r>
        <w:rPr>
          <w:rFonts w:hint="eastAsia"/>
          <w:sz w:val="24"/>
          <w:lang w:val="en-US" w:eastAsia="zh-CN"/>
        </w:rPr>
        <w:t>为使得似然函数取得最大值，一方面：</w:t>
      </w:r>
      <w:r>
        <w:rPr>
          <w:position w:val="-14"/>
        </w:rPr>
        <w:object>
          <v:shape id="_x0000_i1084" o:spt="75" type="#_x0000_t75" style="height:21pt;width:18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即总体参数</w:t>
      </w:r>
      <w:r>
        <w:rPr>
          <w:position w:val="-6"/>
        </w:rPr>
        <w:object>
          <v:shape id="_x0000_i1085" o:spt="75" type="#_x0000_t75" style="height:13.95pt;width:11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的估计值必须满足：</w:t>
      </w:r>
      <w:r>
        <w:rPr>
          <w:position w:val="-20"/>
        </w:rPr>
        <w:object>
          <v:shape id="_x0000_i1086" o:spt="75" type="#_x0000_t75" style="height:24pt;width:233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eastAsia"/>
          <w:sz w:val="24"/>
          <w:lang w:val="en-US" w:eastAsia="zh-CN"/>
        </w:rPr>
      </w:pPr>
      <w:r>
        <w:rPr>
          <w:position w:val="-20"/>
        </w:rPr>
        <w:object>
          <v:shape id="_x0000_i1087" o:spt="75" type="#_x0000_t75" style="height:24pt;width:74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position w:val="-22"/>
        </w:rPr>
        <w:object>
          <v:shape id="_x0000_i1088" o:spt="75" type="#_x0000_t75" style="height:29pt;width:281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否则，似然函数只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95" w:beforeLines="3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能等于零（这当然不会使得似然函数取得最大值）；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而另一方面：要使得</w:t>
      </w:r>
      <w:r>
        <w:rPr>
          <w:position w:val="-6"/>
        </w:rPr>
        <w:object>
          <v:shape id="_x0000_i1089" o:spt="75" type="#_x0000_t75" style="height:17pt;width:24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之值最大，即</w:t>
      </w:r>
      <w:r>
        <w:rPr>
          <w:position w:val="-6"/>
          <w:sz w:val="24"/>
        </w:rPr>
        <w:object>
          <v:shape id="_x0000_i1090" o:spt="75" type="#_x0000_t75" style="height:14.2pt;width:11.25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sz w:val="24"/>
        </w:rPr>
        <w:t>的</w:t>
      </w:r>
      <w:r>
        <w:rPr>
          <w:rFonts w:hint="eastAsia"/>
          <w:sz w:val="24"/>
          <w:lang w:val="en-US" w:eastAsia="zh-CN"/>
        </w:rPr>
        <w:t>取值必须取小；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综上两点得：总体参数</w:t>
      </w:r>
      <w:r>
        <w:rPr>
          <w:position w:val="-6"/>
        </w:rPr>
        <w:object>
          <v:shape id="_x0000_i1091" o:spt="75" type="#_x0000_t75" style="height:13.95pt;width:11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sz w:val="24"/>
        </w:rPr>
        <w:t>极大似然估计</w:t>
      </w:r>
      <w:r>
        <w:rPr>
          <w:rFonts w:hint="eastAsia"/>
          <w:sz w:val="24"/>
          <w:lang w:val="en-US" w:eastAsia="zh-CN"/>
        </w:rPr>
        <w:t>应取</w:t>
      </w:r>
      <w:r>
        <w:rPr>
          <w:sz w:val="24"/>
        </w:rPr>
        <w:t>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720" w:firstLineChars="300"/>
        <w:textAlignment w:val="auto"/>
        <w:rPr>
          <w:sz w:val="28"/>
          <w:szCs w:val="28"/>
        </w:rPr>
      </w:pPr>
      <w:r>
        <w:rPr>
          <w:position w:val="-24"/>
          <w:sz w:val="24"/>
        </w:rPr>
        <w:object>
          <v:shape id="_x0000_i1092" o:spt="75" type="#_x0000_t75" style="height:30.75pt;width:103.5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7">
            <o:LockedField>false</o:LockedField>
          </o:OLEObject>
        </w:object>
      </w:r>
      <w:r>
        <w:t xml:space="preserve">  </w:t>
      </w:r>
      <w:r>
        <w:rPr>
          <w:rFonts w:hint="eastAsia" w:ascii="宋体" w:hAnsi="宋体"/>
          <w:sz w:val="24"/>
        </w:rPr>
        <w:t>……………………………………………………………</w:t>
      </w:r>
      <w:r>
        <w:rPr>
          <w:rFonts w:hint="eastAsia"/>
          <w:b/>
          <w:sz w:val="24"/>
          <w:lang w:val="en-US" w:eastAsia="zh-CN"/>
        </w:rPr>
        <w:t>8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由于样本均值的期望等于总体期望，故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20" w:firstLineChars="300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position w:val="-26"/>
          <w:sz w:val="24"/>
        </w:rPr>
        <w:object>
          <v:shape id="_x0000_i1093" o:spt="75" type="#_x0000_t75" style="height:32.95pt;width:95.25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9">
            <o:LockedField>false</o:LockedField>
          </o:OLEObject>
        </w:object>
      </w:r>
      <w:r>
        <w:rPr>
          <w:position w:val="-22"/>
        </w:rPr>
        <w:object>
          <v:shape id="_x0000_i1094" o:spt="75" type="#_x0000_t75" style="height:30pt;width:155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  <w:r>
        <w:rPr>
          <w:rFonts w:hint="eastAsia"/>
          <w:b w:val="0"/>
          <w:bCs/>
          <w:sz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20" w:firstLineChars="3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即矩估计是总体参数的无偏估计；</w:t>
      </w:r>
      <w:r>
        <w:rPr>
          <w:rFonts w:hint="eastAsia" w:ascii="宋体" w:hAnsi="宋体"/>
          <w:sz w:val="24"/>
        </w:rPr>
        <w:t>……………………………………………</w:t>
      </w:r>
      <w:r>
        <w:rPr>
          <w:rFonts w:hint="eastAsia"/>
          <w:b/>
          <w:sz w:val="24"/>
          <w:lang w:val="en-US" w:eastAsia="zh-CN"/>
        </w:rPr>
        <w:t>10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position w:val="-22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 xml:space="preserve">又  </w:t>
      </w:r>
      <w:r>
        <w:rPr>
          <w:position w:val="-22"/>
        </w:rPr>
        <w:object>
          <v:shape id="_x0000_i1095" o:spt="75" type="#_x0000_t75" style="height:30.25pt;width:399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840" w:firstLineChars="400"/>
        <w:textAlignment w:val="auto"/>
        <w:rPr>
          <w:rFonts w:hint="default" w:eastAsia="宋体"/>
          <w:lang w:val="en-US" w:eastAsia="zh-CN"/>
        </w:rPr>
      </w:pPr>
      <w:r>
        <w:rPr>
          <w:position w:val="-16"/>
        </w:rPr>
        <w:object>
          <v:shape id="_x0000_i1096" o:spt="75" type="#_x0000_t75" style="height:25.15pt;width:139.9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5">
            <o:LockedField>false</o:LockedField>
          </o:OLEObject>
        </w:object>
      </w:r>
      <w:r>
        <w:rPr>
          <w:rFonts w:hint="eastAsia"/>
          <w:position w:val="-16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position w:val="-22"/>
        </w:rPr>
      </w:pPr>
      <w:r>
        <w:rPr>
          <w:position w:val="-26"/>
        </w:rPr>
        <w:object>
          <v:shape id="_x0000_i1097" o:spt="75" type="#_x0000_t75" style="height:33.3pt;width:357.9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7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</w:t>
      </w:r>
      <w:r>
        <w:rPr>
          <w:rFonts w:hint="eastAsia"/>
          <w:b/>
          <w:sz w:val="24"/>
          <w:lang w:val="en-US" w:eastAsia="zh-CN"/>
        </w:rPr>
        <w:t>11</w:t>
      </w:r>
      <w:r>
        <w:rPr>
          <w:rFonts w:hint="eastAsia" w:ascii="宋体" w:hAnsi="宋体"/>
          <w:sz w:val="24"/>
        </w:rPr>
        <w:t>分</w:t>
      </w:r>
      <w:r>
        <w:t xml:space="preserve">   </w:t>
      </w:r>
    </w:p>
    <w:p>
      <w:pPr>
        <w:snapToGrid w:val="0"/>
        <w:ind w:firstLine="210" w:firstLineChars="100"/>
        <w:rPr>
          <w:position w:val="-26"/>
          <w:sz w:val="24"/>
        </w:rPr>
      </w:pPr>
      <w:r>
        <w:rPr>
          <w:rFonts w:hint="eastAsia"/>
          <w:lang w:val="en-US" w:eastAsia="zh-CN"/>
        </w:rPr>
        <w:t>而</w:t>
      </w:r>
      <w:r>
        <w:rPr>
          <w:position w:val="-24"/>
          <w:sz w:val="24"/>
        </w:rPr>
        <w:object>
          <v:shape id="_x0000_i1098" o:spt="75" type="#_x0000_t75" style="height:31.8pt;width:38.3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9">
            <o:LockedField>false</o:LockedField>
          </o:OLEObject>
        </w:object>
      </w:r>
      <w:r>
        <w:rPr>
          <w:position w:val="-26"/>
          <w:sz w:val="24"/>
        </w:rPr>
        <w:object>
          <v:shape id="_x0000_i1099" o:spt="75" type="#_x0000_t75" style="height:31.15pt;width:258.9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1">
            <o:LockedField>false</o:LockedField>
          </o:OLEObject>
        </w:object>
      </w:r>
    </w:p>
    <w:p>
      <w:pPr>
        <w:snapToGrid w:val="0"/>
        <w:ind w:firstLine="1200" w:firstLineChars="500"/>
        <w:rPr>
          <w:position w:val="-26"/>
          <w:sz w:val="24"/>
        </w:rPr>
      </w:pPr>
      <w:r>
        <w:rPr>
          <w:position w:val="-26"/>
          <w:sz w:val="24"/>
        </w:rPr>
        <w:object>
          <v:shape id="_x0000_i1100" o:spt="75" type="#_x0000_t75" style="height:32.15pt;width:150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3">
            <o:LockedField>false</o:LockedField>
          </o:OLEObject>
        </w:object>
      </w:r>
    </w:p>
    <w:p>
      <w:pPr>
        <w:snapToGrid w:val="0"/>
      </w:pPr>
      <w:r>
        <w:rPr>
          <w:rFonts w:hint="eastAsia"/>
          <w:lang w:val="en-US" w:eastAsia="zh-CN"/>
        </w:rPr>
        <w:t>从而得知极大似然估计量</w:t>
      </w:r>
      <w:r>
        <w:rPr>
          <w:position w:val="-12"/>
          <w:sz w:val="24"/>
        </w:rPr>
        <w:object>
          <v:shape id="_x0000_i1101" o:spt="75" type="#_x0000_t75" style="height:17.55pt;width:1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5">
            <o:LockedField>false</o:LockedField>
          </o:OLEObject>
        </w:object>
      </w:r>
      <w:r>
        <w:rPr>
          <w:rFonts w:hint="eastAsia"/>
          <w:lang w:val="en-US" w:eastAsia="zh-CN"/>
        </w:rPr>
        <w:t>不是总体未知参数</w:t>
      </w:r>
      <w:r>
        <w:rPr>
          <w:position w:val="-6"/>
          <w:sz w:val="24"/>
        </w:rPr>
        <w:object>
          <v:shape id="_x0000_i1102" o:spt="75" type="#_x0000_t75" style="height:13.65pt;width:11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的无偏估计量。 </w:t>
      </w:r>
      <w:r>
        <w:rPr>
          <w:rFonts w:hint="eastAsia" w:ascii="宋体" w:hAnsi="宋体"/>
          <w:sz w:val="24"/>
        </w:rPr>
        <w:t>………………………</w:t>
      </w:r>
      <w:r>
        <w:rPr>
          <w:b/>
          <w:sz w:val="24"/>
        </w:rPr>
        <w:t>1</w:t>
      </w:r>
      <w:r>
        <w:rPr>
          <w:rFonts w:hint="eastAsia"/>
          <w:b/>
          <w:sz w:val="24"/>
          <w:lang w:val="en-US" w:eastAsia="zh-CN"/>
        </w:rPr>
        <w:t>2</w:t>
      </w:r>
      <w:r>
        <w:rPr>
          <w:rFonts w:ascii="宋体" w:hAnsi="宋体"/>
          <w:sz w:val="24"/>
        </w:rPr>
        <w:t>分</w:t>
      </w:r>
    </w:p>
    <w:p/>
    <w:sectPr>
      <w:pgSz w:w="11906" w:h="16838"/>
      <w:pgMar w:top="1440" w:right="1406" w:bottom="1440" w:left="140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AD3C78"/>
    <w:multiLevelType w:val="singleLevel"/>
    <w:tmpl w:val="F1AD3C78"/>
    <w:lvl w:ilvl="0" w:tentative="0">
      <w:start w:val="2"/>
      <w:numFmt w:val="decimal"/>
      <w:suff w:val="nothing"/>
      <w:lvlText w:val="（%1）"/>
      <w:lvlJc w:val="left"/>
      <w:rPr>
        <w:rFonts w:hint="default" w:ascii="Times New Roman" w:hAnsi="Times New Roman" w:cs="Times New Roman"/>
      </w:rPr>
    </w:lvl>
  </w:abstractNum>
  <w:abstractNum w:abstractNumId="1">
    <w:nsid w:val="1518DC58"/>
    <w:multiLevelType w:val="singleLevel"/>
    <w:tmpl w:val="1518DC58"/>
    <w:lvl w:ilvl="0" w:tentative="0">
      <w:start w:val="2"/>
      <w:numFmt w:val="decimal"/>
      <w:suff w:val="space"/>
      <w:lvlText w:val="(%1)"/>
      <w:lvlJc w:val="left"/>
      <w:pPr>
        <w:ind w:left="210"/>
      </w:pPr>
      <w:rPr>
        <w:rFonts w:hint="default"/>
        <w:sz w:val="24"/>
        <w:szCs w:val="24"/>
      </w:rPr>
    </w:lvl>
  </w:abstractNum>
  <w:abstractNum w:abstractNumId="2">
    <w:nsid w:val="69A1AF02"/>
    <w:multiLevelType w:val="singleLevel"/>
    <w:tmpl w:val="69A1AF02"/>
    <w:lvl w:ilvl="0" w:tentative="0">
      <w:start w:val="5"/>
      <w:numFmt w:val="chineseCounting"/>
      <w:suff w:val="nothing"/>
      <w:lvlText w:val="%1、"/>
      <w:lvlJc w:val="left"/>
      <w:rPr>
        <w:rFonts w:hint="eastAsia"/>
        <w:b/>
        <w:bCs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mMjkzODZiMTA3MWE0Zjk2YjI1MjgzZDE2MzAyMzAifQ=="/>
  </w:docVars>
  <w:rsids>
    <w:rsidRoot w:val="00000000"/>
    <w:rsid w:val="154963B1"/>
    <w:rsid w:val="16715199"/>
    <w:rsid w:val="19342D24"/>
    <w:rsid w:val="290F0256"/>
    <w:rsid w:val="34896D1A"/>
    <w:rsid w:val="393512AB"/>
    <w:rsid w:val="397B5D0D"/>
    <w:rsid w:val="3C7D7278"/>
    <w:rsid w:val="3E2C21EA"/>
    <w:rsid w:val="459B2136"/>
    <w:rsid w:val="56384355"/>
    <w:rsid w:val="5AFE0C5C"/>
    <w:rsid w:val="5E5F7B57"/>
    <w:rsid w:val="5EEF6573"/>
    <w:rsid w:val="69D44E14"/>
    <w:rsid w:val="6C53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0" Type="http://schemas.openxmlformats.org/officeDocument/2006/relationships/fontTable" Target="fontTable.xml"/><Relationship Id="rId16" Type="http://schemas.openxmlformats.org/officeDocument/2006/relationships/oleObject" Target="embeddings/oleObject7.bin"/><Relationship Id="rId159" Type="http://schemas.openxmlformats.org/officeDocument/2006/relationships/numbering" Target="numbering.xml"/><Relationship Id="rId158" Type="http://schemas.openxmlformats.org/officeDocument/2006/relationships/image" Target="media/image77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3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4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8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7.wmf"/><Relationship Id="rId137" Type="http://schemas.openxmlformats.org/officeDocument/2006/relationships/oleObject" Target="embeddings/oleObject68.bin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1086</Words>
  <Characters>1155</Characters>
  <Lines>0</Lines>
  <Paragraphs>0</Paragraphs>
  <TotalTime>20</TotalTime>
  <ScaleCrop>false</ScaleCrop>
  <LinksUpToDate>false</LinksUpToDate>
  <CharactersWithSpaces>1595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2023-01-05T03:19:00Z</dcterms:created>
  <dc:creator>HUST</dc:creator>
  <cp:lastModifiedBy>HUST</cp:lastModifiedBy>
  <dcterms:modified xsi:type="dcterms:W3CDTF">2023-02-15T14:49:05Z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8BB6E42DBADD46EA84B95DD00812220E</vt:lpwstr>
  </property>
</Properties>
</file>