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方正小标宋简体" w:hAnsi="方正小标宋简体" w:eastAsia="方正小标宋简体" w:cs="方正小标宋简体"/>
          <w:sz w:val="72"/>
          <w:szCs w:val="144"/>
          <w:shd w:val="clear" w:color="auto" w:fill="auto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sz w:val="72"/>
          <w:szCs w:val="144"/>
          <w:shd w:val="clear" w:color="auto" w:fill="auto"/>
          <w:lang w:val="en-US" w:eastAsia="zh-CN"/>
        </w:rPr>
        <w:t>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方正小标宋简体" w:hAnsi="方正小标宋简体" w:eastAsia="方正小标宋简体" w:cs="方正小标宋简体"/>
          <w:sz w:val="72"/>
          <w:szCs w:val="144"/>
          <w:shd w:val="clear" w:color="auto" w:fill="auto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sz w:val="72"/>
          <w:szCs w:val="144"/>
          <w:shd w:val="clear" w:color="auto" w:fill="auto"/>
          <w:lang w:val="en-US" w:eastAsia="zh-CN"/>
        </w:rPr>
        <w:t>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方正小标宋简体" w:hAnsi="方正小标宋简体" w:eastAsia="方正小标宋简体" w:cs="方正小标宋简体"/>
          <w:sz w:val="72"/>
          <w:szCs w:val="144"/>
          <w:shd w:val="clear" w:color="auto" w:fill="auto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sz w:val="72"/>
          <w:szCs w:val="144"/>
          <w:shd w:val="clear" w:color="auto" w:fill="auto"/>
          <w:lang w:val="en-US" w:eastAsia="zh-CN"/>
        </w:rPr>
        <w:t>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方正小标宋简体" w:hAnsi="方正小标宋简体" w:eastAsia="方正小标宋简体" w:cs="方正小标宋简体"/>
          <w:sz w:val="72"/>
          <w:szCs w:val="144"/>
          <w:shd w:val="clear" w:color="auto" w:fill="auto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sz w:val="72"/>
          <w:szCs w:val="144"/>
          <w:shd w:val="clear" w:color="auto" w:fill="auto"/>
          <w:lang w:val="en-US" w:eastAsia="zh-CN"/>
        </w:rPr>
        <w:t>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方正小标宋简体" w:hAnsi="方正小标宋简体" w:eastAsia="方正小标宋简体" w:cs="方正小标宋简体"/>
          <w:sz w:val="72"/>
          <w:szCs w:val="144"/>
          <w:shd w:val="clear" w:color="auto" w:fill="auto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sz w:val="72"/>
          <w:szCs w:val="144"/>
          <w:shd w:val="clear" w:color="auto" w:fill="auto"/>
          <w:lang w:val="en-US" w:eastAsia="zh-CN"/>
        </w:rPr>
        <w:t>实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方正小标宋简体" w:hAnsi="方正小标宋简体" w:eastAsia="方正小标宋简体" w:cs="方正小标宋简体"/>
          <w:sz w:val="72"/>
          <w:szCs w:val="144"/>
          <w:shd w:val="clear" w:color="auto" w:fill="auto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sz w:val="72"/>
          <w:szCs w:val="144"/>
          <w:shd w:val="clear" w:color="auto" w:fill="auto"/>
          <w:lang w:val="en-US" w:eastAsia="zh-CN"/>
        </w:rPr>
        <w:t>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方正小标宋简体" w:hAnsi="方正小标宋简体" w:eastAsia="方正小标宋简体" w:cs="方正小标宋简体"/>
          <w:sz w:val="72"/>
          <w:szCs w:val="144"/>
          <w:shd w:val="clear" w:color="auto" w:fill="auto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sz w:val="72"/>
          <w:szCs w:val="144"/>
          <w:shd w:val="clear" w:color="auto" w:fill="auto"/>
          <w:lang w:val="en-US" w:eastAsia="zh-CN"/>
        </w:rPr>
        <w:t>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方正小标宋简体" w:hAnsi="方正小标宋简体" w:eastAsia="方正小标宋简体" w:cs="方正小标宋简体"/>
          <w:sz w:val="72"/>
          <w:szCs w:val="144"/>
          <w:shd w:val="clear" w:color="auto" w:fill="auto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sz w:val="72"/>
          <w:szCs w:val="144"/>
          <w:shd w:val="clear" w:color="auto" w:fill="auto"/>
          <w:lang w:val="en-US" w:eastAsia="zh-CN"/>
        </w:rPr>
        <w:t>告</w:t>
      </w:r>
    </w:p>
    <w:p>
      <w:pPr>
        <w:ind w:firstLine="1200" w:firstLineChars="300"/>
        <w:jc w:val="left"/>
        <w:rPr>
          <w:rFonts w:hint="eastAsia" w:ascii="方正小标宋简体" w:hAnsi="方正小标宋简体" w:eastAsia="方正小标宋简体" w:cs="方正小标宋简体"/>
          <w:i w:val="0"/>
          <w:iCs w:val="0"/>
          <w:sz w:val="40"/>
          <w:szCs w:val="48"/>
          <w:u w:val="single"/>
          <w:shd w:val="clear" w:color="auto" w:fill="auto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sz w:val="40"/>
          <w:szCs w:val="48"/>
          <w:shd w:val="clear" w:color="auto" w:fill="auto"/>
          <w:lang w:val="en-US" w:eastAsia="zh-CN"/>
        </w:rPr>
        <w:t>学院：</w:t>
      </w:r>
      <w:r>
        <w:rPr>
          <w:rFonts w:hint="eastAsia" w:ascii="方正小标宋简体" w:hAnsi="方正小标宋简体" w:eastAsia="方正小标宋简体" w:cs="方正小标宋简体"/>
          <w:i w:val="0"/>
          <w:iCs w:val="0"/>
          <w:sz w:val="40"/>
          <w:szCs w:val="48"/>
          <w:u w:val="single"/>
          <w:shd w:val="clear" w:color="auto" w:fill="auto"/>
          <w:lang w:val="en-US" w:eastAsia="zh-CN"/>
        </w:rPr>
        <w:t>电子信息与通信学院</w:t>
      </w:r>
    </w:p>
    <w:p>
      <w:pPr>
        <w:ind w:firstLine="1200" w:firstLineChars="300"/>
        <w:jc w:val="left"/>
        <w:rPr>
          <w:rFonts w:hint="eastAsia" w:ascii="方正小标宋简体" w:hAnsi="方正小标宋简体" w:eastAsia="方正小标宋简体" w:cs="方正小标宋简体"/>
          <w:sz w:val="40"/>
          <w:szCs w:val="48"/>
          <w:u w:val="single"/>
          <w:shd w:val="clear" w:color="auto" w:fill="auto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sz w:val="40"/>
          <w:szCs w:val="48"/>
          <w:shd w:val="clear" w:color="auto" w:fill="auto"/>
          <w:lang w:val="en-US" w:eastAsia="zh-CN"/>
        </w:rPr>
        <w:t>班级：</w:t>
      </w:r>
      <w:r>
        <w:rPr>
          <w:rFonts w:hint="eastAsia" w:ascii="方正小标宋简体" w:hAnsi="方正小标宋简体" w:eastAsia="方正小标宋简体" w:cs="方正小标宋简体"/>
          <w:sz w:val="40"/>
          <w:szCs w:val="48"/>
          <w:u w:val="single"/>
          <w:shd w:val="clear" w:color="auto" w:fill="auto"/>
          <w:lang w:val="en-US" w:eastAsia="zh-CN"/>
        </w:rPr>
        <w:t>通信工程2002班</w:t>
      </w:r>
    </w:p>
    <w:p>
      <w:pPr>
        <w:ind w:firstLine="1200" w:firstLineChars="300"/>
        <w:jc w:val="left"/>
        <w:rPr>
          <w:rFonts w:hint="eastAsia" w:ascii="方正小标宋简体" w:hAnsi="方正小标宋简体" w:eastAsia="方正小标宋简体" w:cs="方正小标宋简体"/>
          <w:sz w:val="40"/>
          <w:szCs w:val="48"/>
          <w:u w:val="single"/>
          <w:shd w:val="clear" w:color="auto" w:fill="auto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sz w:val="40"/>
          <w:szCs w:val="48"/>
          <w:shd w:val="clear" w:color="auto" w:fill="auto"/>
          <w:lang w:val="en-US" w:eastAsia="zh-CN"/>
        </w:rPr>
        <w:t>姓名：</w:t>
      </w:r>
      <w:r>
        <w:rPr>
          <w:rFonts w:hint="eastAsia" w:ascii="方正小标宋简体" w:hAnsi="方正小标宋简体" w:eastAsia="方正小标宋简体" w:cs="方正小标宋简体"/>
          <w:sz w:val="40"/>
          <w:szCs w:val="48"/>
          <w:u w:val="single"/>
          <w:shd w:val="clear" w:color="auto" w:fill="auto"/>
          <w:lang w:val="en-US" w:eastAsia="zh-CN"/>
        </w:rPr>
        <w:t>涂增基</w:t>
      </w:r>
    </w:p>
    <w:p>
      <w:pPr>
        <w:ind w:firstLine="1200" w:firstLineChars="300"/>
        <w:jc w:val="left"/>
        <w:rPr>
          <w:rFonts w:hint="eastAsia" w:ascii="方正小标宋简体" w:hAnsi="方正小标宋简体" w:eastAsia="方正小标宋简体" w:cs="方正小标宋简体"/>
          <w:sz w:val="40"/>
          <w:szCs w:val="48"/>
          <w:u w:val="single"/>
          <w:shd w:val="clear" w:color="auto" w:fill="auto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sz w:val="40"/>
          <w:szCs w:val="48"/>
          <w:shd w:val="clear" w:color="auto" w:fill="auto"/>
          <w:lang w:val="en-US" w:eastAsia="zh-CN"/>
        </w:rPr>
        <w:t>学号：</w:t>
      </w:r>
      <w:r>
        <w:rPr>
          <w:rFonts w:hint="eastAsia" w:ascii="方正小标宋简体" w:hAnsi="方正小标宋简体" w:eastAsia="方正小标宋简体" w:cs="方正小标宋简体"/>
          <w:sz w:val="40"/>
          <w:szCs w:val="48"/>
          <w:u w:val="single"/>
          <w:shd w:val="clear" w:color="auto" w:fill="auto"/>
          <w:lang w:val="en-US" w:eastAsia="zh-CN"/>
        </w:rPr>
        <w:t>U202013990</w:t>
      </w:r>
    </w:p>
    <w:p>
      <w:pPr>
        <w:ind w:firstLine="1200" w:firstLineChars="300"/>
        <w:jc w:val="left"/>
        <w:rPr>
          <w:rFonts w:hint="eastAsia" w:ascii="方正小标宋简体" w:hAnsi="方正小标宋简体" w:eastAsia="方正小标宋简体" w:cs="方正小标宋简体"/>
          <w:sz w:val="40"/>
          <w:szCs w:val="48"/>
          <w:u w:val="single"/>
          <w:shd w:val="clear" w:color="auto" w:fill="auto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sz w:val="40"/>
          <w:szCs w:val="48"/>
          <w:shd w:val="clear" w:color="auto" w:fill="auto"/>
          <w:lang w:val="en-US" w:eastAsia="zh-CN"/>
        </w:rPr>
        <w:t>实验时间：</w:t>
      </w:r>
      <w:r>
        <w:rPr>
          <w:rFonts w:hint="eastAsia" w:ascii="方正小标宋简体" w:hAnsi="方正小标宋简体" w:eastAsia="方正小标宋简体" w:cs="方正小标宋简体"/>
          <w:sz w:val="40"/>
          <w:szCs w:val="48"/>
          <w:u w:val="single"/>
          <w:shd w:val="clear" w:color="auto" w:fill="auto"/>
          <w:lang w:val="en-US" w:eastAsia="zh-CN"/>
        </w:rPr>
        <w:t>2021年11月</w:t>
      </w:r>
      <w:bookmarkStart w:id="0" w:name="_GoBack"/>
      <w:bookmarkEnd w:id="0"/>
      <w:r>
        <w:rPr>
          <w:rFonts w:hint="eastAsia" w:ascii="方正小标宋简体" w:hAnsi="方正小标宋简体" w:eastAsia="方正小标宋简体" w:cs="方正小标宋简体"/>
          <w:sz w:val="40"/>
          <w:szCs w:val="48"/>
          <w:u w:val="single"/>
          <w:shd w:val="clear" w:color="auto" w:fill="auto"/>
          <w:lang w:val="en-US" w:eastAsia="zh-CN"/>
        </w:rPr>
        <w:t>16日</w:t>
      </w:r>
    </w:p>
    <w:p>
      <w:pPr>
        <w:ind w:firstLine="1200" w:firstLineChars="300"/>
        <w:jc w:val="left"/>
        <w:rPr>
          <w:rFonts w:hint="eastAsia" w:ascii="方正小标宋简体" w:hAnsi="方正小标宋简体" w:eastAsia="方正小标宋简体" w:cs="方正小标宋简体"/>
          <w:sz w:val="40"/>
          <w:szCs w:val="48"/>
          <w:u w:val="single"/>
          <w:shd w:val="clear" w:color="auto" w:fill="auto"/>
          <w:lang w:val="en-US" w:eastAsia="zh-CN"/>
        </w:rPr>
      </w:pPr>
    </w:p>
    <w:p>
      <w:pPr>
        <w:jc w:val="left"/>
        <w:rPr>
          <w:rFonts w:hint="eastAsia" w:ascii="方正小标宋简体" w:hAnsi="方正小标宋简体" w:eastAsia="方正小标宋简体" w:cs="方正小标宋简体"/>
          <w:sz w:val="40"/>
          <w:szCs w:val="48"/>
          <w:u w:val="single"/>
          <w:shd w:val="clear" w:color="auto" w:fill="auto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36"/>
          <w:szCs w:val="44"/>
          <w:u w:val="none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6"/>
          <w:szCs w:val="44"/>
          <w:u w:val="none"/>
          <w:shd w:val="clear" w:color="auto" w:fill="auto"/>
          <w:lang w:val="en-US" w:eastAsia="zh-CN"/>
        </w:rPr>
        <w:t>实验名称</w:t>
      </w:r>
    </w:p>
    <w:p>
      <w:pPr>
        <w:ind w:firstLine="2530" w:firstLineChars="700"/>
        <w:jc w:val="both"/>
        <w:rPr>
          <w:rFonts w:hint="eastAsia" w:ascii="方正小标宋简体" w:hAnsi="方正小标宋简体" w:eastAsia="方正小标宋简体" w:cs="方正小标宋简体"/>
          <w:b/>
          <w:bCs/>
          <w:sz w:val="36"/>
          <w:szCs w:val="44"/>
        </w:rPr>
      </w:pPr>
      <w:r>
        <w:rPr>
          <w:rFonts w:hint="eastAsia" w:ascii="方正小标宋简体" w:hAnsi="方正小标宋简体" w:eastAsia="方正小标宋简体" w:cs="方正小标宋简体"/>
          <w:b/>
          <w:bCs/>
          <w:sz w:val="36"/>
          <w:szCs w:val="44"/>
        </w:rPr>
        <w:t>三角波－方波发生器设计</w:t>
      </w:r>
    </w:p>
    <w:p>
      <w:pPr>
        <w:jc w:val="both"/>
        <w:rPr>
          <w:rFonts w:hint="eastAsia"/>
          <w:b/>
          <w:bCs/>
          <w:sz w:val="36"/>
          <w:szCs w:val="44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实验目的</w:t>
      </w:r>
    </w:p>
    <w:p>
      <w:pPr>
        <w:numPr>
          <w:ilvl w:val="0"/>
          <w:numId w:val="0"/>
        </w:numPr>
        <w:ind w:leftChars="0"/>
        <w:rPr>
          <w:rFonts w:hint="eastAsia" w:asciiTheme="majorEastAsia" w:hAnsiTheme="majorEastAsia" w:eastAsiaTheme="majorEastAsia" w:cstheme="majorEastAsia"/>
          <w:b w:val="0"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8"/>
          <w:szCs w:val="28"/>
          <w:lang w:val="en-US" w:eastAsia="zh-CN"/>
        </w:rPr>
        <w:t>1.进一步掌握运算放大器的功能和应用；</w:t>
      </w:r>
    </w:p>
    <w:p>
      <w:pPr>
        <w:numPr>
          <w:ilvl w:val="0"/>
          <w:numId w:val="0"/>
        </w:numPr>
        <w:ind w:leftChars="0"/>
        <w:rPr>
          <w:rFonts w:hint="eastAsia" w:asciiTheme="majorEastAsia" w:hAnsiTheme="majorEastAsia" w:eastAsiaTheme="majorEastAsia" w:cstheme="majorEastAsia"/>
          <w:b w:val="0"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8"/>
          <w:szCs w:val="28"/>
          <w:lang w:val="en-US" w:eastAsia="zh-CN"/>
        </w:rPr>
        <w:t>2.熟悉比较器和积分器的应用与装调技术；</w:t>
      </w:r>
    </w:p>
    <w:p>
      <w:pPr>
        <w:numPr>
          <w:ilvl w:val="0"/>
          <w:numId w:val="0"/>
        </w:numPr>
        <w:ind w:leftChars="0"/>
        <w:rPr>
          <w:rFonts w:hint="eastAsia" w:asciiTheme="majorEastAsia" w:hAnsiTheme="majorEastAsia" w:eastAsiaTheme="majorEastAsia" w:cstheme="majorEastAsia"/>
          <w:b w:val="0"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8"/>
          <w:szCs w:val="28"/>
          <w:lang w:val="en-US" w:eastAsia="zh-CN"/>
        </w:rPr>
        <w:t>3.掌握方波－三角波函数发生器的设计方法与测试技术。</w:t>
      </w:r>
    </w:p>
    <w:p>
      <w:pPr>
        <w:numPr>
          <w:ilvl w:val="0"/>
          <w:numId w:val="0"/>
        </w:numPr>
        <w:ind w:leftChars="0"/>
        <w:rPr>
          <w:rFonts w:hint="eastAsia" w:asciiTheme="majorEastAsia" w:hAnsiTheme="majorEastAsia" w:eastAsiaTheme="majorEastAsia" w:cstheme="majorEastAsia"/>
          <w:b w:val="0"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实验元器件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名称</w:t>
            </w:r>
          </w:p>
        </w:tc>
        <w:tc>
          <w:tcPr>
            <w:tcW w:w="284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型号/参数</w:t>
            </w:r>
          </w:p>
        </w:tc>
        <w:tc>
          <w:tcPr>
            <w:tcW w:w="284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</w:rPr>
              <w:t>集成运算放大器</w:t>
            </w: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</w:rPr>
              <w:t>NE5532</w:t>
            </w: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</w:rPr>
              <w:t>电阻</w:t>
            </w: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</w:rPr>
              <w:t>5.1kΩ</w:t>
            </w: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</w:rPr>
              <w:t>10kΩ</w:t>
            </w: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</w:rPr>
              <w:t>20kΩ</w:t>
            </w: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2840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</w:rPr>
              <w:t>电位器</w:t>
            </w: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</w:rPr>
              <w:t>100kΩ</w:t>
            </w: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</w:rPr>
              <w:t>47kΩ</w:t>
            </w: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</w:rPr>
              <w:t>电容</w:t>
            </w: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</w:rPr>
              <w:t>0.01μf</w:t>
            </w: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</w:rPr>
              <w:t>0.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</w:rPr>
              <w:t>μf</w:t>
            </w: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32"/>
                <w:lang w:val="en-US" w:eastAsia="zh-CN"/>
              </w:rPr>
              <w:t>1</w:t>
            </w:r>
          </w:p>
        </w:tc>
      </w:tr>
    </w:tbl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实验原理、实验参考电路分析与设计</w:t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函数发生器能自动产生方波、三角波和正弦波</w:t>
      </w:r>
    </w:p>
    <w:p>
      <w:pPr>
        <w:numPr>
          <w:ilvl w:val="0"/>
          <w:numId w:val="0"/>
        </w:numPr>
        <w:jc w:val="left"/>
        <w:rPr>
          <w:rFonts w:hint="default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1.组成框图如下图所示：</w:t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object>
          <v:shape id="_x0000_i1030" o:spt="75" alt="" type="#_x0000_t75" style="height:150.1pt;width:435.5pt;" o:ole="t" fillcolor="#FFFFFF" filled="t" o:preferrelative="t" stroked="f" coordsize="21600,21600">
            <v:path/>
            <v:fill on="t" color2="#FFFFFF" focussize="0,0"/>
            <v:stroke on="f" weight="3pt"/>
            <v:imagedata r:id="rId5" o:title=""/>
            <o:lock v:ext="edit" aspectratio="t"/>
            <w10:wrap type="none"/>
            <w10:anchorlock/>
          </v:shape>
          <o:OLEObject Type="Embed" ProgID="Word.Picture.8" ShapeID="_x0000_i1030" DrawAspect="Content" ObjectID="_1468075725" r:id="rId4">
            <o:LockedField>false</o:LockedField>
          </o:OLEObject>
        </w:object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2.方波-三角波产生原理电路：</w:t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8595" cy="2279650"/>
            <wp:effectExtent l="0" t="0" r="4445" b="635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3.比较器的传输特性</w:t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 比较器的门限宽度VH为   </w:t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    </w:t>
      </w:r>
      <w:r>
        <w:drawing>
          <wp:inline distT="0" distB="0" distL="114300" distR="114300">
            <wp:extent cx="4191000" cy="624840"/>
            <wp:effectExtent l="0" t="0" r="0" b="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       </w:t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由上面公式可得比较器的电压传输特性，如图所示。</w:t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从电压传输特性可见，当输入电压Via从上门限电位Via+下降到下门限电位Via－时，输出电压Vo1由高电平+VCC突变到低电平-VEE。</w:t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object>
          <v:shape id="_x0000_i1035" o:spt="75" alt="" type="#_x0000_t75" style="height:216pt;width:246pt;" o:ole="t" filled="f" o:preferrelative="t" stroked="f" coordsize="21600,21600">
            <v:path/>
            <v:fill on="f" focussize="0,0"/>
            <v:stroke on="f" weight="3pt"/>
            <v:imagedata r:id="rId9" o:title=""/>
            <o:lock v:ext="edit" aspectratio="t"/>
            <w10:wrap type="none"/>
            <w10:anchorlock/>
          </v:shape>
          <o:OLEObject Type="Embed" ProgID="Word.Picture.8" ShapeID="_x0000_i1035" DrawAspect="Content" ObjectID="_1468075726" r:id="rId8">
            <o:LockedField>false</o:LockedField>
          </o:OLEObject>
        </w:object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4.反相积分器</w:t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5420" cy="1963420"/>
            <wp:effectExtent l="0" t="0" r="7620" b="254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a点断开后，运算放大器A2与 R4、RP2、 R5 、C2 组成反相积分器，则积分器的输出      </w:t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object>
          <v:shape id="_x0000_i1036" o:spt="75" alt="" type="#_x0000_t75" style="height:115.1pt;width:294.85pt;" o:ole="t" fillcolor="#CCFFCC" filled="t" o:preferrelative="t" stroked="f" coordsize="21600,21600">
            <v:path/>
            <v:fill on="t" color2="#FFFFFF" focussize="0,0"/>
            <v:stroke on="f" weight="3pt" color="#000000" color2="#FFFFFF" joinstyle="miter"/>
            <v:imagedata r:id="rId12" grayscale="f" bilevel="f" o:title=""/>
            <o:lock v:ext="edit" aspectratio="t"/>
            <w10:wrap type="none"/>
            <w10:anchorlock/>
          </v:shape>
          <o:OLEObject Type="Embed" ProgID="Equation.3" ShapeID="_x0000_i1036" DrawAspect="Content" ObjectID="_1468075727" r:id="rId11">
            <o:LockedField>false</o:LockedField>
          </o:OLEObject>
        </w:object>
      </w:r>
      <w:r>
        <w:br w:type="textWrapping"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5.方波-三角波产生的工作过程：</w:t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   a点闭合，形成闭环电路 ，则自动产生方 波-三角波。</w:t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   输出vo1为高电平（+VCC) ，比较器门限 电 压为 VT- 。这时积分器开始反向积分，三角波vo2 线性下降。</w:t>
      </w:r>
    </w:p>
    <w:p>
      <w:pPr>
        <w:numPr>
          <w:ilvl w:val="0"/>
          <w:numId w:val="0"/>
        </w:numPr>
        <w:jc w:val="left"/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   当vo2下降到VT- 时，比较器翻转，输出vo1由高电平跳到低电平,门限 电 压为 VT+ 。这时积分器又开始正向积分，vo2线性增加。</w:t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   如此反复，就可自动产生方 -三角波。</w:t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3931920" cy="2918460"/>
            <wp:effectExtent l="0" t="0" r="0" b="762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6.方波-三角波的幅度和频率</w:t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4392295" cy="2819400"/>
            <wp:effectExtent l="0" t="0" r="12065" b="0"/>
            <wp:docPr id="1434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" name="Picture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2612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z w:val="28"/>
          <w:szCs w:val="36"/>
        </w:rPr>
        <w:t>方波幅度：略小于  +VCC 和-VEE</w:t>
      </w:r>
      <w:r>
        <w:rPr>
          <w:rFonts w:hint="eastAsia"/>
          <w:sz w:val="28"/>
          <w:szCs w:val="36"/>
        </w:rPr>
        <w:br w:type="textWrapping"/>
      </w:r>
      <w:r>
        <w:rPr>
          <w:rFonts w:hint="eastAsia"/>
          <w:sz w:val="28"/>
          <w:szCs w:val="36"/>
        </w:rPr>
        <w:t xml:space="preserve"> 三角波正、负幅度：</w:t>
      </w:r>
    </w:p>
    <w:p>
      <w:pPr>
        <w:numPr>
          <w:ilvl w:val="0"/>
          <w:numId w:val="0"/>
        </w:numPr>
        <w:jc w:val="left"/>
        <w:rPr>
          <w:rFonts w:hint="eastAsia"/>
        </w:rPr>
      </w:pPr>
      <w:r>
        <w:object>
          <v:shape id="_x0000_i1039" o:spt="75" alt="" type="#_x0000_t75" style="height:64.4pt;width:238.15pt;" o:ole="t" fillcolor="#CCFFCC" filled="t" o:preferrelative="t" stroked="f" coordsize="21600,21600">
            <v:path/>
            <v:fill on="t" color2="#FFFFFF" focussize="0,0"/>
            <v:stroke on="f" weight="3pt" color="#000000" color2="#FFFFFF" joinstyle="miter"/>
            <v:imagedata r:id="rId16" grayscale="f" bilevel="f" o:title=""/>
            <o:lock v:ext="edit" aspectratio="t"/>
            <w10:wrap type="none"/>
            <w10:anchorlock/>
          </v:shape>
          <o:OLEObject Type="Embed" ProgID="Equation.3" ShapeID="_x0000_i1039" DrawAspect="Content" ObjectID="_1468075728" r:id="rId15">
            <o:LockedField>false</o:LockedField>
          </o:OLEObject>
        </w:object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方 波-三角波频率：</w:t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object>
          <v:shape id="_x0000_i1041" o:spt="75" type="#_x0000_t75" style="height:70.85pt;width:312.5pt;" o:ole="t" fillcolor="#CCFFCC" filled="t" o:preferrelative="t" stroked="f" coordsize="21600,21600">
            <v:path/>
            <v:fill on="t" color2="#FFFFFF" focussize="0,0"/>
            <v:stroke on="f" weight="3pt" color="#000000" color2="#FFFFFF" joinstyle="miter"/>
            <v:imagedata r:id="rId18" grayscale="f" bilevel="f" o:title=""/>
            <o:lock v:ext="edit" aspectratio="t"/>
            <w10:wrap type="none"/>
            <w10:anchorlock/>
          </v:shape>
          <o:OLEObject Type="Embed" ProgID="Equation.3" ShapeID="_x0000_i1041" DrawAspect="Content" ObjectID="_1468075729" r:id="rId17">
            <o:LockedField>false</o:LockedField>
          </o:OLEObject>
        </w:object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结论：</w:t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① 方波的幅度由+VCC 和 –VEE决定；</w:t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② 三角波幅度可由RP1进行调节，但会影响频率；</w:t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③ 调节RP2，可调节频率，且不会影响三角波幅度，可用 RP2实现频率微调，用C2改变频率范围。</w:t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五、实验任务</w:t>
      </w:r>
      <w:r>
        <w:rPr>
          <w:rFonts w:hint="eastAsia"/>
          <w:b/>
          <w:bCs/>
          <w:sz w:val="36"/>
          <w:szCs w:val="44"/>
          <w:lang w:val="en-US" w:eastAsia="zh-CN"/>
        </w:rPr>
        <w:br w:type="textWrapping"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已知条件：运放 NE5532  一只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性能指标要求:</w:t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1.频率范围: </w:t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100 Hz~1 kHz，</w:t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1 kHz~10 kHz；</w:t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2.输出电压: </w:t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方波Vp-p≤24V，</w:t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三角波Vp-p=6V；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3.波形特性:  </w:t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方波tr＜30s(1kHz，最大输出时)</w:t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三角波△＜2%</w:t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测试内容与要求</w:t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测量性能指标，将测量数据填入自拟表格中，并对结果进行误差分析</w:t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在不同的频率范围档（两档），选取一个频率值，画出方波-三角波波形，并标出电压幅值和周期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六、实验过程</w:t>
      </w:r>
      <w:r>
        <w:rPr>
          <w:rFonts w:hint="eastAsia"/>
          <w:b/>
          <w:bCs/>
          <w:sz w:val="36"/>
          <w:szCs w:val="44"/>
          <w:lang w:val="en-US" w:eastAsia="zh-CN"/>
        </w:rPr>
        <w:br w:type="textWrapping"/>
      </w:r>
      <w:r>
        <w:rPr>
          <w:rFonts w:hint="eastAsia"/>
          <w:b/>
          <w:bCs/>
          <w:sz w:val="28"/>
          <w:szCs w:val="36"/>
          <w:lang w:val="en-US" w:eastAsia="zh-CN"/>
        </w:rPr>
        <w:t>数据记录表格如下所示：</w:t>
      </w:r>
    </w:p>
    <w:tbl>
      <w:tblPr>
        <w:tblStyle w:val="4"/>
        <w:tblW w:w="86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3"/>
        <w:gridCol w:w="1723"/>
        <w:gridCol w:w="1723"/>
        <w:gridCol w:w="1724"/>
        <w:gridCol w:w="17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723" w:type="dxa"/>
          </w:tcPr>
          <w:p/>
        </w:tc>
        <w:tc>
          <w:tcPr>
            <w:tcW w:w="1723" w:type="dxa"/>
          </w:tcPr>
          <w:p>
            <w:r>
              <w:rPr>
                <w:rFonts w:hint="eastAsia"/>
              </w:rPr>
              <w:t>方波频率/Hz</w:t>
            </w:r>
          </w:p>
        </w:tc>
        <w:tc>
          <w:tcPr>
            <w:tcW w:w="1723" w:type="dxa"/>
          </w:tcPr>
          <w:p>
            <w:r>
              <w:rPr>
                <w:rFonts w:hint="eastAsia"/>
              </w:rPr>
              <w:t>方波峰峰值/V</w:t>
            </w:r>
          </w:p>
        </w:tc>
        <w:tc>
          <w:tcPr>
            <w:tcW w:w="1724" w:type="dxa"/>
          </w:tcPr>
          <w:p>
            <w:r>
              <w:rPr>
                <w:rFonts w:hint="eastAsia"/>
              </w:rPr>
              <w:t>三角波峰峰值/V</w:t>
            </w:r>
          </w:p>
        </w:tc>
        <w:tc>
          <w:tcPr>
            <w:tcW w:w="1724" w:type="dxa"/>
          </w:tcPr>
          <w:p>
            <w:r>
              <w:rPr>
                <w:rFonts w:hint="eastAsia"/>
              </w:rPr>
              <w:t>方波上升时间/us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1723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  <w:r>
              <w:rPr>
                <w:sz w:val="15"/>
                <w:szCs w:val="15"/>
              </w:rPr>
              <w:t>2</w:t>
            </w:r>
            <w:r>
              <w:rPr>
                <w:rFonts w:hint="eastAsia"/>
              </w:rPr>
              <w:t>=0.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uF</w:t>
            </w:r>
          </w:p>
        </w:tc>
        <w:tc>
          <w:tcPr>
            <w:tcW w:w="1723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106.8</w:t>
            </w:r>
          </w:p>
        </w:tc>
        <w:tc>
          <w:tcPr>
            <w:tcW w:w="1723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23.60</w:t>
            </w:r>
          </w:p>
        </w:tc>
        <w:tc>
          <w:tcPr>
            <w:tcW w:w="172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6.000</w:t>
            </w:r>
          </w:p>
        </w:tc>
        <w:tc>
          <w:tcPr>
            <w:tcW w:w="172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&lt;40.00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723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723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1099</w:t>
            </w:r>
          </w:p>
        </w:tc>
        <w:tc>
          <w:tcPr>
            <w:tcW w:w="1723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23.60</w:t>
            </w:r>
          </w:p>
        </w:tc>
        <w:tc>
          <w:tcPr>
            <w:tcW w:w="172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6.160</w:t>
            </w:r>
          </w:p>
        </w:tc>
        <w:tc>
          <w:tcPr>
            <w:tcW w:w="172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&lt;10.00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723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  <w:r>
              <w:rPr>
                <w:sz w:val="15"/>
                <w:szCs w:val="15"/>
              </w:rPr>
              <w:t>2</w:t>
            </w:r>
            <w:r>
              <w:rPr>
                <w:rFonts w:hint="eastAsia"/>
              </w:rPr>
              <w:t>=0.01uF</w:t>
            </w:r>
          </w:p>
        </w:tc>
        <w:tc>
          <w:tcPr>
            <w:tcW w:w="1723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1053</w:t>
            </w:r>
          </w:p>
        </w:tc>
        <w:tc>
          <w:tcPr>
            <w:tcW w:w="1723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23.60</w:t>
            </w:r>
          </w:p>
        </w:tc>
        <w:tc>
          <w:tcPr>
            <w:tcW w:w="1724" w:type="dxa"/>
          </w:tcPr>
          <w:p>
            <w:r>
              <w:rPr>
                <w:rFonts w:hint="eastAsia"/>
                <w:lang w:val="en-US" w:eastAsia="zh-CN"/>
              </w:rPr>
              <w:t>6.000</w:t>
            </w:r>
          </w:p>
        </w:tc>
        <w:tc>
          <w:tcPr>
            <w:tcW w:w="172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&lt;10.00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1723" w:type="dxa"/>
            <w:vMerge w:val="continue"/>
          </w:tcPr>
          <w:p/>
        </w:tc>
        <w:tc>
          <w:tcPr>
            <w:tcW w:w="1723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9091</w:t>
            </w:r>
          </w:p>
        </w:tc>
        <w:tc>
          <w:tcPr>
            <w:tcW w:w="1723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22.80</w:t>
            </w:r>
          </w:p>
        </w:tc>
        <w:tc>
          <w:tcPr>
            <w:tcW w:w="172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5.920</w:t>
            </w:r>
          </w:p>
        </w:tc>
        <w:tc>
          <w:tcPr>
            <w:tcW w:w="172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&lt;1.400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1723" w:type="dxa"/>
            <w:vMerge w:val="continue"/>
          </w:tcPr>
          <w:p/>
        </w:tc>
        <w:tc>
          <w:tcPr>
            <w:tcW w:w="1723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10000</w:t>
            </w:r>
          </w:p>
        </w:tc>
        <w:tc>
          <w:tcPr>
            <w:tcW w:w="1723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23.60</w:t>
            </w:r>
          </w:p>
        </w:tc>
        <w:tc>
          <w:tcPr>
            <w:tcW w:w="172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6.080</w:t>
            </w:r>
          </w:p>
        </w:tc>
        <w:tc>
          <w:tcPr>
            <w:tcW w:w="172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&lt;2.000</w:t>
            </w:r>
          </w:p>
        </w:tc>
      </w:tr>
    </w:tbl>
    <w:p>
      <w:pPr>
        <w:numPr>
          <w:numId w:val="0"/>
        </w:numPr>
        <w:ind w:leftChars="0"/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实验波形图：</w:t>
      </w:r>
      <w:r>
        <w:rPr>
          <w:rFonts w:hint="eastAsia"/>
          <w:b/>
          <w:bCs/>
          <w:sz w:val="36"/>
          <w:szCs w:val="44"/>
          <w:lang w:val="en-US" w:eastAsia="zh-CN"/>
        </w:rPr>
        <w:br w:type="textWrapping"/>
      </w:r>
      <w:r>
        <w:rPr>
          <w:rFonts w:hint="eastAsia"/>
          <w:b/>
          <w:bCs/>
          <w:sz w:val="36"/>
          <w:szCs w:val="44"/>
          <w:lang w:val="en-US" w:eastAsia="zh-CN"/>
        </w:rPr>
        <w:t>1.C=0.2uF</w:t>
      </w:r>
    </w:p>
    <w:p>
      <w:pPr>
        <w:numPr>
          <w:numId w:val="0"/>
        </w:numPr>
        <w:ind w:leftChars="0"/>
        <w:jc w:val="both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159375" cy="2443480"/>
            <wp:effectExtent l="0" t="0" r="6985" b="10160"/>
            <wp:docPr id="23" name="图片 23" descr="C:/Users/47004/AppData/Local/Temp/picturecompress_20211116152221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/Users/47004/AppData/Local/Temp/picturecompress_20211116152221/output_1.jpgoutput_1"/>
                    <pic:cNvPicPr>
                      <a:picLocks noChangeAspect="1"/>
                    </pic:cNvPicPr>
                  </pic:nvPicPr>
                  <pic:blipFill>
                    <a:blip r:embed="rId19"/>
                    <a:srcRect l="13142" t="20929" r="5341" b="27600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995545" cy="2896235"/>
            <wp:effectExtent l="0" t="0" r="3175" b="14605"/>
            <wp:docPr id="24" name="图片 24" descr="C:/Users/47004/AppData/Local/Temp/picturecompress_20211116183307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/Users/47004/AppData/Local/Temp/picturecompress_20211116183307/output_1.jpgoutput_1"/>
                    <pic:cNvPicPr>
                      <a:picLocks noChangeAspect="1"/>
                    </pic:cNvPicPr>
                  </pic:nvPicPr>
                  <pic:blipFill>
                    <a:blip r:embed="rId20"/>
                    <a:srcRect l="5148" t="10288" b="16396"/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FF0000"/>
          <w:sz w:val="28"/>
          <w:szCs w:val="36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2.C=0.01uF</w:t>
      </w:r>
    </w:p>
    <w:p>
      <w:pPr>
        <w:numPr>
          <w:ilvl w:val="0"/>
          <w:numId w:val="0"/>
        </w:numPr>
        <w:jc w:val="center"/>
        <w:rPr>
          <w:rFonts w:hint="default"/>
          <w:color w:val="FF0000"/>
          <w:sz w:val="28"/>
          <w:szCs w:val="36"/>
          <w:lang w:val="en-US" w:eastAsia="zh-CN"/>
        </w:rPr>
      </w:pPr>
      <w:r>
        <w:rPr>
          <w:rFonts w:hint="default"/>
          <w:color w:val="FF0000"/>
          <w:sz w:val="28"/>
          <w:szCs w:val="36"/>
          <w:lang w:val="en-US" w:eastAsia="zh-CN"/>
        </w:rPr>
        <w:drawing>
          <wp:inline distT="0" distB="0" distL="114300" distR="114300">
            <wp:extent cx="5160010" cy="2889885"/>
            <wp:effectExtent l="0" t="0" r="6350" b="5715"/>
            <wp:docPr id="25" name="图片 25" descr="C:/Users/47004/AppData/Local/Temp/picturecompress_20211116183455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/Users/47004/AppData/Local/Temp/picturecompress_20211116183455/output_1.jpgoutput_1"/>
                    <pic:cNvPicPr>
                      <a:picLocks noChangeAspect="1"/>
                    </pic:cNvPicPr>
                  </pic:nvPicPr>
                  <pic:blipFill>
                    <a:blip r:embed="rId21"/>
                    <a:srcRect l="12358" t="14242" b="20318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color w:val="FF0000"/>
          <w:sz w:val="28"/>
          <w:szCs w:val="36"/>
          <w:lang w:val="en-US" w:eastAsia="zh-CN"/>
        </w:rPr>
      </w:pPr>
      <w:r>
        <w:rPr>
          <w:rFonts w:hint="default"/>
          <w:color w:val="FF0000"/>
          <w:sz w:val="28"/>
          <w:szCs w:val="36"/>
          <w:lang w:val="en-US" w:eastAsia="zh-CN"/>
        </w:rPr>
        <w:drawing>
          <wp:inline distT="0" distB="0" distL="114300" distR="114300">
            <wp:extent cx="5222240" cy="3480435"/>
            <wp:effectExtent l="0" t="0" r="5080" b="9525"/>
            <wp:docPr id="26" name="图片 26" descr="C:/Users/47004/AppData/Local/Temp/picturecompress_20211116183611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/Users/47004/AppData/Local/Temp/picturecompress_20211116183611/output_1.jpgoutput_1"/>
                    <pic:cNvPicPr>
                      <a:picLocks noChangeAspect="1"/>
                    </pic:cNvPicPr>
                  </pic:nvPicPr>
                  <pic:blipFill>
                    <a:blip r:embed="rId22"/>
                    <a:srcRect l="10891" t="13730" r="12330" b="18036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default"/>
          <w:color w:val="FF0000"/>
          <w:sz w:val="28"/>
          <w:szCs w:val="36"/>
          <w:lang w:val="en-US" w:eastAsia="zh-CN"/>
        </w:rPr>
        <w:drawing>
          <wp:inline distT="0" distB="0" distL="114300" distR="114300">
            <wp:extent cx="4895215" cy="2617470"/>
            <wp:effectExtent l="0" t="0" r="12065" b="3810"/>
            <wp:docPr id="27" name="图片 27" descr="IMG_20211116_093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0211116_093040"/>
                    <pic:cNvPicPr>
                      <a:picLocks noChangeAspect="1"/>
                    </pic:cNvPicPr>
                  </pic:nvPicPr>
                  <pic:blipFill>
                    <a:blip r:embed="rId23"/>
                    <a:srcRect l="2786" t="19009" r="4234" b="14699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FF0000"/>
          <w:sz w:val="28"/>
          <w:szCs w:val="36"/>
          <w:lang w:val="en-US" w:eastAsia="zh-CN"/>
        </w:rPr>
        <w:br w:type="textWrapping"/>
      </w:r>
      <w:r>
        <w:rPr>
          <w:rFonts w:hint="default"/>
          <w:color w:val="FF0000"/>
          <w:sz w:val="28"/>
          <w:szCs w:val="36"/>
          <w:lang w:val="en-US" w:eastAsia="zh-CN"/>
        </w:rPr>
        <w:br w:type="textWrapping"/>
      </w:r>
      <w:r>
        <w:rPr>
          <w:rFonts w:hint="eastAsia"/>
          <w:b/>
          <w:bCs/>
          <w:sz w:val="36"/>
          <w:szCs w:val="44"/>
          <w:lang w:val="en-US" w:eastAsia="zh-CN"/>
        </w:rPr>
        <w:t>七、实验体会：</w:t>
      </w:r>
      <w:r>
        <w:rPr>
          <w:rFonts w:hint="eastAsia"/>
          <w:b/>
          <w:bCs/>
          <w:sz w:val="36"/>
          <w:szCs w:val="44"/>
          <w:lang w:val="en-US" w:eastAsia="zh-CN"/>
        </w:rPr>
        <w:br w:type="textWrapping"/>
      </w:r>
      <w:r>
        <w:rPr>
          <w:rFonts w:hint="eastAsia"/>
          <w:b/>
          <w:bCs/>
          <w:sz w:val="36"/>
          <w:szCs w:val="44"/>
          <w:lang w:val="en-US" w:eastAsia="zh-CN"/>
        </w:rPr>
        <w:t xml:space="preserve">    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本次实验是三次试验以来做的最顺利的一次，非常开心，终于不用一周去做两次实验了！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br w:type="textWrapping"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究其原因，一是不会再犯一些低级错误了。比如三极管接反，面包板走线走错，这是经过多次犯错后越来越熟练的结果。另外很重要的一点是在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课下就把线路给连接好了，到了教室只需要进行实验结果的检测。大大节省了时间，也减少了出错的机会。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通过此次试验，我这增强了对触发器和积分器的理解，熟悉了方波—三角波发生器的设计装调，复习并更好的理解了模电学的知识。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本次实验在连接好线路之后，最关键的是调整两个滑动变阻器的参数和电容的参数，从而使线路能够输出符合要求的频率范围和幅值范围。在调整电容的参数的时候，在变阻器阻止范围符合的时候，如果最小调节范围无法达到，则需要把电容值调大一些，如果最大调节范围无法达到，则需要把电容值调小一些。</w:t>
      </w:r>
    </w:p>
    <w:p>
      <w:pPr>
        <w:numPr>
          <w:ilvl w:val="0"/>
          <w:numId w:val="0"/>
        </w:numPr>
        <w:ind w:firstLine="560"/>
        <w:jc w:val="left"/>
        <w:rPr>
          <w:rFonts w:hint="default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3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小标宋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楷体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1206DF"/>
    <w:multiLevelType w:val="singleLevel"/>
    <w:tmpl w:val="CF1206D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F751E"/>
    <w:rsid w:val="02735F1C"/>
    <w:rsid w:val="04E366A2"/>
    <w:rsid w:val="06381C76"/>
    <w:rsid w:val="09931191"/>
    <w:rsid w:val="09A50698"/>
    <w:rsid w:val="0AEF3FAF"/>
    <w:rsid w:val="0B424064"/>
    <w:rsid w:val="0D802A7C"/>
    <w:rsid w:val="14A64524"/>
    <w:rsid w:val="18F17E82"/>
    <w:rsid w:val="19B301DA"/>
    <w:rsid w:val="1A5A0AA3"/>
    <w:rsid w:val="1C6751CD"/>
    <w:rsid w:val="213F16F3"/>
    <w:rsid w:val="23E3207D"/>
    <w:rsid w:val="24C443BA"/>
    <w:rsid w:val="25930D32"/>
    <w:rsid w:val="25DA63CA"/>
    <w:rsid w:val="29BB49D4"/>
    <w:rsid w:val="37F807DF"/>
    <w:rsid w:val="39573BC0"/>
    <w:rsid w:val="3E595E8A"/>
    <w:rsid w:val="41553838"/>
    <w:rsid w:val="43D21476"/>
    <w:rsid w:val="45CD4E46"/>
    <w:rsid w:val="46C53046"/>
    <w:rsid w:val="4D5F4BF5"/>
    <w:rsid w:val="4D6A3D32"/>
    <w:rsid w:val="4E536E56"/>
    <w:rsid w:val="4EBC2A5C"/>
    <w:rsid w:val="5045661C"/>
    <w:rsid w:val="520E0FBE"/>
    <w:rsid w:val="531B5749"/>
    <w:rsid w:val="55C9383D"/>
    <w:rsid w:val="56092803"/>
    <w:rsid w:val="56A13BC9"/>
    <w:rsid w:val="57735186"/>
    <w:rsid w:val="577C7FC2"/>
    <w:rsid w:val="59575220"/>
    <w:rsid w:val="599F4006"/>
    <w:rsid w:val="60952901"/>
    <w:rsid w:val="60BA09A3"/>
    <w:rsid w:val="61535F48"/>
    <w:rsid w:val="636266B7"/>
    <w:rsid w:val="6D0D175E"/>
    <w:rsid w:val="72004C97"/>
    <w:rsid w:val="75E52A59"/>
    <w:rsid w:val="76A86526"/>
    <w:rsid w:val="7A305172"/>
    <w:rsid w:val="7F713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Body text|1"/>
    <w:basedOn w:val="1"/>
    <w:qFormat/>
    <w:uiPriority w:val="0"/>
    <w:pPr>
      <w:widowControl w:val="0"/>
      <w:shd w:val="clear" w:color="auto" w:fill="auto"/>
      <w:spacing w:line="317" w:lineRule="auto"/>
      <w:ind w:firstLine="400"/>
    </w:pPr>
    <w:rPr>
      <w:rFonts w:ascii="宋体" w:hAnsi="宋体" w:eastAsia="宋体" w:cs="宋体"/>
      <w:u w:val="none"/>
      <w:shd w:val="clear" w:color="auto" w:fill="auto"/>
      <w:lang w:val="zh-TW" w:eastAsia="zh-TW" w:bidi="zh-TW"/>
    </w:rPr>
  </w:style>
  <w:style w:type="paragraph" w:customStyle="1" w:styleId="7">
    <w:name w:val="Body text|2"/>
    <w:basedOn w:val="1"/>
    <w:qFormat/>
    <w:uiPriority w:val="0"/>
    <w:pPr>
      <w:widowControl w:val="0"/>
      <w:shd w:val="clear" w:color="auto" w:fill="auto"/>
      <w:spacing w:after="120" w:line="366" w:lineRule="exact"/>
      <w:ind w:firstLine="480"/>
    </w:pPr>
    <w:rPr>
      <w:u w:val="none"/>
      <w:shd w:val="clear" w:color="auto" w:fill="auto"/>
    </w:rPr>
  </w:style>
  <w:style w:type="paragraph" w:customStyle="1" w:styleId="8">
    <w:name w:val="Picture caption|1"/>
    <w:basedOn w:val="1"/>
    <w:qFormat/>
    <w:uiPriority w:val="0"/>
    <w:pPr>
      <w:widowControl w:val="0"/>
      <w:shd w:val="clear" w:color="auto" w:fill="auto"/>
    </w:pPr>
    <w:rPr>
      <w:rFonts w:ascii="宋体" w:hAnsi="宋体" w:eastAsia="宋体" w:cs="宋体"/>
      <w:sz w:val="20"/>
      <w:szCs w:val="20"/>
      <w:u w:val="none"/>
      <w:shd w:val="clear" w:color="auto" w:fill="auto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wmf"/><Relationship Id="rId8" Type="http://schemas.openxmlformats.org/officeDocument/2006/relationships/oleObject" Target="embeddings/oleObject2.bin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wmf"/><Relationship Id="rId17" Type="http://schemas.openxmlformats.org/officeDocument/2006/relationships/oleObject" Target="embeddings/oleObject5.bin"/><Relationship Id="rId16" Type="http://schemas.openxmlformats.org/officeDocument/2006/relationships/image" Target="media/image9.wmf"/><Relationship Id="rId15" Type="http://schemas.openxmlformats.org/officeDocument/2006/relationships/oleObject" Target="embeddings/oleObject4.bin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wmf"/><Relationship Id="rId11" Type="http://schemas.openxmlformats.org/officeDocument/2006/relationships/oleObject" Target="embeddings/oleObject3.bin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2021-10-28T07:09:00Z</dcterms:created>
  <dc:creator>47004</dc:creator>
  <cp:lastModifiedBy>TzzOve</cp:lastModifiedBy>
  <dcterms:modified xsi:type="dcterms:W3CDTF">2021-11-16T11:00:00Z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F348BA1001004772A8DCBBC7FE4CD284</vt:lpwstr>
  </property>
</Properties>
</file>