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0F10" w14:textId="5399C61A" w:rsidR="00A0768D" w:rsidRPr="00296E33" w:rsidRDefault="00EE7248" w:rsidP="00296E33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296E33">
        <w:rPr>
          <w:rFonts w:ascii="等线" w:eastAsia="等线" w:hAnsi="等线"/>
          <w:sz w:val="24"/>
          <w:szCs w:val="24"/>
        </w:rPr>
        <w:t>在计算机术语中，将ALU控制器和（</w:t>
      </w:r>
      <w:r w:rsidRPr="00296E33">
        <w:rPr>
          <w:rFonts w:ascii="等线" w:eastAsia="等线" w:hAnsi="等线" w:hint="eastAsia"/>
          <w:b/>
          <w:sz w:val="24"/>
          <w:szCs w:val="24"/>
        </w:rPr>
        <w:t>内</w:t>
      </w:r>
      <w:r w:rsidRPr="00296E33">
        <w:rPr>
          <w:rFonts w:ascii="等线" w:eastAsia="等线" w:hAnsi="等线"/>
          <w:sz w:val="24"/>
          <w:szCs w:val="24"/>
        </w:rPr>
        <w:t>）存储器合在一起称为（</w:t>
      </w:r>
      <w:r w:rsidRPr="00296E33">
        <w:rPr>
          <w:rFonts w:ascii="等线" w:eastAsia="等线" w:hAnsi="等线" w:hint="eastAsia"/>
          <w:b/>
          <w:sz w:val="24"/>
          <w:szCs w:val="24"/>
        </w:rPr>
        <w:t>主机</w:t>
      </w:r>
      <w:r w:rsidRPr="00296E33">
        <w:rPr>
          <w:rFonts w:ascii="等线" w:eastAsia="等线" w:hAnsi="等线"/>
          <w:sz w:val="24"/>
          <w:szCs w:val="24"/>
        </w:rPr>
        <w:t>）。</w:t>
      </w:r>
    </w:p>
    <w:p w14:paraId="40683314" w14:textId="53BF7D2A" w:rsidR="00EE7248" w:rsidRPr="00296E33" w:rsidRDefault="00EE7248" w:rsidP="00296E33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296E33">
        <w:rPr>
          <w:rFonts w:ascii="等线" w:eastAsia="等线" w:hAnsi="等线"/>
          <w:sz w:val="24"/>
          <w:szCs w:val="24"/>
        </w:rPr>
        <w:t>反映主存速度指标的三个术语是存取时间、（</w:t>
      </w:r>
      <w:r w:rsidRPr="00296E33">
        <w:rPr>
          <w:rFonts w:ascii="等线" w:eastAsia="等线" w:hAnsi="等线" w:hint="eastAsia"/>
          <w:b/>
          <w:sz w:val="24"/>
          <w:szCs w:val="24"/>
        </w:rPr>
        <w:t>存储周期</w:t>
      </w:r>
      <w:r w:rsidRPr="00296E33">
        <w:rPr>
          <w:rFonts w:ascii="等线" w:eastAsia="等线" w:hAnsi="等线"/>
          <w:sz w:val="24"/>
          <w:szCs w:val="24"/>
        </w:rPr>
        <w:t>）和（</w:t>
      </w:r>
      <w:r w:rsidRPr="00296E33">
        <w:rPr>
          <w:rFonts w:ascii="等线" w:eastAsia="等线" w:hAnsi="等线" w:hint="eastAsia"/>
          <w:b/>
          <w:sz w:val="24"/>
          <w:szCs w:val="24"/>
        </w:rPr>
        <w:t>存储器</w:t>
      </w:r>
      <w:r w:rsidRPr="00296E33">
        <w:rPr>
          <w:rFonts w:ascii="等线" w:eastAsia="等线" w:hAnsi="等线"/>
          <w:b/>
          <w:sz w:val="24"/>
          <w:szCs w:val="24"/>
        </w:rPr>
        <w:t>带宽</w:t>
      </w:r>
      <w:r w:rsidRPr="00296E33">
        <w:rPr>
          <w:rFonts w:ascii="等线" w:eastAsia="等线" w:hAnsi="等线"/>
          <w:sz w:val="24"/>
          <w:szCs w:val="24"/>
        </w:rPr>
        <w:t>）。</w:t>
      </w:r>
    </w:p>
    <w:p w14:paraId="743199EF" w14:textId="5B8766F9" w:rsidR="00EE7248" w:rsidRDefault="00EE7248" w:rsidP="00296E33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296E33">
        <w:rPr>
          <w:rFonts w:ascii="等线" w:eastAsia="等线" w:hAnsi="等线"/>
          <w:sz w:val="24"/>
          <w:szCs w:val="24"/>
        </w:rPr>
        <w:t>形成指令地址的方法称为指令寻址，通常是（</w:t>
      </w:r>
      <w:r w:rsidRPr="00296E33">
        <w:rPr>
          <w:rFonts w:ascii="等线" w:eastAsia="等线" w:hAnsi="等线" w:hint="eastAsia"/>
          <w:b/>
          <w:sz w:val="24"/>
          <w:szCs w:val="24"/>
        </w:rPr>
        <w:t>顺序</w:t>
      </w:r>
      <w:r w:rsidRPr="00296E33">
        <w:rPr>
          <w:rFonts w:ascii="等线" w:eastAsia="等线" w:hAnsi="等线"/>
          <w:sz w:val="24"/>
          <w:szCs w:val="24"/>
        </w:rPr>
        <w:t>）寻址，遇到转移指令时（</w:t>
      </w:r>
      <w:r w:rsidRPr="00296E33">
        <w:rPr>
          <w:rFonts w:ascii="等线" w:eastAsia="等线" w:hAnsi="等线" w:hint="eastAsia"/>
          <w:b/>
          <w:sz w:val="24"/>
          <w:szCs w:val="24"/>
        </w:rPr>
        <w:t>跳跃</w:t>
      </w:r>
      <w:r w:rsidRPr="00296E33">
        <w:rPr>
          <w:rFonts w:ascii="等线" w:eastAsia="等线" w:hAnsi="等线"/>
          <w:sz w:val="24"/>
          <w:szCs w:val="24"/>
        </w:rPr>
        <w:t>）寻址。</w:t>
      </w:r>
    </w:p>
    <w:p w14:paraId="75B0BC7D" w14:textId="73975794" w:rsidR="00296E33" w:rsidRPr="00296E33" w:rsidRDefault="00296E33" w:rsidP="00296E33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296E33">
        <w:rPr>
          <w:rFonts w:ascii="等线" w:eastAsia="等线" w:hAnsi="等线"/>
          <w:sz w:val="24"/>
          <w:szCs w:val="24"/>
        </w:rPr>
        <w:t>RISC指令系统的最大特点是：只有（</w:t>
      </w:r>
      <w:r>
        <w:rPr>
          <w:rFonts w:ascii="等线" w:eastAsia="等线" w:hAnsi="等线" w:hint="eastAsia"/>
          <w:b/>
          <w:sz w:val="24"/>
          <w:szCs w:val="24"/>
        </w:rPr>
        <w:t>取数</w:t>
      </w:r>
      <w:r w:rsidRPr="00296E33">
        <w:rPr>
          <w:rFonts w:ascii="等线" w:eastAsia="等线" w:hAnsi="等线"/>
          <w:sz w:val="24"/>
          <w:szCs w:val="24"/>
        </w:rPr>
        <w:t>）指令和（</w:t>
      </w:r>
      <w:r>
        <w:rPr>
          <w:rFonts w:ascii="等线" w:eastAsia="等线" w:hAnsi="等线" w:hint="eastAsia"/>
          <w:b/>
          <w:sz w:val="24"/>
          <w:szCs w:val="24"/>
        </w:rPr>
        <w:t>存数</w:t>
      </w:r>
      <w:r w:rsidRPr="00296E33">
        <w:rPr>
          <w:rFonts w:ascii="等线" w:eastAsia="等线" w:hAnsi="等线"/>
          <w:sz w:val="24"/>
          <w:szCs w:val="24"/>
        </w:rPr>
        <w:t>）指令访问存储器，其余指令的操作均在寄存器之间进行。</w:t>
      </w:r>
    </w:p>
    <w:p w14:paraId="4D51ABEF" w14:textId="06EA7862" w:rsidR="00EE7248" w:rsidRDefault="00D978A9" w:rsidP="00FD7E9E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D978A9">
        <w:rPr>
          <w:rFonts w:ascii="等线" w:eastAsia="等线" w:hAnsi="等线"/>
          <w:sz w:val="24"/>
          <w:szCs w:val="24"/>
        </w:rPr>
        <w:t>微型机的标准总线，从带宽132MB/S的32位（</w:t>
      </w:r>
      <w:r>
        <w:rPr>
          <w:rFonts w:ascii="等线" w:eastAsia="等线" w:hAnsi="等线" w:hint="eastAsia"/>
          <w:b/>
          <w:sz w:val="24"/>
          <w:szCs w:val="24"/>
        </w:rPr>
        <w:t>字长</w:t>
      </w:r>
      <w:r w:rsidRPr="00D978A9">
        <w:rPr>
          <w:rFonts w:ascii="等线" w:eastAsia="等线" w:hAnsi="等线"/>
          <w:sz w:val="24"/>
          <w:szCs w:val="24"/>
        </w:rPr>
        <w:t>）总线发展到64位的（</w:t>
      </w:r>
      <w:r>
        <w:rPr>
          <w:rFonts w:ascii="等线" w:eastAsia="等线" w:hAnsi="等线" w:hint="eastAsia"/>
          <w:b/>
          <w:sz w:val="24"/>
          <w:szCs w:val="24"/>
        </w:rPr>
        <w:t>指令</w:t>
      </w:r>
      <w:r w:rsidRPr="00D978A9">
        <w:rPr>
          <w:rFonts w:ascii="等线" w:eastAsia="等线" w:hAnsi="等线"/>
          <w:sz w:val="24"/>
          <w:szCs w:val="24"/>
        </w:rPr>
        <w:t>）总线。</w:t>
      </w:r>
    </w:p>
    <w:p w14:paraId="6C18FA1A" w14:textId="30D5C4FB" w:rsidR="00FD7E9E" w:rsidRDefault="00FD7E9E" w:rsidP="00FD7E9E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FD7E9E">
        <w:rPr>
          <w:rFonts w:ascii="等线" w:eastAsia="等线" w:hAnsi="等线" w:hint="eastAsia"/>
          <w:sz w:val="24"/>
          <w:szCs w:val="24"/>
        </w:rPr>
        <w:t>CPU中跟踪指令后继地址的寄存器是（</w:t>
      </w:r>
      <w:r w:rsidRPr="00FD7E9E">
        <w:rPr>
          <w:rFonts w:ascii="等线" w:eastAsia="等线" w:hAnsi="等线" w:hint="eastAsia"/>
          <w:b/>
          <w:sz w:val="24"/>
          <w:szCs w:val="24"/>
        </w:rPr>
        <w:t>程序计数器</w:t>
      </w:r>
      <w:r w:rsidRPr="00FD7E9E">
        <w:rPr>
          <w:rFonts w:ascii="等线" w:eastAsia="等线" w:hAnsi="等线" w:hint="eastAsia"/>
          <w:sz w:val="24"/>
          <w:szCs w:val="24"/>
        </w:rPr>
        <w:t>）。</w:t>
      </w:r>
    </w:p>
    <w:p w14:paraId="13F29CA4" w14:textId="2AA67D1F" w:rsidR="00FD7E9E" w:rsidRDefault="00FD7E9E" w:rsidP="00FD7E9E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FD7E9E">
        <w:rPr>
          <w:rFonts w:ascii="等线" w:eastAsia="等线" w:hAnsi="等线" w:hint="eastAsia"/>
          <w:sz w:val="24"/>
          <w:szCs w:val="24"/>
        </w:rPr>
        <w:t>在集中式总线仲裁中，（</w:t>
      </w:r>
      <w:r w:rsidRPr="00FD7E9E">
        <w:rPr>
          <w:rFonts w:ascii="等线" w:eastAsia="等线" w:hAnsi="等线" w:hint="eastAsia"/>
          <w:b/>
          <w:sz w:val="24"/>
          <w:szCs w:val="24"/>
        </w:rPr>
        <w:t>独立请求</w:t>
      </w:r>
      <w:r w:rsidRPr="00FD7E9E">
        <w:rPr>
          <w:rFonts w:ascii="等线" w:eastAsia="等线" w:hAnsi="等线" w:hint="eastAsia"/>
          <w:sz w:val="24"/>
          <w:szCs w:val="24"/>
        </w:rPr>
        <w:t>）方式响应时间最快。</w:t>
      </w:r>
    </w:p>
    <w:p w14:paraId="0B9179D7" w14:textId="77777777" w:rsidR="00FD7E9E" w:rsidRPr="00FD7E9E" w:rsidRDefault="00FD7E9E" w:rsidP="00FD7E9E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FD7E9E">
        <w:rPr>
          <w:rFonts w:ascii="等线" w:eastAsia="等线" w:hAnsi="等线" w:hint="eastAsia"/>
          <w:sz w:val="24"/>
          <w:szCs w:val="24"/>
        </w:rPr>
        <w:t>单级中断系统中，CPU一旦响应中断，立即关闭（</w:t>
      </w:r>
      <w:r w:rsidRPr="00FD7E9E">
        <w:rPr>
          <w:rFonts w:ascii="等线" w:eastAsia="等线" w:hAnsi="等线" w:hint="eastAsia"/>
          <w:b/>
          <w:sz w:val="24"/>
          <w:szCs w:val="24"/>
        </w:rPr>
        <w:t>中断屏蔽</w:t>
      </w:r>
      <w:r w:rsidRPr="00FD7E9E">
        <w:rPr>
          <w:rFonts w:ascii="等线" w:eastAsia="等线" w:hAnsi="等线" w:hint="eastAsia"/>
          <w:sz w:val="24"/>
          <w:szCs w:val="24"/>
        </w:rPr>
        <w:t>）标志，以防止本次中断服务结束前同级的其他中断</w:t>
      </w:r>
      <w:proofErr w:type="gramStart"/>
      <w:r w:rsidRPr="00FD7E9E">
        <w:rPr>
          <w:rFonts w:ascii="等线" w:eastAsia="等线" w:hAnsi="等线" w:hint="eastAsia"/>
          <w:sz w:val="24"/>
          <w:szCs w:val="24"/>
        </w:rPr>
        <w:t>源产生</w:t>
      </w:r>
      <w:proofErr w:type="gramEnd"/>
      <w:r w:rsidRPr="00FD7E9E">
        <w:rPr>
          <w:rFonts w:ascii="等线" w:eastAsia="等线" w:hAnsi="等线" w:hint="eastAsia"/>
          <w:sz w:val="24"/>
          <w:szCs w:val="24"/>
        </w:rPr>
        <w:t>另一次中断进行干扰。</w:t>
      </w:r>
    </w:p>
    <w:p w14:paraId="2A4AD794" w14:textId="7DEA401A" w:rsidR="00FD7E9E" w:rsidRPr="00FD7E9E" w:rsidRDefault="00FF1D16" w:rsidP="00FD7E9E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FF1D16">
        <w:rPr>
          <w:rFonts w:ascii="等线" w:eastAsia="等线" w:hAnsi="等线" w:hint="eastAsia"/>
          <w:sz w:val="24"/>
          <w:szCs w:val="24"/>
        </w:rPr>
        <w:t>虚拟存储器分为</w:t>
      </w:r>
      <w:r w:rsidRPr="00FF1D16">
        <w:rPr>
          <w:rFonts w:ascii="等线" w:eastAsia="等线" w:hAnsi="等线" w:hint="eastAsia"/>
          <w:b/>
          <w:sz w:val="24"/>
          <w:szCs w:val="24"/>
        </w:rPr>
        <w:t>页</w:t>
      </w:r>
      <w:r w:rsidRPr="00FF1D16">
        <w:rPr>
          <w:rFonts w:ascii="等线" w:eastAsia="等线" w:hAnsi="等线" w:hint="eastAsia"/>
          <w:sz w:val="24"/>
          <w:szCs w:val="24"/>
        </w:rPr>
        <w:t>式、（</w:t>
      </w:r>
      <w:r w:rsidRPr="00FF1D16">
        <w:rPr>
          <w:rFonts w:ascii="等线" w:eastAsia="等线" w:hAnsi="等线" w:hint="eastAsia"/>
          <w:b/>
          <w:sz w:val="24"/>
          <w:szCs w:val="24"/>
        </w:rPr>
        <w:t>段</w:t>
      </w:r>
      <w:r w:rsidRPr="00FF1D16">
        <w:rPr>
          <w:rFonts w:ascii="等线" w:eastAsia="等线" w:hAnsi="等线" w:hint="eastAsia"/>
          <w:sz w:val="24"/>
          <w:szCs w:val="24"/>
        </w:rPr>
        <w:t>）式、（</w:t>
      </w:r>
      <w:r w:rsidRPr="00FF1D16">
        <w:rPr>
          <w:rFonts w:ascii="等线" w:eastAsia="等线" w:hAnsi="等线" w:hint="eastAsia"/>
          <w:b/>
          <w:sz w:val="24"/>
          <w:szCs w:val="24"/>
        </w:rPr>
        <w:t>段页</w:t>
      </w:r>
      <w:r w:rsidRPr="00FF1D16">
        <w:rPr>
          <w:rFonts w:ascii="等线" w:eastAsia="等线" w:hAnsi="等线" w:hint="eastAsia"/>
          <w:sz w:val="24"/>
          <w:szCs w:val="24"/>
        </w:rPr>
        <w:t>）式三种。</w:t>
      </w:r>
    </w:p>
    <w:p w14:paraId="33C2C97E" w14:textId="77777777" w:rsidR="00FD7E9E" w:rsidRPr="00FD7E9E" w:rsidRDefault="00FD7E9E" w:rsidP="00FD7E9E">
      <w:pPr>
        <w:spacing w:line="400" w:lineRule="exact"/>
        <w:ind w:firstLineChars="200" w:firstLine="480"/>
        <w:rPr>
          <w:rFonts w:ascii="等线" w:eastAsia="等线" w:hAnsi="等线" w:hint="eastAsia"/>
          <w:sz w:val="24"/>
          <w:szCs w:val="24"/>
        </w:rPr>
      </w:pPr>
      <w:bookmarkStart w:id="0" w:name="_GoBack"/>
      <w:bookmarkEnd w:id="0"/>
    </w:p>
    <w:sectPr w:rsidR="00FD7E9E" w:rsidRPr="00FD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24448" w14:textId="77777777" w:rsidR="00CE705F" w:rsidRDefault="00CE705F" w:rsidP="00EE7248">
      <w:r>
        <w:separator/>
      </w:r>
    </w:p>
  </w:endnote>
  <w:endnote w:type="continuationSeparator" w:id="0">
    <w:p w14:paraId="0D02D529" w14:textId="77777777" w:rsidR="00CE705F" w:rsidRDefault="00CE705F" w:rsidP="00EE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48FCD" w14:textId="77777777" w:rsidR="00CE705F" w:rsidRDefault="00CE705F" w:rsidP="00EE7248">
      <w:r>
        <w:separator/>
      </w:r>
    </w:p>
  </w:footnote>
  <w:footnote w:type="continuationSeparator" w:id="0">
    <w:p w14:paraId="301CFF8D" w14:textId="77777777" w:rsidR="00CE705F" w:rsidRDefault="00CE705F" w:rsidP="00EE7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4A80"/>
    <w:rsid w:val="000E4A80"/>
    <w:rsid w:val="00296E33"/>
    <w:rsid w:val="00A0768D"/>
    <w:rsid w:val="00CE705F"/>
    <w:rsid w:val="00D978A9"/>
    <w:rsid w:val="00EE7248"/>
    <w:rsid w:val="00FD7E9E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DCF78"/>
  <w15:chartTrackingRefBased/>
  <w15:docId w15:val="{22C8ED73-08D8-4BD3-804E-817F3350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2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guo</dc:creator>
  <cp:keywords/>
  <dc:description/>
  <cp:lastModifiedBy>zou guo</cp:lastModifiedBy>
  <cp:revision>6</cp:revision>
  <dcterms:created xsi:type="dcterms:W3CDTF">2018-07-05T06:58:00Z</dcterms:created>
  <dcterms:modified xsi:type="dcterms:W3CDTF">2018-07-05T09:13:00Z</dcterms:modified>
</cp:coreProperties>
</file>