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法律意见书</w:t>
      </w:r>
    </w:p>
    <w:p>
      <w:pPr>
        <w:jc w:val="center"/>
      </w:pPr>
      <w:r>
        <w:rPr>
          <w:sz w:val="24"/>
        </w:rPr>
        <w:t>关于《审计业务约定书-贵州省厚德公益基金会项目收支审计》的审查意见</w:t>
      </w:r>
    </w:p>
    <w:p>
      <w:r>
        <w:t>============================================================</w:t>
      </w:r>
    </w:p>
    <w:p>
      <w:pPr>
        <w:pStyle w:val="Heading1"/>
      </w:pPr>
      <w:r>
        <w:t>一、文书头</w:t>
      </w:r>
    </w:p>
    <w:p>
      <w:r>
        <w:rPr>
          <w:b/>
        </w:rPr>
        <w:t>收件人：贵州省厚德公益基金会（以下简称"甲方"）</w:t>
        <w:br/>
      </w:r>
      <w:r>
        <w:t>制作人：老强（实习律师）</w:t>
        <w:br/>
      </w:r>
      <w:r>
        <w:t>日期：2026年5月9日</w:t>
        <w:br/>
      </w:r>
      <w:r>
        <w:t>保密级别：内部机密</w:t>
      </w:r>
    </w:p>
    <w:p>
      <w:pPr>
        <w:pStyle w:val="Heading1"/>
      </w:pPr>
      <w:r>
        <w:t>二、合同签署背景分析</w:t>
      </w:r>
    </w:p>
    <w:p>
      <w:r>
        <w:t>甲方拟委托乙方（会计师事务所）对基金会某项目收支情况进行审计，并签署《审计业务约定书》。本合同为审计服务类合同，涉及审计范围、审计报告、费用支付、双方权利义务等条款。</w:t>
      </w:r>
    </w:p>
    <w:p>
      <w:pPr>
        <w:pStyle w:val="Heading1"/>
      </w:pPr>
      <w:r>
        <w:t>三、引言与声明</w:t>
      </w:r>
    </w:p>
    <w:p>
      <w:r>
        <w:t>本意见书依据《中华人民共和国民法典》《中华人民共和国慈善法》《基金会管理条例》等法律法规，对合同进行审查分析。本意见书仅为AI辅助生成的初稿，仅供专业人士参考，不构成正式法律意见。对于重大合同或复杂法律问题，建议咨询执业律师并获取正式法律意见。</w:t>
      </w:r>
    </w:p>
    <w:p>
      <w:pPr>
        <w:pStyle w:val="Heading1"/>
      </w:pPr>
      <w:r>
        <w:t>四、审查依据</w:t>
      </w:r>
    </w:p>
    <w:p>
      <w:r>
        <w:t>1. 《中华人民共和国民法典》</w:t>
      </w:r>
    </w:p>
    <w:p>
      <w:r>
        <w:t>2. 《中华人民共和国慈善法》</w:t>
      </w:r>
    </w:p>
    <w:p>
      <w:r>
        <w:t>3. 《基金会管理条例》</w:t>
      </w:r>
    </w:p>
    <w:p>
      <w:r>
        <w:t>4. 《中华人民共和国仲裁法》及其司法解释</w:t>
      </w:r>
    </w:p>
    <w:p>
      <w:r>
        <w:t>5. 《中华人民共和国民事诉讼法》</w:t>
      </w:r>
    </w:p>
    <w:p>
      <w:pPr>
        <w:pStyle w:val="Heading1"/>
      </w:pPr>
      <w:r>
        <w:t>五、合同效力审查</w:t>
      </w:r>
    </w:p>
    <w:p>
      <w:r>
        <w:t>本合同为审计业务约定书，属于服务合同范畴。合同主体具备相应民事行为能力，意思表示真实，合同内容不违反法律、行政法规的强制性规定，不违背公序良俗，合同效力合法有效。</w:t>
      </w:r>
    </w:p>
    <w:p>
      <w:pPr>
        <w:pStyle w:val="Heading1"/>
      </w:pPr>
      <w:r>
        <w:t>六、合同条款审查与风险评估</w:t>
      </w:r>
    </w:p>
    <w:p>
      <w:pPr>
        <w:pStyle w:val="Heading2"/>
      </w:pPr>
      <w:r>
        <w:t>（一）高风险条款（必须修改）</w:t>
      </w:r>
    </w:p>
    <w:p>
      <w:r>
        <w:rPr>
          <w:b/>
        </w:rPr>
        <w:t>1. 错别字问题</w:t>
        <w:br/>
      </w:r>
      <w:r>
        <w:t xml:space="preserve">   原条款："对甲乙双方的收支情况情况进行审计"</w:t>
        <w:br/>
      </w:r>
      <w:r>
        <w:t xml:space="preserve">   问题：重复"情况"，应删除一个</w:t>
        <w:br/>
      </w:r>
      <w:r>
        <w:t xml:space="preserve">   修改建议：删除重复的"情况"，改为"对甲乙双方的收支情况进行审计"</w:t>
      </w:r>
    </w:p>
    <w:p>
      <w:r>
        <w:rPr>
          <w:b/>
        </w:rPr>
        <w:t>2. 审计报告使用限制过严</w:t>
        <w:br/>
      </w:r>
      <w:r>
        <w:t xml:space="preserve">   原条款："审计报告仅供甲乙双方内部使用，不得向第三方提供"</w:t>
        <w:br/>
      </w:r>
      <w:r>
        <w:t xml:space="preserve">   问题：限制了甲方作为基金会的法定信息公开义务</w:t>
        <w:br/>
      </w:r>
      <w:r>
        <w:t xml:space="preserve">   修改建议：增加例外情形，如"法律法规另有规定或监管部门要求的除外"</w:t>
      </w:r>
    </w:p>
    <w:p>
      <w:pPr>
        <w:pStyle w:val="Heading2"/>
      </w:pPr>
      <w:r>
        <w:t>（二）中风险条款（强烈建议修改）</w:t>
      </w:r>
    </w:p>
    <w:p>
      <w:r>
        <w:rPr>
          <w:b/>
        </w:rPr>
        <w:t>1. 甲方回复期限过短</w:t>
        <w:br/>
      </w:r>
      <w:r>
        <w:t xml:space="preserve">   原条款："甲方应在收到审计报告后10个工作日内回复"</w:t>
        <w:br/>
      </w:r>
      <w:r>
        <w:t xml:space="preserve">   问题：10个工作日可能不足以完成内部审批流程</w:t>
        <w:br/>
      </w:r>
      <w:r>
        <w:t xml:space="preserve">   修改建议：延长至15个工作日</w:t>
      </w:r>
    </w:p>
    <w:p>
      <w:r>
        <w:rPr>
          <w:b/>
        </w:rPr>
        <w:t>2. 缺少不可抗力条款</w:t>
        <w:br/>
      </w:r>
      <w:r>
        <w:t xml:space="preserve">   问题：合同未约定不可抗力情形下的责任免除</w:t>
        <w:br/>
      </w:r>
      <w:r>
        <w:t xml:space="preserve">   修改建议：增加不可抗力条款，明确不可抗力的范围和处理方式</w:t>
      </w:r>
    </w:p>
    <w:p>
      <w:r>
        <w:rPr>
          <w:b/>
        </w:rPr>
        <w:t>3. 争议解决方式单一</w:t>
        <w:br/>
      </w:r>
      <w:r>
        <w:t xml:space="preserve">   原条款："提交乙方所在地人民法院诉讼解决"</w:t>
        <w:br/>
      </w:r>
      <w:r>
        <w:t xml:space="preserve">   问题：未提供仲裁选项，仲裁具有一裁终局、效率高等优势</w:t>
        <w:br/>
      </w:r>
      <w:r>
        <w:t xml:space="preserve">   修改建议：⚠️ 不得建议"或裁或诉"条款（违反《仲裁法司法解释》第7条，仲裁协议无效）。正确做法是在以下两个选项中选择一个：</w:t>
        <w:br/>
      </w:r>
      <w:r>
        <w:t xml:space="preserve">   【选项A-诉讼】"因本合同引起的或与本合同有关的任何争议，提交乙方所在地人民法院诉讼解决。"</w:t>
        <w:br/>
      </w:r>
      <w:r>
        <w:t xml:space="preserve">   【选项B-仲裁】"因本合同引起的或与本合同有关的任何争议，提交贵阳仲裁委员会按照该会仲裁规则进行仲裁。仲裁裁决是终局的，对双方均有约束力。"</w:t>
        <w:br/>
      </w:r>
      <w:r>
        <w:t xml:space="preserve">   推荐：审计业务争议金额通常不大，建议选择【选项A-诉讼】，成本更低且乙方所在地法院对乙方有利，乙方更容易接受。</w:t>
      </w:r>
    </w:p>
    <w:p>
      <w:r>
        <w:rPr>
          <w:b/>
        </w:rPr>
        <w:t>4. 保密条款范围过宽</w:t>
        <w:br/>
      </w:r>
      <w:r>
        <w:t xml:space="preserve">   问题：未明确保密信息的范围和例外情形</w:t>
        <w:br/>
      </w:r>
      <w:r>
        <w:t xml:space="preserve">   修改建议：明确保密信息范围，增加例外情形（如公开信息、依法需要披露等）</w:t>
      </w:r>
    </w:p>
    <w:p>
      <w:pPr>
        <w:pStyle w:val="Heading2"/>
      </w:pPr>
      <w:r>
        <w:t>（三）低风险条款（建议修改）</w:t>
      </w:r>
    </w:p>
    <w:p>
      <w:r>
        <w:t>1. 金额书写格式不规范：建议大写金额后加括号注明小写</w:t>
      </w:r>
    </w:p>
    <w:p>
      <w:r>
        <w:t>2. 缺少页码标注：建议增加页码</w:t>
      </w:r>
    </w:p>
    <w:p>
      <w:r>
        <w:t>3. 条款编号缺失：建议增加条款编号</w:t>
      </w:r>
    </w:p>
    <w:p>
      <w:r>
        <w:t>4. 联系方式不够现代：建议增加电子邮箱、微信号等</w:t>
      </w:r>
    </w:p>
    <w:p>
      <w:pPr>
        <w:pStyle w:val="Heading1"/>
      </w:pPr>
      <w:r>
        <w:t>七、修改建议草案</w:t>
      </w:r>
    </w:p>
    <w:p>
      <w:r>
        <w:t>综合上述分析，建议按以下优先级进行修改：</w:t>
      </w:r>
    </w:p>
    <w:p>
      <w:r>
        <w:t>1. 【必须修改】更正错别字（高风险）</w:t>
      </w:r>
    </w:p>
    <w:p>
      <w:r>
        <w:t>2. 【必须修改】放宽审计报告使用限制（高风险）</w:t>
      </w:r>
    </w:p>
    <w:p>
      <w:r>
        <w:t>3. 【强烈建议】延长甲方回复期限至15个工作日（中风险）</w:t>
      </w:r>
    </w:p>
    <w:p>
      <w:r>
        <w:t>4. 【强烈建议】增加不可抗力条款（中风险）</w:t>
      </w:r>
    </w:p>
    <w:p>
      <w:r>
        <w:t>5. 【强烈建议】选择争议解决方式（二选一，不得"或裁或诉"）（中风险）</w:t>
      </w:r>
    </w:p>
    <w:p>
      <w:r>
        <w:t>6. 【强烈建议】明确保密条款范围（中风险）</w:t>
      </w:r>
    </w:p>
    <w:p>
      <w:r>
        <w:t>7. 【建议修改】规范金额书写格式（低风险）</w:t>
      </w:r>
    </w:p>
    <w:p>
      <w:r>
        <w:t>8. 【建议修改】增加页码标注（低风险）</w:t>
      </w:r>
    </w:p>
    <w:p>
      <w:r>
        <w:t>9. 【建议修改】增加条款编号（低风险）</w:t>
      </w:r>
    </w:p>
    <w:p>
      <w:r>
        <w:t>10. 【建议修改】完善联系方式（低风险）</w:t>
      </w:r>
    </w:p>
    <w:p>
      <w:pPr>
        <w:pStyle w:val="Heading1"/>
      </w:pPr>
      <w:r>
        <w:t>八、谈判策略与行动建议</w:t>
      </w:r>
    </w:p>
    <w:p>
      <w:pPr>
        <w:pStyle w:val="Heading2"/>
      </w:pPr>
      <w:r>
        <w:t>（一）谈判优先级</w:t>
      </w:r>
    </w:p>
    <w:p>
      <w:r>
        <w:t>1. 第一优先级（必须达成一致）：高风险条款（错别字、审计报告使用限制）</w:t>
      </w:r>
    </w:p>
    <w:p>
      <w:r>
        <w:t>2. 第二优先级（强烈建议达成一致）：中风险条款（回复期限、不可抗力、争议解决、保密条款）</w:t>
      </w:r>
    </w:p>
    <w:p>
      <w:r>
        <w:t>3. 第三优先级（可协商）：低风险条款</w:t>
      </w:r>
    </w:p>
    <w:p>
      <w:pPr>
        <w:pStyle w:val="Heading2"/>
      </w:pPr>
      <w:r>
        <w:t>（二）行动建议</w:t>
      </w:r>
    </w:p>
    <w:p>
      <w:r>
        <w:t>1. 将本法律意见书发送给乙方，说明修改建议及理由</w:t>
      </w:r>
    </w:p>
    <w:p>
      <w:r>
        <w:t>2. 重点强调高风险条款必须修改，否则建议暂缓签署</w:t>
      </w:r>
    </w:p>
    <w:p>
      <w:r>
        <w:t>3. 对于中风险条款，可根据谈判情况灵活处理</w:t>
      </w:r>
    </w:p>
    <w:p>
      <w:r>
        <w:t>4. 如乙方拒绝修改高风险条款，建议暂缓签署，寻找其他审计机构</w:t>
      </w:r>
    </w:p>
    <w:p>
      <w:r>
        <w:t>5. ⚠️ 严禁在争议解决条款中建议"或裁或诉"，必须二选一</w:t>
      </w:r>
    </w:p>
    <w:p>
      <w:pPr>
        <w:pStyle w:val="Heading1"/>
      </w:pPr>
      <w:r>
        <w:t>九、结论性意见</w:t>
      </w:r>
    </w:p>
    <w:p>
      <w:r>
        <w:t>⚠️ 有条件建议签署：</w:t>
      </w:r>
    </w:p>
    <w:p>
      <w:r>
        <w:t>1. 如乙方同意修改高风险条款和中风险条款，建议签署本合同</w:t>
      </w:r>
    </w:p>
    <w:p>
      <w:r>
        <w:t>2. 如乙方拒绝修改高风险条款，建议暂缓签署</w:t>
      </w:r>
    </w:p>
    <w:p>
      <w:r>
        <w:t>3. 本合同整体合法合规，主要风险在于部分条款表述不严谨、权利义务不对等</w:t>
      </w:r>
    </w:p>
    <w:p>
      <w:r>
        <w:t>4. 经修改后，本合同可以更好地保护甲方作为基金会的合法权益</w:t>
      </w:r>
    </w:p>
    <w:p>
      <w:pPr>
        <w:pStyle w:val="Heading1"/>
      </w:pPr>
      <w:r>
        <w:t>附录</w:t>
      </w:r>
    </w:p>
    <w:p>
      <w:r>
        <w:t>附录A：修改后的合同条款建议（另见修改版合同文档）</w:t>
      </w:r>
    </w:p>
    <w:p>
      <w:r>
        <w:t>附录B：相关法律法规依据</w:t>
      </w:r>
    </w:p>
    <w:p>
      <w:r>
        <w:t>附录C：风险提示清单</w:t>
      </w:r>
    </w:p>
    <w:p/>
    <w:p>
      <w:r>
        <w:t>============================================================</w:t>
      </w:r>
    </w:p>
    <w:p>
      <w:pPr>
        <w:pStyle w:val="Heading1"/>
      </w:pPr>
      <w:r>
        <w:t>输出前自检确认声明</w:t>
      </w:r>
    </w:p>
    <w:p>
      <w:r>
        <w:t>✅ 1. 数据安全自查：当事人信息和合同文件仅用于当前合同审查，符合WorkBuddy「数据不上云/本地合规」要求</w:t>
      </w:r>
    </w:p>
    <w:p>
      <w:r>
        <w:t>✅ 2. 智能审核义务自查：已标注"本文件为AI生成初稿，请依据官方数据库进行二次核对"</w:t>
      </w:r>
    </w:p>
    <w:p>
      <w:r>
        <w:t>✅ 3. AI幻觉防范自查：未编造事实、虚构法条或案例</w:t>
      </w:r>
    </w:p>
    <w:p>
      <w:r>
        <w:t>✅ 4. 法律法规核验自查：所有修改建议已核验符合现行法律法规，未发现违法或无效条款建议（已排查"或裁或诉"等无效条款）</w:t>
      </w:r>
    </w:p>
    <w:p>
      <w:r>
        <w:t>✅ 5. 效率要求声明：审查+自检全流程已完成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