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SimSun" w:hAnsi="SimSun" w:eastAsia="宋体"/>
          <w:b/>
          <w:i w:val="0"/>
          <w:sz w:val="32"/>
        </w:rPr>
        <w:t>关于共同开展"助力成长暖心包"公益项目的</w:t>
      </w:r>
    </w:p>
    <w:p>
      <w:pPr>
        <w:spacing w:before="240" w:after="240"/>
        <w:jc w:val="center"/>
      </w:pPr>
      <w:r>
        <w:rPr>
          <w:rFonts w:ascii="SimSun" w:hAnsi="SimSun" w:eastAsia="宋体"/>
          <w:b/>
          <w:i w:val="0"/>
          <w:sz w:val="32"/>
        </w:rPr>
        <w:t>合作协议</w:t>
      </w:r>
    </w:p>
    <w:p>
      <w:r>
        <w:rPr>
          <w:rFonts w:ascii="SimSun" w:hAnsi="SimSun" w:eastAsia="宋体"/>
          <w:b w:val="0"/>
          <w:i w:val="0"/>
          <w:sz w:val="24"/>
        </w:rPr>
      </w:r>
    </w:p>
    <w:p>
      <w:pPr>
        <w:spacing w:before="120" w:after="60"/>
      </w:pPr>
      <w:r>
        <w:rPr>
          <w:rFonts w:ascii="SimSun" w:hAnsi="SimSun" w:eastAsia="宋体"/>
          <w:b/>
          <w:i w:val="0"/>
          <w:sz w:val="26"/>
        </w:rPr>
        <w:t>甲方（项目管理方）： 贵州省厚德公益基金会</w:t>
      </w:r>
    </w:p>
    <w:tbl>
      <w:tblPr>
        <w:tblStyle w:val="TableGrid"/>
        <w:tblW w:type="auto" w:w="0"/>
        <w:tblLook w:firstColumn="1" w:firstRow="1" w:lastColumn="0" w:lastRow="0" w:noHBand="0" w:noVBand="1" w:val="04A0"/>
      </w:tblPr>
      <w:tblGrid>
        <w:gridCol w:w="4156"/>
        <w:gridCol w:w="4156"/>
      </w:tblGrid>
      <w:tr>
        <w:tc>
          <w:tcPr>
            <w:tcW w:type="dxa" w:w="4156"/>
          </w:tcPr>
          <w:p>
            <w:r>
              <w:rPr>
                <w:rFonts w:ascii="SimSun" w:hAnsi="SimSun" w:eastAsia="宋体"/>
                <w:b w:val="0"/>
                <w:i w:val="0"/>
                <w:sz w:val="22"/>
              </w:rPr>
              <w:t>组织机构代码：</w:t>
            </w:r>
          </w:p>
        </w:tc>
        <w:tc>
          <w:tcPr>
            <w:tcW w:type="dxa" w:w="4156"/>
          </w:tcPr>
          <w:p>
            <w:r>
              <w:rPr>
                <w:rFonts w:ascii="SimSun" w:hAnsi="SimSun" w:eastAsia="宋体"/>
                <w:b w:val="0"/>
                <w:i w:val="0"/>
                <w:sz w:val="22"/>
              </w:rPr>
              <w:t>【请填写甲方统一社会信用代码】</w:t>
            </w:r>
          </w:p>
        </w:tc>
      </w:tr>
      <w:tr>
        <w:tc>
          <w:tcPr>
            <w:tcW w:type="dxa" w:w="4156"/>
          </w:tcPr>
          <w:p>
            <w:r>
              <w:rPr>
                <w:rFonts w:ascii="SimSun" w:hAnsi="SimSun" w:eastAsia="宋体"/>
                <w:b w:val="0"/>
                <w:i w:val="0"/>
                <w:sz w:val="22"/>
              </w:rPr>
              <w:t>住所：</w:t>
            </w:r>
          </w:p>
        </w:tc>
        <w:tc>
          <w:tcPr>
            <w:tcW w:type="dxa" w:w="4156"/>
          </w:tcPr>
          <w:p>
            <w:r>
              <w:rPr>
                <w:rFonts w:ascii="SimSun" w:hAnsi="SimSun" w:eastAsia="宋体"/>
                <w:b w:val="0"/>
                <w:i w:val="0"/>
                <w:sz w:val="22"/>
              </w:rPr>
              <w:t>贵州省贵阳市观山湖区北大资源梦想城9-A01栋37层</w:t>
            </w:r>
          </w:p>
        </w:tc>
      </w:tr>
      <w:tr>
        <w:tc>
          <w:tcPr>
            <w:tcW w:type="dxa" w:w="4156"/>
          </w:tcPr>
          <w:p>
            <w:r>
              <w:rPr>
                <w:rFonts w:ascii="SimSun" w:hAnsi="SimSun" w:eastAsia="宋体"/>
                <w:b w:val="0"/>
                <w:i w:val="0"/>
                <w:sz w:val="22"/>
              </w:rPr>
              <w:t>联系人：</w:t>
            </w:r>
          </w:p>
        </w:tc>
        <w:tc>
          <w:tcPr>
            <w:tcW w:type="dxa" w:w="4156"/>
          </w:tcPr>
          <w:p>
            <w:r>
              <w:rPr>
                <w:rFonts w:ascii="SimSun" w:hAnsi="SimSun" w:eastAsia="宋体"/>
                <w:b w:val="0"/>
                <w:i w:val="0"/>
                <w:sz w:val="22"/>
              </w:rPr>
              <w:t>钱寿福</w:t>
            </w:r>
          </w:p>
        </w:tc>
      </w:tr>
      <w:tr>
        <w:tc>
          <w:tcPr>
            <w:tcW w:type="dxa" w:w="4156"/>
          </w:tcPr>
          <w:p>
            <w:r>
              <w:rPr>
                <w:rFonts w:ascii="SimSun" w:hAnsi="SimSun" w:eastAsia="宋体"/>
                <w:b w:val="0"/>
                <w:i w:val="0"/>
                <w:sz w:val="22"/>
              </w:rPr>
              <w:t>联系电话：</w:t>
            </w:r>
          </w:p>
        </w:tc>
        <w:tc>
          <w:tcPr>
            <w:tcW w:type="dxa" w:w="4156"/>
          </w:tcPr>
          <w:p>
            <w:r>
              <w:rPr>
                <w:rFonts w:ascii="SimSun" w:hAnsi="SimSun" w:eastAsia="宋体"/>
                <w:b w:val="0"/>
                <w:i w:val="0"/>
                <w:sz w:val="22"/>
              </w:rPr>
              <w:t>18224615463</w:t>
            </w:r>
          </w:p>
        </w:tc>
      </w:tr>
      <w:tr>
        <w:tc>
          <w:tcPr>
            <w:tcW w:type="dxa" w:w="4156"/>
          </w:tcPr>
          <w:p>
            <w:r>
              <w:rPr>
                <w:rFonts w:ascii="SimSun" w:hAnsi="SimSun" w:eastAsia="宋体"/>
                <w:b w:val="0"/>
                <w:i w:val="0"/>
                <w:sz w:val="22"/>
              </w:rPr>
              <w:t>电子邮箱：</w:t>
            </w:r>
          </w:p>
        </w:tc>
        <w:tc>
          <w:tcPr>
            <w:tcW w:type="dxa" w:w="4156"/>
          </w:tcPr>
          <w:p>
            <w:r>
              <w:rPr>
                <w:rFonts w:ascii="SimSun" w:hAnsi="SimSun" w:eastAsia="宋体"/>
                <w:b w:val="0"/>
                <w:i w:val="0"/>
                <w:sz w:val="22"/>
              </w:rPr>
              <w:t>【请填写甲方电子邮箱】</w:t>
            </w:r>
          </w:p>
        </w:tc>
      </w:tr>
      <w:tr>
        <w:tc>
          <w:tcPr>
            <w:tcW w:type="dxa" w:w="4156"/>
          </w:tcPr>
          <w:p>
            <w:r>
              <w:rPr>
                <w:rFonts w:ascii="SimSun" w:hAnsi="SimSun" w:eastAsia="宋体"/>
                <w:b w:val="0"/>
                <w:i w:val="0"/>
                <w:sz w:val="22"/>
              </w:rPr>
              <w:t>乙方（项目执行方）：</w:t>
            </w:r>
          </w:p>
        </w:tc>
        <w:tc>
          <w:tcPr>
            <w:tcW w:type="dxa" w:w="4156"/>
          </w:tcPr>
          <w:p>
            <w:r>
              <w:rPr>
                <w:rFonts w:ascii="SimSun" w:hAnsi="SimSun" w:eastAsia="宋体"/>
                <w:b w:val="0"/>
                <w:i w:val="0"/>
                <w:sz w:val="22"/>
              </w:rPr>
              <w:t>习水县苍灵社会工作服务中心</w:t>
            </w:r>
          </w:p>
        </w:tc>
      </w:tr>
      <w:tr>
        <w:tc>
          <w:tcPr>
            <w:tcW w:type="dxa" w:w="4156"/>
          </w:tcPr>
          <w:p>
            <w:r>
              <w:rPr>
                <w:rFonts w:ascii="SimSun" w:hAnsi="SimSun" w:eastAsia="宋体"/>
                <w:b w:val="0"/>
                <w:i w:val="0"/>
                <w:sz w:val="22"/>
              </w:rPr>
              <w:t>组织机构代码：</w:t>
            </w:r>
          </w:p>
        </w:tc>
        <w:tc>
          <w:tcPr>
            <w:tcW w:type="dxa" w:w="4156"/>
          </w:tcPr>
          <w:p>
            <w:r>
              <w:rPr>
                <w:rFonts w:ascii="SimSun" w:hAnsi="SimSun" w:eastAsia="宋体"/>
                <w:b w:val="0"/>
                <w:i w:val="0"/>
                <w:sz w:val="22"/>
              </w:rPr>
              <w:t>【请填写乙方统一社会信用代码】</w:t>
            </w:r>
          </w:p>
        </w:tc>
      </w:tr>
      <w:tr>
        <w:tc>
          <w:tcPr>
            <w:tcW w:type="dxa" w:w="4156"/>
          </w:tcPr>
          <w:p>
            <w:r>
              <w:rPr>
                <w:rFonts w:ascii="SimSun" w:hAnsi="SimSun" w:eastAsia="宋体"/>
                <w:b w:val="0"/>
                <w:i w:val="0"/>
                <w:sz w:val="22"/>
              </w:rPr>
              <w:t>住所：</w:t>
            </w:r>
          </w:p>
        </w:tc>
        <w:tc>
          <w:tcPr>
            <w:tcW w:type="dxa" w:w="4156"/>
          </w:tcPr>
          <w:p>
            <w:r>
              <w:rPr>
                <w:rFonts w:ascii="SimSun" w:hAnsi="SimSun" w:eastAsia="宋体"/>
                <w:b w:val="0"/>
                <w:i w:val="0"/>
                <w:sz w:val="22"/>
              </w:rPr>
              <w:t>贵州省遵义市习水县东皇街道金龙社区1栋2单元1楼</w:t>
            </w:r>
          </w:p>
        </w:tc>
      </w:tr>
      <w:tr>
        <w:tc>
          <w:tcPr>
            <w:tcW w:type="dxa" w:w="4156"/>
          </w:tcPr>
          <w:p>
            <w:r>
              <w:rPr>
                <w:rFonts w:ascii="SimSun" w:hAnsi="SimSun" w:eastAsia="宋体"/>
                <w:b w:val="0"/>
                <w:i w:val="0"/>
                <w:sz w:val="22"/>
              </w:rPr>
              <w:t>联系人：</w:t>
            </w:r>
          </w:p>
        </w:tc>
        <w:tc>
          <w:tcPr>
            <w:tcW w:type="dxa" w:w="4156"/>
          </w:tcPr>
          <w:p>
            <w:r>
              <w:rPr>
                <w:rFonts w:ascii="SimSun" w:hAnsi="SimSun" w:eastAsia="宋体"/>
                <w:b w:val="0"/>
                <w:i w:val="0"/>
                <w:sz w:val="22"/>
              </w:rPr>
              <w:t>冉旭林</w:t>
            </w:r>
          </w:p>
        </w:tc>
      </w:tr>
      <w:tr>
        <w:tc>
          <w:tcPr>
            <w:tcW w:type="dxa" w:w="4156"/>
          </w:tcPr>
          <w:p>
            <w:r>
              <w:rPr>
                <w:rFonts w:ascii="SimSun" w:hAnsi="SimSun" w:eastAsia="宋体"/>
                <w:b w:val="0"/>
                <w:i w:val="0"/>
                <w:sz w:val="22"/>
              </w:rPr>
              <w:t>联系电话：</w:t>
            </w:r>
          </w:p>
        </w:tc>
        <w:tc>
          <w:tcPr>
            <w:tcW w:type="dxa" w:w="4156"/>
          </w:tcPr>
          <w:p>
            <w:r>
              <w:rPr>
                <w:rFonts w:ascii="SimSun" w:hAnsi="SimSun" w:eastAsia="宋体"/>
                <w:b w:val="0"/>
                <w:i w:val="0"/>
                <w:sz w:val="22"/>
              </w:rPr>
              <w:t>17785245110</w:t>
            </w:r>
          </w:p>
        </w:tc>
      </w:tr>
      <w:tr>
        <w:tc>
          <w:tcPr>
            <w:tcW w:type="dxa" w:w="4156"/>
          </w:tcPr>
          <w:p>
            <w:r>
              <w:rPr>
                <w:rFonts w:ascii="SimSun" w:hAnsi="SimSun" w:eastAsia="宋体"/>
                <w:b w:val="0"/>
                <w:i w:val="0"/>
                <w:sz w:val="22"/>
              </w:rPr>
              <w:t>电子邮箱：</w:t>
            </w:r>
          </w:p>
        </w:tc>
        <w:tc>
          <w:tcPr>
            <w:tcW w:type="dxa" w:w="4156"/>
          </w:tcPr>
          <w:p>
            <w:r>
              <w:rPr>
                <w:rFonts w:ascii="SimSun" w:hAnsi="SimSun" w:eastAsia="宋体"/>
                <w:b w:val="0"/>
                <w:i w:val="0"/>
                <w:sz w:val="22"/>
              </w:rPr>
              <w:t>【请填写乙方电子邮箱】</w:t>
            </w:r>
          </w:p>
        </w:tc>
      </w:tr>
      <w:tr>
        <w:tc>
          <w:tcPr>
            <w:tcW w:type="dxa" w:w="4156"/>
          </w:tcPr>
          <w:p>
            <w:r>
              <w:rPr>
                <w:rFonts w:ascii="SimSun" w:hAnsi="SimSun" w:eastAsia="宋体"/>
                <w:b w:val="0"/>
                <w:i w:val="0"/>
                <w:sz w:val="22"/>
              </w:rPr>
              <w:t>丙方（项目筹资方）：</w:t>
            </w:r>
          </w:p>
        </w:tc>
        <w:tc>
          <w:tcPr>
            <w:tcW w:type="dxa" w:w="4156"/>
          </w:tcPr>
          <w:p>
            <w:r>
              <w:rPr>
                <w:rFonts w:ascii="SimSun" w:hAnsi="SimSun" w:eastAsia="宋体"/>
                <w:b w:val="0"/>
                <w:i w:val="0"/>
                <w:sz w:val="22"/>
              </w:rPr>
              <w:t>广州市番禺区明月关助服务中心</w:t>
            </w:r>
          </w:p>
        </w:tc>
      </w:tr>
      <w:tr>
        <w:tc>
          <w:tcPr>
            <w:tcW w:type="dxa" w:w="4156"/>
          </w:tcPr>
          <w:p>
            <w:r>
              <w:rPr>
                <w:rFonts w:ascii="SimSun" w:hAnsi="SimSun" w:eastAsia="宋体"/>
                <w:b w:val="0"/>
                <w:i w:val="0"/>
                <w:sz w:val="22"/>
              </w:rPr>
              <w:t>组织机构代码：</w:t>
            </w:r>
          </w:p>
        </w:tc>
        <w:tc>
          <w:tcPr>
            <w:tcW w:type="dxa" w:w="4156"/>
          </w:tcPr>
          <w:p>
            <w:r>
              <w:rPr>
                <w:rFonts w:ascii="SimSun" w:hAnsi="SimSun" w:eastAsia="宋体"/>
                <w:b w:val="0"/>
                <w:i w:val="0"/>
                <w:sz w:val="22"/>
              </w:rPr>
              <w:t>【请填写丙方统一社会信用代码】</w:t>
            </w:r>
          </w:p>
        </w:tc>
      </w:tr>
      <w:tr>
        <w:tc>
          <w:tcPr>
            <w:tcW w:type="dxa" w:w="4156"/>
          </w:tcPr>
          <w:p>
            <w:r>
              <w:rPr>
                <w:rFonts w:ascii="SimSun" w:hAnsi="SimSun" w:eastAsia="宋体"/>
                <w:b w:val="0"/>
                <w:i w:val="0"/>
                <w:sz w:val="22"/>
              </w:rPr>
              <w:t>住所：</w:t>
            </w:r>
          </w:p>
        </w:tc>
        <w:tc>
          <w:tcPr>
            <w:tcW w:type="dxa" w:w="4156"/>
          </w:tcPr>
          <w:p>
            <w:r>
              <w:rPr>
                <w:rFonts w:ascii="SimSun" w:hAnsi="SimSun" w:eastAsia="宋体"/>
                <w:b w:val="0"/>
                <w:i w:val="0"/>
                <w:sz w:val="22"/>
              </w:rPr>
              <w:t>广东省广州市番禺区桥南街南郊路63号204</w:t>
            </w:r>
          </w:p>
        </w:tc>
      </w:tr>
      <w:tr>
        <w:tc>
          <w:tcPr>
            <w:tcW w:type="dxa" w:w="4156"/>
          </w:tcPr>
          <w:p>
            <w:r>
              <w:rPr>
                <w:rFonts w:ascii="SimSun" w:hAnsi="SimSun" w:eastAsia="宋体"/>
                <w:b w:val="0"/>
                <w:i w:val="0"/>
                <w:sz w:val="22"/>
              </w:rPr>
              <w:t>联系人：</w:t>
            </w:r>
          </w:p>
        </w:tc>
        <w:tc>
          <w:tcPr>
            <w:tcW w:type="dxa" w:w="4156"/>
          </w:tcPr>
          <w:p>
            <w:r>
              <w:rPr>
                <w:rFonts w:ascii="SimSun" w:hAnsi="SimSun" w:eastAsia="宋体"/>
                <w:b w:val="0"/>
                <w:i w:val="0"/>
                <w:sz w:val="22"/>
              </w:rPr>
              <w:t>冯健祥</w:t>
            </w:r>
          </w:p>
        </w:tc>
      </w:tr>
      <w:tr>
        <w:tc>
          <w:tcPr>
            <w:tcW w:type="dxa" w:w="4156"/>
          </w:tcPr>
          <w:p>
            <w:r>
              <w:rPr>
                <w:rFonts w:ascii="SimSun" w:hAnsi="SimSun" w:eastAsia="宋体"/>
                <w:b w:val="0"/>
                <w:i w:val="0"/>
                <w:sz w:val="22"/>
              </w:rPr>
              <w:t>联系电话：</w:t>
            </w:r>
          </w:p>
        </w:tc>
        <w:tc>
          <w:tcPr>
            <w:tcW w:type="dxa" w:w="4156"/>
          </w:tcPr>
          <w:p>
            <w:r>
              <w:rPr>
                <w:rFonts w:ascii="SimSun" w:hAnsi="SimSun" w:eastAsia="宋体"/>
                <w:b w:val="0"/>
                <w:i w:val="0"/>
                <w:sz w:val="22"/>
              </w:rPr>
              <w:t>18054228751</w:t>
            </w:r>
          </w:p>
        </w:tc>
      </w:tr>
      <w:tr>
        <w:tc>
          <w:tcPr>
            <w:tcW w:type="dxa" w:w="4156"/>
          </w:tcPr>
          <w:p>
            <w:r>
              <w:rPr>
                <w:rFonts w:ascii="SimSun" w:hAnsi="SimSun" w:eastAsia="宋体"/>
                <w:b w:val="0"/>
                <w:i w:val="0"/>
                <w:sz w:val="22"/>
              </w:rPr>
              <w:t>电子邮箱：</w:t>
            </w:r>
          </w:p>
        </w:tc>
        <w:tc>
          <w:tcPr>
            <w:tcW w:type="dxa" w:w="4156"/>
          </w:tcPr>
          <w:p>
            <w:r>
              <w:rPr>
                <w:rFonts w:ascii="SimSun" w:hAnsi="SimSun" w:eastAsia="宋体"/>
                <w:b w:val="0"/>
                <w:i w:val="0"/>
                <w:sz w:val="22"/>
              </w:rPr>
              <w:t>【请填写丙方电子邮箱】</w:t>
            </w:r>
          </w:p>
        </w:tc>
      </w:tr>
    </w:tbl>
    <w:p/>
    <w:p>
      <w:pPr>
        <w:ind w:firstLine="420"/>
      </w:pPr>
      <w:r>
        <w:rPr>
          <w:rFonts w:ascii="SimSun" w:hAnsi="SimSun" w:eastAsia="宋体"/>
          <w:b w:val="0"/>
          <w:i w:val="0"/>
          <w:sz w:val="24"/>
        </w:rPr>
        <w:t>依据《中华人民共和国民法典》《中华人民共和国慈善法》《基金会管理条例》《慈善组织公开募捐管理办法》等相关法律法规，甲乙丙三方本着平等、自愿、公平、诚实信用的原则，就共同开展"助力成长暖心包"公益项目（以下简称"本项目"）事宜，经友好协商，达成如下协议，以资共同遵守。</w:t>
      </w:r>
    </w:p>
    <w:p>
      <w:r>
        <w:rPr>
          <w:rFonts w:ascii="SimSun" w:hAnsi="SimSun" w:eastAsia="宋体"/>
          <w:b w:val="0"/>
          <w:i w:val="0"/>
          <w:sz w:val="24"/>
        </w:rPr>
      </w:r>
    </w:p>
    <w:p>
      <w:pPr>
        <w:spacing w:before="240" w:after="120"/>
      </w:pPr>
      <w:r>
        <w:rPr>
          <w:rFonts w:ascii="SimSun" w:hAnsi="SimSun" w:eastAsia="宋体"/>
          <w:b/>
          <w:i w:val="0"/>
          <w:sz w:val="28"/>
        </w:rPr>
        <w:t>第一条 项目情况及合作背景</w:t>
      </w:r>
    </w:p>
    <w:p>
      <w:pPr>
        <w:ind w:left="283"/>
      </w:pPr>
      <w:r>
        <w:rPr>
          <w:rFonts w:ascii="SimSun" w:hAnsi="SimSun" w:eastAsia="宋体"/>
          <w:b/>
          <w:i w:val="0"/>
          <w:sz w:val="24"/>
        </w:rPr>
        <w:t>项目名称：</w:t>
      </w:r>
      <w:r>
        <w:rPr>
          <w:rFonts w:ascii="SimSun" w:hAnsi="SimSun" w:eastAsia="宋体"/>
          <w:b w:val="0"/>
          <w:i w:val="0"/>
          <w:sz w:val="24"/>
        </w:rPr>
        <w:t xml:space="preserve"> 助力成长暖心包</w:t>
      </w:r>
    </w:p>
    <w:p>
      <w:pPr>
        <w:ind w:left="283"/>
      </w:pPr>
      <w:r>
        <w:rPr>
          <w:rFonts w:ascii="SimSun" w:hAnsi="SimSun" w:eastAsia="宋体"/>
          <w:b/>
          <w:i w:val="0"/>
          <w:sz w:val="24"/>
        </w:rPr>
        <w:t>项目周期：</w:t>
      </w:r>
      <w:r>
        <w:rPr>
          <w:rFonts w:ascii="SimSun" w:hAnsi="SimSun" w:eastAsia="宋体"/>
          <w:b w:val="0"/>
          <w:i w:val="0"/>
          <w:sz w:val="24"/>
        </w:rPr>
        <w:t xml:space="preserve"> 自本协议生效之日起至 2027 年 6 月 30 日止。如项目提前完成或需延期，须经三方书面确认。</w:t>
      </w:r>
    </w:p>
    <w:p>
      <w:pPr>
        <w:ind w:left="283"/>
      </w:pPr>
      <w:r>
        <w:rPr>
          <w:rFonts w:ascii="SimSun" w:hAnsi="SimSun" w:eastAsia="宋体"/>
          <w:b/>
          <w:i w:val="0"/>
          <w:sz w:val="24"/>
        </w:rPr>
        <w:t>项目地点：</w:t>
      </w:r>
      <w:r>
        <w:rPr>
          <w:rFonts w:ascii="SimSun" w:hAnsi="SimSun" w:eastAsia="宋体"/>
          <w:b w:val="0"/>
          <w:i w:val="0"/>
          <w:sz w:val="24"/>
        </w:rPr>
        <w:t xml:space="preserve"> 贵州省遵义市习水县（具体学校名单由乙方调研后，经甲方审核确认）。</w:t>
      </w:r>
    </w:p>
    <w:p>
      <w:pPr>
        <w:ind w:left="283"/>
      </w:pPr>
      <w:r>
        <w:rPr>
          <w:rFonts w:ascii="SimSun" w:hAnsi="SimSun" w:eastAsia="宋体"/>
          <w:b w:val="0"/>
          <w:i w:val="0"/>
          <w:sz w:val="24"/>
        </w:rPr>
        <w:t>4. 公开募集备案号：【请填写慈善中国平台备案号】</w:t>
      </w:r>
    </w:p>
    <w:p>
      <w:pPr>
        <w:ind w:left="283"/>
      </w:pPr>
      <w:r>
        <w:rPr>
          <w:rFonts w:ascii="SimSun" w:hAnsi="SimSun" w:eastAsia="宋体"/>
          <w:b/>
          <w:i w:val="0"/>
          <w:sz w:val="24"/>
        </w:rPr>
        <w:t>项目备案链接：</w:t>
      </w:r>
      <w:r>
        <w:rPr>
          <w:rFonts w:ascii="SimSun" w:hAnsi="SimSun" w:eastAsia="宋体"/>
          <w:b w:val="0"/>
          <w:i w:val="0"/>
          <w:sz w:val="24"/>
        </w:rPr>
        <w:t>https://cszg.mca.gov.cn</w:t>
      </w:r>
    </w:p>
    <w:p>
      <w:r>
        <w:rPr>
          <w:rFonts w:ascii="SimSun" w:hAnsi="SimSun" w:eastAsia="宋体"/>
          <w:b w:val="0"/>
          <w:i w:val="0"/>
          <w:sz w:val="24"/>
        </w:rPr>
      </w:r>
    </w:p>
    <w:p>
      <w:pPr>
        <w:ind w:left="283"/>
      </w:pPr>
      <w:r>
        <w:rPr>
          <w:rFonts w:ascii="SimSun" w:hAnsi="SimSun" w:eastAsia="宋体"/>
          <w:b w:val="0"/>
          <w:i w:val="0"/>
          <w:sz w:val="24"/>
        </w:rPr>
        <w:t>5. 合作背景及原则：</w:t>
      </w:r>
    </w:p>
    <w:p>
      <w:pPr>
        <w:ind w:left="283"/>
      </w:pPr>
      <w:r>
        <w:rPr>
          <w:rFonts w:ascii="SimSun" w:hAnsi="SimSun" w:eastAsia="宋体"/>
          <w:b/>
          <w:i w:val="0"/>
          <w:sz w:val="24"/>
        </w:rPr>
        <w:t>背景：</w:t>
      </w:r>
      <w:r>
        <w:rPr>
          <w:rFonts w:ascii="SimSun" w:hAnsi="SimSun" w:eastAsia="宋体"/>
          <w:b w:val="0"/>
          <w:i w:val="0"/>
          <w:sz w:val="24"/>
        </w:rPr>
        <w:t>为了更好地落实粤黔社会组织协作，引导广东及其它区域慈善资金助力贵州乡村教育事业发展，鉴于甲方是依法登记成立并具有公开募捐资格的慈善组织，致力于公益项目的管理与实施。乙方是依法登记的社会服务机构，具备在习水等项目地执行公益项目的专业能力和经验。丙方是广东省内依法登记的社会组织，在广东区域及其它区域有一定的社会资源，具备为本项目筹集慈善资金和项目执行质量监督的能力。</w:t>
      </w:r>
    </w:p>
    <w:p>
      <w:pPr>
        <w:ind w:left="283"/>
      </w:pPr>
      <w:r>
        <w:rPr>
          <w:rFonts w:ascii="SimSun" w:hAnsi="SimSun" w:eastAsia="宋体"/>
          <w:b/>
          <w:i w:val="0"/>
          <w:sz w:val="24"/>
        </w:rPr>
        <w:t>原则：</w:t>
      </w:r>
      <w:r>
        <w:rPr>
          <w:rFonts w:ascii="SimSun" w:hAnsi="SimSun" w:eastAsia="宋体"/>
          <w:b w:val="0"/>
          <w:i w:val="0"/>
          <w:sz w:val="24"/>
        </w:rPr>
        <w:t>三方遵循合法、公益、公开、精准、高效的原则，明确分工，协同合作，共同完成本项目的项目合规备案、资金筹集、物资采购、分装运输、现场发放、信息反馈、效果评估及总结归档等全流程工作，确保项目顺利落地，保障受益学生权益，维护捐赠方合法权益及公益慈善事业公信力。</w:t>
      </w:r>
    </w:p>
    <w:p>
      <w:r>
        <w:rPr>
          <w:rFonts w:ascii="SimSun" w:hAnsi="SimSun" w:eastAsia="宋体"/>
          <w:b w:val="0"/>
          <w:i w:val="0"/>
          <w:sz w:val="24"/>
        </w:rPr>
      </w:r>
    </w:p>
    <w:p>
      <w:pPr>
        <w:spacing w:before="240" w:after="120"/>
      </w:pPr>
      <w:r>
        <w:rPr>
          <w:rFonts w:ascii="SimSun" w:hAnsi="SimSun" w:eastAsia="宋体"/>
          <w:b/>
          <w:i w:val="0"/>
          <w:sz w:val="28"/>
        </w:rPr>
        <w:t>第二条 合作内容与分工</w:t>
      </w:r>
    </w:p>
    <w:p>
      <w:pPr>
        <w:ind w:left="283"/>
      </w:pPr>
      <w:r>
        <w:rPr>
          <w:rFonts w:ascii="SimSun" w:hAnsi="SimSun" w:eastAsia="宋体"/>
          <w:b/>
          <w:i w:val="0"/>
          <w:sz w:val="24"/>
        </w:rPr>
        <w:t>三方共同完成以下工作，具体分工如下：</w:t>
      </w:r>
    </w:p>
    <w:p>
      <w:pPr>
        <w:ind w:left="283"/>
      </w:pPr>
      <w:r>
        <w:rPr>
          <w:rFonts w:ascii="SimSun" w:hAnsi="SimSun" w:eastAsia="宋体"/>
          <w:b w:val="0"/>
          <w:i w:val="0"/>
          <w:sz w:val="24"/>
        </w:rPr>
        <w:t>1. 项目备案及募捐：甲方负责通过慈善中国平台完成项目合规备案及募捐信息发布。</w:t>
      </w:r>
    </w:p>
    <w:p>
      <w:pPr>
        <w:ind w:left="283"/>
      </w:pPr>
      <w:r>
        <w:rPr>
          <w:rFonts w:ascii="SimSun" w:hAnsi="SimSun" w:eastAsia="宋体"/>
          <w:b w:val="0"/>
          <w:i w:val="0"/>
          <w:sz w:val="24"/>
        </w:rPr>
        <w:t>2. 学校筛选与受益对象确定：乙方负责实地调研，提出受益学校及受益群体（学生）建议名单，经甲方审核确认后执行。丙方享有知情权与监督权。</w:t>
      </w:r>
    </w:p>
    <w:p>
      <w:pPr>
        <w:ind w:left="283"/>
      </w:pPr>
      <w:r>
        <w:rPr>
          <w:rFonts w:ascii="SimSun" w:hAnsi="SimSun" w:eastAsia="宋体"/>
          <w:b w:val="0"/>
          <w:i w:val="0"/>
          <w:sz w:val="24"/>
        </w:rPr>
        <w:t>3. 善款募集及分发：丙方通过甲方发布的募捐信息（甲方官方网站及微信公众号平台）通过线上社会媒体渠道进行转发，线下企业一对一走访开展募捐倡导。</w:t>
      </w:r>
    </w:p>
    <w:p>
      <w:pPr>
        <w:ind w:left="283"/>
      </w:pPr>
      <w:r>
        <w:rPr>
          <w:rFonts w:ascii="SimSun" w:hAnsi="SimSun" w:eastAsia="宋体"/>
          <w:b w:val="0"/>
          <w:i w:val="0"/>
          <w:sz w:val="24"/>
        </w:rPr>
        <w:t>4. 物资采购：甲方负责供应商筛选、确定、采购、质量核验与验收，供应商确认后，乙方、丙方享有知情权。</w:t>
      </w:r>
    </w:p>
    <w:p>
      <w:pPr>
        <w:ind w:left="283"/>
      </w:pPr>
      <w:r>
        <w:rPr>
          <w:rFonts w:ascii="SimSun" w:hAnsi="SimSun" w:eastAsia="宋体"/>
          <w:b w:val="0"/>
          <w:i w:val="0"/>
          <w:sz w:val="24"/>
        </w:rPr>
        <w:t>5. 物资签收及仓储分装：乙方负责为甲方采购的慈善物资进行物流签收、仓储及按受益学校及受益群体进行分装。</w:t>
      </w:r>
    </w:p>
    <w:p>
      <w:pPr>
        <w:ind w:left="283"/>
      </w:pPr>
      <w:r>
        <w:rPr>
          <w:rFonts w:ascii="SimSun" w:hAnsi="SimSun" w:eastAsia="宋体"/>
          <w:b w:val="0"/>
          <w:i w:val="0"/>
          <w:sz w:val="24"/>
        </w:rPr>
        <w:t>6. 物流运输：乙方负责协调货运车辆或志愿者车辆开展物流运输。</w:t>
      </w:r>
    </w:p>
    <w:p>
      <w:pPr>
        <w:ind w:left="283"/>
      </w:pPr>
      <w:r>
        <w:rPr>
          <w:rFonts w:ascii="SimSun" w:hAnsi="SimSun" w:eastAsia="宋体"/>
          <w:b w:val="0"/>
          <w:i w:val="0"/>
          <w:sz w:val="24"/>
        </w:rPr>
        <w:t>7. 现场发放：乙方负责组织实施现场发放，完善物资发放签收表，甲方负责物资发放到受益人核查、丙方参与监督和项目绩效评估。</w:t>
      </w:r>
    </w:p>
    <w:p>
      <w:pPr>
        <w:ind w:left="283"/>
      </w:pPr>
      <w:r>
        <w:rPr>
          <w:rFonts w:ascii="SimSun" w:hAnsi="SimSun" w:eastAsia="宋体"/>
          <w:b w:val="0"/>
          <w:i w:val="0"/>
          <w:sz w:val="24"/>
        </w:rPr>
        <w:t>8. 信息公示：甲方负责在"慈善中国"平台及官方网站（官方微信公众号）等渠道进行信息公开。</w:t>
      </w:r>
    </w:p>
    <w:p>
      <w:pPr>
        <w:ind w:left="283"/>
      </w:pPr>
      <w:r>
        <w:rPr>
          <w:rFonts w:ascii="SimSun" w:hAnsi="SimSun" w:eastAsia="宋体"/>
          <w:b w:val="0"/>
          <w:i w:val="0"/>
          <w:sz w:val="24"/>
        </w:rPr>
        <w:t>9. 项目绩效评估：甲方负责牵头开展项目收支情况决算及项目执行效果评估报告编制，乙方负责项目执行情况报告编制、丙方负责项目绩效评估及督导工作表填写。</w:t>
      </w:r>
    </w:p>
    <w:p>
      <w:pPr>
        <w:ind w:left="283"/>
      </w:pPr>
      <w:r>
        <w:rPr>
          <w:rFonts w:ascii="SimSun" w:hAnsi="SimSun" w:eastAsia="宋体"/>
          <w:b w:val="0"/>
          <w:i w:val="0"/>
          <w:sz w:val="24"/>
        </w:rPr>
        <w:t>10. 项目资料归档：甲方负责统一归档项目资金收支财务凭证原件及受益人签收物资名单及受益人回访表原件存档，乙方、丙方按甲方提供资料副本（复印件）存档备查。</w:t>
      </w:r>
    </w:p>
    <w:p>
      <w:r>
        <w:rPr>
          <w:rFonts w:ascii="SimSun" w:hAnsi="SimSun" w:eastAsia="宋体"/>
          <w:b w:val="0"/>
          <w:i w:val="0"/>
          <w:sz w:val="24"/>
        </w:rPr>
      </w:r>
    </w:p>
    <w:p>
      <w:pPr>
        <w:spacing w:before="240" w:after="120"/>
      </w:pPr>
      <w:r>
        <w:rPr>
          <w:rFonts w:ascii="SimSun" w:hAnsi="SimSun" w:eastAsia="宋体"/>
          <w:b/>
          <w:i w:val="0"/>
          <w:sz w:val="28"/>
        </w:rPr>
        <w:t>第三条 甲方的权利与义务</w:t>
      </w:r>
    </w:p>
    <w:p>
      <w:pPr>
        <w:spacing w:before="120"/>
        <w:ind w:left="283"/>
      </w:pPr>
      <w:r>
        <w:rPr>
          <w:rFonts w:ascii="SimSun" w:hAnsi="SimSun" w:eastAsia="宋体"/>
          <w:b/>
          <w:i w:val="0"/>
          <w:sz w:val="24"/>
        </w:rPr>
        <w:t>核心权利：</w:t>
      </w:r>
    </w:p>
    <w:p>
      <w:pPr>
        <w:ind w:left="567"/>
      </w:pPr>
      <w:r>
        <w:rPr>
          <w:rFonts w:ascii="SimSun" w:hAnsi="SimSun" w:eastAsia="宋体"/>
          <w:b w:val="0"/>
          <w:i w:val="0"/>
          <w:sz w:val="24"/>
        </w:rPr>
        <w:t>(1) 对本项目进行整体统筹、监督管理，审核项目执行计划、采购预算、受益学生名单、物资采购方案等关键文件。</w:t>
      </w:r>
    </w:p>
    <w:p>
      <w:pPr>
        <w:ind w:left="567"/>
      </w:pPr>
      <w:r>
        <w:rPr>
          <w:rFonts w:ascii="SimSun" w:hAnsi="SimSun" w:eastAsia="宋体"/>
          <w:b w:val="0"/>
          <w:i w:val="0"/>
          <w:sz w:val="24"/>
        </w:rPr>
        <w:t>(2) 监督乙方、丙方履约情况，有权查阅乙方项目相关的执行费用财务凭证、物资台账、发放记录、影像资料等全部档案。</w:t>
      </w:r>
    </w:p>
    <w:p>
      <w:pPr>
        <w:ind w:left="567"/>
      </w:pPr>
      <w:r>
        <w:rPr>
          <w:rFonts w:ascii="SimSun" w:hAnsi="SimSun" w:eastAsia="宋体"/>
          <w:b w:val="0"/>
          <w:i w:val="0"/>
          <w:sz w:val="24"/>
        </w:rPr>
        <w:t>(3) 对项目执行过程中的偏差提出书面整改要求；情节严重或拒不整改的，有权暂停拨付项目执行费用或终止合作。</w:t>
      </w:r>
    </w:p>
    <w:p>
      <w:pPr>
        <w:ind w:left="567"/>
      </w:pPr>
      <w:r>
        <w:rPr>
          <w:rFonts w:ascii="SimSun" w:hAnsi="SimSun" w:eastAsia="宋体"/>
          <w:b w:val="0"/>
          <w:i w:val="0"/>
          <w:sz w:val="24"/>
        </w:rPr>
        <w:t>(4) 拥有本项目的品牌所有权与对外宣传的最终审核权，统一对外口径。</w:t>
      </w:r>
    </w:p>
    <w:p>
      <w:pPr>
        <w:ind w:left="567"/>
      </w:pPr>
      <w:r>
        <w:rPr>
          <w:rFonts w:ascii="SimSun" w:hAnsi="SimSun" w:eastAsia="宋体"/>
          <w:b w:val="0"/>
          <w:i w:val="0"/>
          <w:sz w:val="24"/>
        </w:rPr>
        <w:t>(5) 资金处置权：若本项目实际筹款金额不足以覆盖全部执行计划，或项目终止后有剩余善款，甲方有权依据《慈善法》第五十七条及相关规定，在履行必要的公示程序后，将剩余善款用于与本项目宗旨相同或相近的甲方其他慈善项目，并将处理情况向社会公开。</w:t>
      </w:r>
    </w:p>
    <w:p>
      <w:pPr>
        <w:spacing w:before="120"/>
        <w:ind w:left="283"/>
      </w:pPr>
      <w:r>
        <w:rPr>
          <w:rFonts w:ascii="SimSun" w:hAnsi="SimSun" w:eastAsia="宋体"/>
          <w:b/>
          <w:i w:val="0"/>
          <w:sz w:val="24"/>
        </w:rPr>
        <w:t>核心义务：</w:t>
      </w:r>
    </w:p>
    <w:p>
      <w:pPr>
        <w:ind w:left="567"/>
      </w:pPr>
      <w:r>
        <w:rPr>
          <w:rFonts w:ascii="SimSun" w:hAnsi="SimSun" w:eastAsia="宋体"/>
          <w:b w:val="0"/>
          <w:i w:val="0"/>
          <w:sz w:val="24"/>
        </w:rPr>
        <w:t>(1) 项目备案：负责本项目的公开募捐方案备案、项目变更等事项在"慈善中国"平台的备案、维护与信息更新。</w:t>
      </w:r>
    </w:p>
    <w:p>
      <w:pPr>
        <w:ind w:left="567"/>
      </w:pPr>
      <w:r>
        <w:rPr>
          <w:rFonts w:ascii="SimSun" w:hAnsi="SimSun" w:eastAsia="宋体"/>
          <w:b w:val="0"/>
          <w:i w:val="0"/>
          <w:sz w:val="24"/>
        </w:rPr>
        <w:t>(2) 资金管理：负责项目全部资金的接收、专户管理，确保专款专用。严格按照经审批的预算和本协议约定审核拨付开展物资采购和项目执行费用。</w:t>
      </w:r>
    </w:p>
    <w:p>
      <w:pPr>
        <w:ind w:left="567"/>
      </w:pPr>
      <w:r>
        <w:rPr>
          <w:rFonts w:ascii="SimSun" w:hAnsi="SimSun" w:eastAsia="宋体"/>
          <w:b w:val="0"/>
          <w:i w:val="0"/>
          <w:sz w:val="24"/>
        </w:rPr>
        <w:t>(3) 采购管理：负责供应商的筛选、确定、物资采购、质量核验与验收，确保采购流程合规（如询价、比价）、物资质量符合国家相关标准。</w:t>
      </w:r>
    </w:p>
    <w:p>
      <w:pPr>
        <w:ind w:left="567"/>
      </w:pPr>
      <w:r>
        <w:rPr>
          <w:rFonts w:ascii="SimSun" w:hAnsi="SimSun" w:eastAsia="宋体"/>
          <w:b w:val="0"/>
          <w:i w:val="0"/>
          <w:sz w:val="24"/>
        </w:rPr>
        <w:t>(4) 信息公开：负责在"慈善中国"平台及甲方官网、公众号等渠道，及时发布项目进展、财务披露等信息，接受社会监督。</w:t>
      </w:r>
    </w:p>
    <w:p>
      <w:pPr>
        <w:ind w:left="567"/>
      </w:pPr>
      <w:r>
        <w:rPr>
          <w:rFonts w:ascii="SimSun" w:hAnsi="SimSun" w:eastAsia="宋体"/>
          <w:b w:val="0"/>
          <w:i w:val="0"/>
          <w:sz w:val="24"/>
        </w:rPr>
        <w:t>(5) 票据开具：负责为有票据需求的捐赠人开具《贵州省公益事业捐赠统一票据》。</w:t>
      </w:r>
    </w:p>
    <w:p>
      <w:pPr>
        <w:ind w:left="567"/>
      </w:pPr>
      <w:r>
        <w:rPr>
          <w:rFonts w:ascii="SimSun" w:hAnsi="SimSun" w:eastAsia="宋体"/>
          <w:b w:val="0"/>
          <w:i w:val="0"/>
          <w:sz w:val="24"/>
        </w:rPr>
        <w:t>(6) 档案管理：负责审核并统一保管乙方、丙方提交的全部项目执行与项目绩效评估资料（包括但不限于签收单、影像资料、评估问卷等），确保档案完整、可追溯，接受审计与监督。</w:t>
      </w:r>
    </w:p>
    <w:p>
      <w:pPr>
        <w:ind w:left="283"/>
      </w:pPr>
      <w:r>
        <w:rPr>
          <w:rFonts w:ascii="SimSun" w:hAnsi="SimSun" w:eastAsia="宋体"/>
          <w:b/>
          <w:i w:val="0"/>
          <w:sz w:val="24"/>
        </w:rPr>
        <w:t>结项总结：</w:t>
      </w:r>
      <w:r>
        <w:rPr>
          <w:rFonts w:ascii="SimSun" w:hAnsi="SimSun" w:eastAsia="宋体"/>
          <w:b w:val="0"/>
          <w:i w:val="0"/>
          <w:sz w:val="24"/>
        </w:rPr>
        <w:t>项目结束后，负责审核总结报告，推动成果公示与传播。</w:t>
      </w:r>
    </w:p>
    <w:p>
      <w:r>
        <w:rPr>
          <w:rFonts w:ascii="SimSun" w:hAnsi="SimSun" w:eastAsia="宋体"/>
          <w:b w:val="0"/>
          <w:i w:val="0"/>
          <w:sz w:val="24"/>
        </w:rPr>
      </w:r>
    </w:p>
    <w:p>
      <w:pPr>
        <w:spacing w:before="240" w:after="120"/>
      </w:pPr>
      <w:r>
        <w:rPr>
          <w:rFonts w:ascii="SimSun" w:hAnsi="SimSun" w:eastAsia="宋体"/>
          <w:b/>
          <w:i w:val="0"/>
          <w:sz w:val="28"/>
        </w:rPr>
        <w:t>第四条 乙方的权利与义务</w:t>
      </w:r>
    </w:p>
    <w:p>
      <w:pPr>
        <w:spacing w:before="120"/>
        <w:ind w:left="283"/>
      </w:pPr>
      <w:r>
        <w:rPr>
          <w:rFonts w:ascii="SimSun" w:hAnsi="SimSun" w:eastAsia="宋体"/>
          <w:b/>
          <w:i w:val="0"/>
          <w:sz w:val="24"/>
        </w:rPr>
        <w:t>核心权利：</w:t>
      </w:r>
    </w:p>
    <w:p>
      <w:pPr>
        <w:ind w:left="567"/>
      </w:pPr>
      <w:r>
        <w:rPr>
          <w:rFonts w:ascii="SimSun" w:hAnsi="SimSun" w:eastAsia="宋体"/>
          <w:b w:val="0"/>
          <w:i w:val="0"/>
          <w:sz w:val="24"/>
        </w:rPr>
        <w:t>(1) 在本协议约定范围内，自主安排人力、物力开展执行项目具体工作。开展项目所需的必要费用按资金使用总额的百分之三列支。</w:t>
      </w:r>
    </w:p>
    <w:p>
      <w:pPr>
        <w:ind w:left="567"/>
      </w:pPr>
      <w:r>
        <w:rPr>
          <w:rFonts w:ascii="SimSun" w:hAnsi="SimSun" w:eastAsia="宋体"/>
          <w:b w:val="0"/>
          <w:i w:val="0"/>
          <w:sz w:val="24"/>
        </w:rPr>
        <w:t>(2) 项目执行费按项目执行计划预算表约定申请项目执行经费，项目执行经费可用于因项目执行所产生物流、分装劳务、交通费用、志愿者补贴和项目人员补助发放等。</w:t>
      </w:r>
    </w:p>
    <w:p>
      <w:pPr>
        <w:ind w:left="170" w:firstLine="283"/>
      </w:pPr>
      <w:r>
        <w:rPr>
          <w:rFonts w:ascii="SimSun" w:hAnsi="SimSun" w:eastAsia="宋体"/>
          <w:b w:val="0"/>
          <w:i w:val="0"/>
          <w:sz w:val="24"/>
        </w:rPr>
        <w:t>获得甲方、丙方在项目执行过程中的必要指导与资料支持。</w:t>
      </w:r>
    </w:p>
    <w:p>
      <w:pPr>
        <w:spacing w:before="120"/>
        <w:ind w:left="283"/>
      </w:pPr>
      <w:r>
        <w:rPr>
          <w:rFonts w:ascii="SimSun" w:hAnsi="SimSun" w:eastAsia="宋体"/>
          <w:b/>
          <w:i w:val="0"/>
          <w:sz w:val="24"/>
        </w:rPr>
        <w:t>核心义务：</w:t>
      </w:r>
    </w:p>
    <w:p>
      <w:pPr>
        <w:ind w:left="567"/>
      </w:pPr>
      <w:r>
        <w:rPr>
          <w:rFonts w:ascii="SimSun" w:hAnsi="SimSun" w:eastAsia="宋体"/>
          <w:b w:val="0"/>
          <w:i w:val="0"/>
          <w:sz w:val="24"/>
        </w:rPr>
        <w:t>(1) 项目点对接：负责与项目学校对接、实地调研，筛选并提交符合项目捐赠条件的学校及受益学生名单，供甲方审核。</w:t>
      </w:r>
    </w:p>
    <w:p>
      <w:pPr>
        <w:ind w:left="567"/>
      </w:pPr>
      <w:r>
        <w:rPr>
          <w:rFonts w:ascii="SimSun" w:hAnsi="SimSun" w:eastAsia="宋体"/>
          <w:b w:val="0"/>
          <w:i w:val="0"/>
          <w:sz w:val="24"/>
        </w:rPr>
        <w:t>(2) 物资管理：负责物资的仓储、分装、防潮防损管理，以及物流运输的协调，确保物资安全、账物相符，并建立清晰的入库、出库台账。</w:t>
      </w:r>
    </w:p>
    <w:p>
      <w:pPr>
        <w:ind w:left="567"/>
      </w:pPr>
      <w:r>
        <w:rPr>
          <w:rFonts w:ascii="SimSun" w:hAnsi="SimSun" w:eastAsia="宋体"/>
          <w:b w:val="0"/>
          <w:i w:val="0"/>
          <w:sz w:val="24"/>
        </w:rPr>
        <w:t>(3) 志愿者组织与管理：负责招募、培训、管理志愿者，参与分装、发放、走访等工作，并为志愿者购买必要的人身意外伤害保险。</w:t>
      </w:r>
    </w:p>
    <w:p>
      <w:pPr>
        <w:ind w:left="567"/>
      </w:pPr>
      <w:r>
        <w:rPr>
          <w:rFonts w:ascii="SimSun" w:hAnsi="SimSun" w:eastAsia="宋体"/>
          <w:b w:val="0"/>
          <w:i w:val="0"/>
          <w:sz w:val="24"/>
        </w:rPr>
        <w:t>(4) 活动执行：负责现场捐赠发放仪式、个别受益学生上门走访发放等活动的具体组织实施，保障活动现场安全与秩序，并制定应急预案。</w:t>
      </w:r>
    </w:p>
    <w:p>
      <w:pPr>
        <w:ind w:left="567"/>
      </w:pPr>
      <w:r>
        <w:rPr>
          <w:rFonts w:ascii="SimSun" w:hAnsi="SimSun" w:eastAsia="宋体"/>
          <w:b w:val="0"/>
          <w:i w:val="0"/>
          <w:sz w:val="24"/>
        </w:rPr>
        <w:t>(5) 实施反馈：负责收集项目实施过程中的数据、师生及家长反馈，按每次集中发放活动向甲方提交项目实施情况简报。</w:t>
      </w:r>
    </w:p>
    <w:p>
      <w:pPr>
        <w:ind w:left="567"/>
      </w:pPr>
      <w:r>
        <w:rPr>
          <w:rFonts w:ascii="SimSun" w:hAnsi="SimSun" w:eastAsia="宋体"/>
          <w:b w:val="0"/>
          <w:i w:val="0"/>
          <w:sz w:val="24"/>
        </w:rPr>
        <w:t>(6) 资料提交：完整收集、整理签收单（需有受益人签字或手印）、活动现场影像资料（照片、视频）、评估问卷等原始档案，及时提交甲方审核留存。</w:t>
      </w:r>
    </w:p>
    <w:p>
      <w:pPr>
        <w:ind w:left="283"/>
      </w:pPr>
      <w:r>
        <w:rPr>
          <w:rFonts w:ascii="SimSun" w:hAnsi="SimSun" w:eastAsia="宋体"/>
          <w:b/>
          <w:i w:val="0"/>
          <w:sz w:val="24"/>
        </w:rPr>
        <w:t>配合宣传：</w:t>
      </w:r>
      <w:r>
        <w:rPr>
          <w:rFonts w:ascii="SimSun" w:hAnsi="SimSun" w:eastAsia="宋体"/>
          <w:b w:val="0"/>
          <w:i w:val="0"/>
          <w:sz w:val="24"/>
        </w:rPr>
        <w:t>在保护受益人隐私的前提下，配合甲方、丙方提供真实、正面的学生故事及使用素材用于项目宣传。</w:t>
      </w:r>
    </w:p>
    <w:p>
      <w:r>
        <w:rPr>
          <w:rFonts w:ascii="SimSun" w:hAnsi="SimSun" w:eastAsia="宋体"/>
          <w:b w:val="0"/>
          <w:i w:val="0"/>
          <w:sz w:val="24"/>
        </w:rPr>
      </w:r>
    </w:p>
    <w:p>
      <w:pPr>
        <w:spacing w:before="240" w:after="120"/>
      </w:pPr>
      <w:r>
        <w:rPr>
          <w:rFonts w:ascii="SimSun" w:hAnsi="SimSun" w:eastAsia="宋体"/>
          <w:b/>
          <w:i w:val="0"/>
          <w:sz w:val="28"/>
        </w:rPr>
        <w:t>第五条 丙方的权利与义务</w:t>
      </w:r>
    </w:p>
    <w:p>
      <w:pPr>
        <w:ind w:left="283"/>
      </w:pPr>
      <w:r>
        <w:rPr>
          <w:rFonts w:ascii="SimSun" w:hAnsi="SimSun" w:eastAsia="宋体"/>
          <w:b w:val="0"/>
          <w:i w:val="0"/>
          <w:sz w:val="24"/>
        </w:rPr>
        <w:t>1. 核心权利：</w:t>
      </w:r>
    </w:p>
    <w:p>
      <w:pPr>
        <w:ind w:left="567"/>
      </w:pPr>
      <w:r>
        <w:rPr>
          <w:rFonts w:ascii="SimSun" w:hAnsi="SimSun" w:eastAsia="宋体"/>
          <w:b w:val="0"/>
          <w:i w:val="0"/>
          <w:sz w:val="24"/>
        </w:rPr>
        <w:t>(1) 按捐赠方意愿及本协议约定，监督项目资金与物资的采购、使用和库存结转情况，有权查阅项目执行与财务收支凭证。</w:t>
      </w:r>
    </w:p>
    <w:p>
      <w:pPr>
        <w:ind w:left="567"/>
      </w:pPr>
      <w:r>
        <w:rPr>
          <w:rFonts w:ascii="SimSun" w:hAnsi="SimSun" w:eastAsia="宋体"/>
          <w:b w:val="0"/>
          <w:i w:val="0"/>
          <w:sz w:val="24"/>
        </w:rPr>
        <w:t>(2) 参与项目重要节点（如物资采购、现场发放、效果评估）的监督与见证。</w:t>
      </w:r>
    </w:p>
    <w:p>
      <w:pPr>
        <w:ind w:left="567"/>
      </w:pPr>
      <w:r>
        <w:rPr>
          <w:rFonts w:ascii="SimSun" w:hAnsi="SimSun" w:eastAsia="宋体"/>
          <w:b w:val="0"/>
          <w:i w:val="0"/>
          <w:sz w:val="24"/>
        </w:rPr>
        <w:t>(3) 依法、依约使用项目信息开展筹资宣传与捐赠人反馈，彰显公益价值。</w:t>
      </w:r>
    </w:p>
    <w:p>
      <w:pPr>
        <w:ind w:left="283"/>
      </w:pPr>
      <w:r>
        <w:rPr>
          <w:rFonts w:ascii="SimSun" w:hAnsi="SimSun" w:eastAsia="宋体"/>
          <w:b w:val="0"/>
          <w:i w:val="0"/>
          <w:sz w:val="24"/>
        </w:rPr>
        <w:t>2. 核心义务：</w:t>
      </w:r>
    </w:p>
    <w:p>
      <w:pPr>
        <w:ind w:left="567"/>
      </w:pPr>
      <w:r>
        <w:rPr>
          <w:rFonts w:ascii="SimSun" w:hAnsi="SimSun" w:eastAsia="宋体"/>
          <w:b w:val="0"/>
          <w:i w:val="0"/>
          <w:sz w:val="24"/>
        </w:rPr>
        <w:t>(1) 资金募集：负责对接捐赠人、依法开展合法筹资活动，确保项目所需资金足额、及时到位。丙方因开展筹资所产生的必要成本（交通费、差旅费）由甲方承担，筹资成本不能超过筹集总额的百分之二，丙方因筹资产生相关费用时与甲方先行沟通，获书面授权后，方可列支相关成本费用。</w:t>
      </w:r>
    </w:p>
    <w:p>
      <w:pPr>
        <w:ind w:left="567"/>
      </w:pPr>
      <w:r>
        <w:rPr>
          <w:rFonts w:ascii="SimSun" w:hAnsi="SimSun" w:eastAsia="宋体"/>
          <w:b w:val="0"/>
          <w:i w:val="0"/>
          <w:sz w:val="24"/>
        </w:rPr>
        <w:t>(2) 合规承诺：丙方保证其筹资行为严格遵守《慈善法》及《慈善组织公开募捐管理办法》等规定，不得进行任何形式的诱导捐赠、捐赠返利、强制摊派、虚假宣传等违法违规行为。未经甲方授权不得自行开展线下募集，不得自行收取或代收募集资金。若因丙方筹资行为引发法律风险或声誉损害，导致捐赠人或其它第三人投诉、举报或诉讼导致其它方损失或声誉受损的，丙方应承担全部违约责任。</w:t>
      </w:r>
    </w:p>
    <w:p>
      <w:pPr>
        <w:ind w:left="567"/>
      </w:pPr>
      <w:r>
        <w:rPr>
          <w:rFonts w:ascii="SimSun" w:hAnsi="SimSun" w:eastAsia="宋体"/>
          <w:b w:val="0"/>
          <w:i w:val="0"/>
          <w:sz w:val="24"/>
        </w:rPr>
        <w:t>(3) 活动参与：积极参与项目捐赠仪式、发放活动等，配合甲乙两方开展项目执行与宣传。</w:t>
      </w:r>
    </w:p>
    <w:p>
      <w:pPr>
        <w:ind w:left="283"/>
      </w:pPr>
      <w:r>
        <w:rPr>
          <w:rFonts w:ascii="SimSun" w:hAnsi="SimSun" w:eastAsia="宋体"/>
          <w:b/>
          <w:i w:val="0"/>
          <w:sz w:val="24"/>
        </w:rPr>
        <w:t>捐赠沟通：</w:t>
      </w:r>
      <w:r>
        <w:rPr>
          <w:rFonts w:ascii="SimSun" w:hAnsi="SimSun" w:eastAsia="宋体"/>
          <w:b w:val="0"/>
          <w:i w:val="0"/>
          <w:sz w:val="24"/>
        </w:rPr>
        <w:t>负责与捐赠人的日常对接、信息反馈，及时传递项目进展与成效，维护良好的捐赠人关系。</w:t>
      </w:r>
    </w:p>
    <w:p>
      <w:r>
        <w:rPr>
          <w:rFonts w:ascii="SimSun" w:hAnsi="SimSun" w:eastAsia="宋体"/>
          <w:b w:val="0"/>
          <w:i w:val="0"/>
          <w:sz w:val="24"/>
        </w:rPr>
      </w:r>
    </w:p>
    <w:p>
      <w:pPr>
        <w:spacing w:before="240" w:after="120"/>
      </w:pPr>
      <w:r>
        <w:rPr>
          <w:rFonts w:ascii="SimSun" w:hAnsi="SimSun" w:eastAsia="宋体"/>
          <w:b/>
          <w:i w:val="0"/>
          <w:sz w:val="28"/>
        </w:rPr>
        <w:t>第六条 资金与物资管理</w:t>
      </w:r>
    </w:p>
    <w:p>
      <w:pPr>
        <w:ind w:left="283"/>
      </w:pPr>
      <w:r>
        <w:rPr>
          <w:rFonts w:ascii="SimSun" w:hAnsi="SimSun" w:eastAsia="宋体"/>
          <w:b w:val="0"/>
          <w:i w:val="0"/>
          <w:sz w:val="24"/>
        </w:rPr>
        <w:t>1. 资金管理：</w:t>
      </w:r>
    </w:p>
    <w:p>
      <w:pPr>
        <w:ind w:left="567"/>
      </w:pPr>
      <w:r>
        <w:rPr>
          <w:rFonts w:ascii="SimSun" w:hAnsi="SimSun" w:eastAsia="宋体"/>
          <w:b w:val="0"/>
          <w:i w:val="0"/>
          <w:sz w:val="24"/>
        </w:rPr>
        <w:t>(1) 本项目所有筹集资金必须全部进入甲方指定的银行账户，由甲方进行统一管理和会计核算。</w:t>
      </w:r>
    </w:p>
    <w:p>
      <w:pPr>
        <w:ind w:left="567"/>
      </w:pPr>
      <w:r>
        <w:rPr>
          <w:rFonts w:ascii="SimSun" w:hAnsi="SimSun" w:eastAsia="宋体"/>
          <w:b w:val="0"/>
          <w:i w:val="0"/>
          <w:sz w:val="24"/>
        </w:rPr>
        <w:t>(2) 项目资金实行预算管理，专款专用。任何支出均需符合经三方确认的《项目执行预算表》。</w:t>
      </w:r>
    </w:p>
    <w:p>
      <w:pPr>
        <w:ind w:left="567"/>
      </w:pPr>
      <w:r>
        <w:rPr>
          <w:rFonts w:ascii="SimSun" w:hAnsi="SimSun" w:eastAsia="宋体"/>
          <w:b w:val="0"/>
          <w:i w:val="0"/>
          <w:sz w:val="24"/>
        </w:rPr>
        <w:t>(3) 项目执行费拨付流程：乙方根据项目执行计划提交《拨款申请》及相应票据，经甲方审核后，方可拨付。</w:t>
      </w:r>
    </w:p>
    <w:p>
      <w:pPr>
        <w:ind w:left="170" w:firstLine="283"/>
      </w:pPr>
      <w:r>
        <w:rPr>
          <w:rFonts w:ascii="SimSun" w:hAnsi="SimSun" w:eastAsia="宋体"/>
          <w:b w:val="0"/>
          <w:i w:val="0"/>
          <w:sz w:val="24"/>
        </w:rPr>
        <w:t>丙方通过线上分发、线下一对一倡导募集的资金，统一通过捐赠二维码扫描或对公转账的方式进入公开募捐账户，不得私人设立募捐箱和代捐行为。甲方在扣除必要的项目管理费用（不超过本项目总筹款额的10%，符合《中华人民共和国慈善法》第六十条规定）后，剩余资金应全额用于本项目物资采购和项目执行。</w:t>
      </w:r>
    </w:p>
    <w:p>
      <w:pPr>
        <w:ind w:left="283"/>
      </w:pPr>
      <w:r>
        <w:rPr>
          <w:rFonts w:ascii="SimSun" w:hAnsi="SimSun" w:eastAsia="宋体"/>
          <w:b w:val="0"/>
          <w:i w:val="0"/>
          <w:sz w:val="24"/>
        </w:rPr>
        <w:t>2. 物资管理：</w:t>
      </w:r>
    </w:p>
    <w:p>
      <w:pPr>
        <w:ind w:left="567"/>
      </w:pPr>
      <w:r>
        <w:rPr>
          <w:rFonts w:ascii="SimSun" w:hAnsi="SimSun" w:eastAsia="宋体"/>
          <w:b w:val="0"/>
          <w:i w:val="0"/>
          <w:sz w:val="24"/>
        </w:rPr>
        <w:t>(1) 物资由甲方统一采购。甲方应建立规范的采购流程，确保采购价格公允、质量合格。</w:t>
      </w:r>
    </w:p>
    <w:p>
      <w:pPr>
        <w:ind w:left="567"/>
      </w:pPr>
      <w:r>
        <w:rPr>
          <w:rFonts w:ascii="SimSun" w:hAnsi="SimSun" w:eastAsia="宋体"/>
          <w:b w:val="0"/>
          <w:i w:val="0"/>
          <w:sz w:val="24"/>
        </w:rPr>
        <w:t>(2) 乙方负责物资的仓储、分装与运输，应建立详细的《物资入库单》和《物资出库单》，确保账物相符。</w:t>
      </w:r>
    </w:p>
    <w:p>
      <w:pPr>
        <w:ind w:left="170" w:firstLine="283"/>
      </w:pPr>
      <w:r>
        <w:rPr>
          <w:rFonts w:ascii="SimSun" w:hAnsi="SimSun" w:eastAsia="宋体"/>
          <w:b w:val="0"/>
          <w:i w:val="0"/>
          <w:sz w:val="24"/>
        </w:rPr>
        <w:t>物资发放时，乙方应制作《物资签收表》，由每位受益学生或其监护人签字（或按手印）确认，并拍照留存。</w:t>
      </w:r>
    </w:p>
    <w:p>
      <w:r>
        <w:rPr>
          <w:rFonts w:ascii="SimSun" w:hAnsi="SimSun" w:eastAsia="宋体"/>
          <w:b w:val="0"/>
          <w:i w:val="0"/>
          <w:sz w:val="24"/>
        </w:rPr>
      </w:r>
    </w:p>
    <w:p>
      <w:pPr>
        <w:spacing w:before="240" w:after="120"/>
      </w:pPr>
      <w:r>
        <w:rPr>
          <w:rFonts w:ascii="SimSun" w:hAnsi="SimSun" w:eastAsia="宋体"/>
          <w:b/>
          <w:i w:val="0"/>
          <w:sz w:val="28"/>
        </w:rPr>
        <w:t>第七条 信息公开与宣传</w:t>
      </w:r>
    </w:p>
    <w:p>
      <w:pPr>
        <w:ind w:left="170" w:firstLine="283"/>
      </w:pPr>
      <w:r>
        <w:rPr>
          <w:rFonts w:ascii="SimSun" w:hAnsi="SimSun" w:eastAsia="宋体"/>
          <w:b w:val="0"/>
          <w:i w:val="0"/>
          <w:sz w:val="24"/>
        </w:rPr>
        <w:t>甲方作为信息公开主体，应按照《慈善组织信息公开办法》的要求，在"慈善中国"平台及甲方官方渠道，及时、真实、完整地公开项目进展、财务报告等信息，甲方应在以下时限内完成信息公开：(1) 募捐情况：每季度结束后15日内；(2) 项目执行情况：每半年结束后30日内；(3) 项目结项报告：项目结束后60日内。</w:t>
      </w:r>
    </w:p>
    <w:p>
      <w:pPr>
        <w:ind w:left="170" w:firstLine="283"/>
      </w:pPr>
      <w:r>
        <w:rPr>
          <w:rFonts w:ascii="SimSun" w:hAnsi="SimSun" w:eastAsia="宋体"/>
          <w:b w:val="0"/>
          <w:i w:val="0"/>
          <w:sz w:val="24"/>
        </w:rPr>
        <w:t>所有对外宣传内容必须真实、正面，并严格保护受益学生的个人隐私（如面部需打码处理、不使用全名等）。未经学生监护人书面同意，不得将涉及学生个人及家庭隐私的信息用于任何形式的宣传。</w:t>
      </w:r>
    </w:p>
    <w:p>
      <w:pPr>
        <w:ind w:left="170" w:firstLine="283"/>
      </w:pPr>
      <w:r>
        <w:rPr>
          <w:rFonts w:ascii="SimSun" w:hAnsi="SimSun" w:eastAsia="宋体"/>
          <w:b w:val="0"/>
          <w:i w:val="0"/>
          <w:sz w:val="24"/>
        </w:rPr>
        <w:t>涉及项目重大活动的宣传，应由甲方统一策划和发布，三方共享宣传素材，联合传播。</w:t>
      </w:r>
    </w:p>
    <w:p>
      <w:r>
        <w:rPr>
          <w:rFonts w:ascii="SimSun" w:hAnsi="SimSun" w:eastAsia="宋体"/>
          <w:b w:val="0"/>
          <w:i w:val="0"/>
          <w:sz w:val="24"/>
        </w:rPr>
      </w:r>
    </w:p>
    <w:p>
      <w:pPr>
        <w:spacing w:before="240" w:after="120"/>
      </w:pPr>
      <w:r>
        <w:rPr>
          <w:rFonts w:ascii="SimSun" w:hAnsi="SimSun" w:eastAsia="宋体"/>
          <w:b/>
          <w:i w:val="0"/>
          <w:sz w:val="28"/>
        </w:rPr>
        <w:t>第八条 安全与风险防控</w:t>
      </w:r>
    </w:p>
    <w:p>
      <w:pPr>
        <w:ind w:left="283"/>
      </w:pPr>
      <w:r>
        <w:rPr>
          <w:rFonts w:ascii="SimSun" w:hAnsi="SimSun" w:eastAsia="宋体"/>
          <w:b/>
          <w:i w:val="0"/>
          <w:sz w:val="24"/>
        </w:rPr>
        <w:t>安全责任：</w:t>
      </w:r>
      <w:r>
        <w:rPr>
          <w:rFonts w:ascii="SimSun" w:hAnsi="SimSun" w:eastAsia="宋体"/>
          <w:b w:val="0"/>
          <w:i w:val="0"/>
          <w:sz w:val="24"/>
        </w:rPr>
        <w:t>乙方作为活动执行方，对发放现场的学生安全、秩序安全、物资安全负首要责任，必须制定并落实安全预案。</w:t>
      </w:r>
    </w:p>
    <w:p>
      <w:pPr>
        <w:ind w:left="283"/>
      </w:pPr>
      <w:r>
        <w:rPr>
          <w:rFonts w:ascii="SimSun" w:hAnsi="SimSun" w:eastAsia="宋体"/>
          <w:b/>
          <w:i w:val="0"/>
          <w:sz w:val="24"/>
        </w:rPr>
        <w:t>风险应对：</w:t>
      </w:r>
      <w:r>
        <w:rPr>
          <w:rFonts w:ascii="SimSun" w:hAnsi="SimSun" w:eastAsia="宋体"/>
          <w:b w:val="0"/>
          <w:i w:val="0"/>
          <w:sz w:val="24"/>
        </w:rPr>
        <w:t>遇极端天气、交通阻断、物资质量问题等突发情况，三方应及时沟通，协商调整方案，并做好记录。</w:t>
      </w:r>
    </w:p>
    <w:p>
      <w:pPr>
        <w:ind w:left="283"/>
      </w:pPr>
      <w:r>
        <w:rPr>
          <w:rFonts w:ascii="SimSun" w:hAnsi="SimSun" w:eastAsia="宋体"/>
          <w:b/>
          <w:i w:val="0"/>
          <w:sz w:val="24"/>
        </w:rPr>
        <w:t>质量追溯：</w:t>
      </w:r>
      <w:r>
        <w:rPr>
          <w:rFonts w:ascii="SimSun" w:hAnsi="SimSun" w:eastAsia="宋体"/>
          <w:b w:val="0"/>
          <w:i w:val="0"/>
          <w:sz w:val="24"/>
        </w:rPr>
        <w:t>若因物资质量问题导致受益人人身或财产损害，由采购责任方（甲方）先行承担责任，再向供应商追偿。</w:t>
      </w:r>
    </w:p>
    <w:p>
      <w:pPr>
        <w:ind w:left="283"/>
      </w:pPr>
      <w:r>
        <w:rPr>
          <w:rFonts w:ascii="SimSun" w:hAnsi="SimSun" w:eastAsia="宋体"/>
          <w:b/>
          <w:i w:val="0"/>
          <w:sz w:val="24"/>
        </w:rPr>
        <w:t>验收要求：</w:t>
      </w:r>
      <w:r>
        <w:rPr>
          <w:rFonts w:ascii="SimSun" w:hAnsi="SimSun" w:eastAsia="宋体"/>
          <w:b w:val="0"/>
          <w:i w:val="0"/>
          <w:sz w:val="24"/>
        </w:rPr>
        <w:t>甲方应在物资验收时要求供应商提供：(1) 产品合格证；(2) 法定质检机构出具的质量检测报告（有效期内的）；(3) 供应商营业执照及生产/销售许可证复印件备查。</w:t>
      </w:r>
    </w:p>
    <w:p>
      <w:r>
        <w:rPr>
          <w:rFonts w:ascii="SimSun" w:hAnsi="SimSun" w:eastAsia="宋体"/>
          <w:b w:val="0"/>
          <w:i w:val="0"/>
          <w:sz w:val="24"/>
        </w:rPr>
      </w:r>
    </w:p>
    <w:p>
      <w:pPr>
        <w:spacing w:before="240" w:after="120"/>
      </w:pPr>
      <w:r>
        <w:rPr>
          <w:rFonts w:ascii="SimSun" w:hAnsi="SimSun" w:eastAsia="宋体"/>
          <w:b/>
          <w:i w:val="0"/>
          <w:sz w:val="28"/>
        </w:rPr>
        <w:t>第九条 违约责任</w:t>
      </w:r>
    </w:p>
    <w:p>
      <w:pPr>
        <w:ind w:left="170" w:firstLine="283"/>
      </w:pPr>
      <w:r>
        <w:rPr>
          <w:rFonts w:ascii="SimSun" w:hAnsi="SimSun" w:eastAsia="宋体"/>
          <w:b w:val="0"/>
          <w:i w:val="0"/>
          <w:sz w:val="24"/>
        </w:rPr>
        <w:t>任何一方未履行本协议约定的义务，或履行义务不符合约定，给项目造成延误、损失或给守约方声誉损害的，应承担公开媒体赔礼道歉，造成损失的应承担全部损失。且违约方应向守约方支付违约行为涉及金额20%的违约金。</w:t>
      </w:r>
    </w:p>
    <w:p>
      <w:pPr>
        <w:ind w:left="283"/>
      </w:pPr>
      <w:r>
        <w:rPr>
          <w:rFonts w:ascii="SimSun" w:hAnsi="SimSun" w:eastAsia="宋体"/>
          <w:b/>
          <w:i w:val="0"/>
          <w:sz w:val="24"/>
        </w:rPr>
        <w:t>本协议所称"全部损失"包括但不限于：</w:t>
      </w:r>
      <w:r>
        <w:rPr>
          <w:rFonts w:ascii="SimSun" w:hAnsi="SimSun" w:eastAsia="宋体"/>
          <w:b w:val="0"/>
          <w:i w:val="0"/>
          <w:sz w:val="24"/>
        </w:rPr>
        <w:t>因违约造成的直接损失和间接损失，以及守约方为保障权利及维护声誉而产生的律师费、诉讼费、保全费、执行费、项目审计费、差旅费等必要费用。</w:t>
      </w:r>
    </w:p>
    <w:p>
      <w:pPr>
        <w:ind w:left="170" w:firstLine="283"/>
      </w:pPr>
      <w:r>
        <w:rPr>
          <w:rFonts w:ascii="SimSun" w:hAnsi="SimSun" w:eastAsia="宋体"/>
          <w:b w:val="0"/>
          <w:i w:val="0"/>
          <w:sz w:val="24"/>
        </w:rPr>
        <w:t>任何一方出现以下行为之一的，视为严重违约，守约方有权单方解除本协议，并要求违约方赔偿因此造成的全部损失：</w:t>
      </w:r>
    </w:p>
    <w:p>
      <w:pPr>
        <w:ind w:left="567"/>
      </w:pPr>
      <w:r>
        <w:rPr>
          <w:rFonts w:ascii="SimSun" w:hAnsi="SimSun" w:eastAsia="宋体"/>
          <w:b w:val="0"/>
          <w:i w:val="0"/>
          <w:sz w:val="24"/>
        </w:rPr>
        <w:t>(1) 擅自挪用、截留、侵占项目资金或物资；</w:t>
      </w:r>
    </w:p>
    <w:p>
      <w:pPr>
        <w:ind w:left="567"/>
      </w:pPr>
      <w:r>
        <w:rPr>
          <w:rFonts w:ascii="SimSun" w:hAnsi="SimSun" w:eastAsia="宋体"/>
          <w:b w:val="0"/>
          <w:i w:val="0"/>
          <w:sz w:val="24"/>
        </w:rPr>
        <w:t>(2) 在项目执行中弄虚作假，虚列成本费用、提供虚假资料；</w:t>
      </w:r>
    </w:p>
    <w:p>
      <w:pPr>
        <w:ind w:left="567"/>
      </w:pPr>
      <w:r>
        <w:rPr>
          <w:rFonts w:ascii="SimSun" w:hAnsi="SimSun" w:eastAsia="宋体"/>
          <w:b w:val="0"/>
          <w:i w:val="0"/>
          <w:sz w:val="24"/>
        </w:rPr>
        <w:t>(3) 丙方出现本协议第五条第2款第(2)项所述的违规筹资行为；</w:t>
      </w:r>
    </w:p>
    <w:p>
      <w:pPr>
        <w:ind w:left="567"/>
      </w:pPr>
      <w:r>
        <w:rPr>
          <w:rFonts w:ascii="SimSun" w:hAnsi="SimSun" w:eastAsia="宋体"/>
          <w:b w:val="0"/>
          <w:i w:val="0"/>
          <w:sz w:val="24"/>
        </w:rPr>
        <w:t>(4) 泄露捐赠人、受益人个人隐私，造成不良后果。</w:t>
      </w:r>
    </w:p>
    <w:p>
      <w:pPr>
        <w:ind w:left="170" w:firstLine="283"/>
      </w:pPr>
      <w:r>
        <w:rPr>
          <w:rFonts w:ascii="SimSun" w:hAnsi="SimSun" w:eastAsia="宋体"/>
          <w:b w:val="0"/>
          <w:i w:val="0"/>
          <w:sz w:val="24"/>
        </w:rPr>
        <w:t>因不可抗力导致本协议无法履行的，三方互不承担违约责任，但应共同协商善后事宜，妥善处理剩余资金和物资。</w:t>
      </w:r>
    </w:p>
    <w:p>
      <w:r>
        <w:rPr>
          <w:rFonts w:ascii="SimSun" w:hAnsi="SimSun" w:eastAsia="宋体"/>
          <w:b w:val="0"/>
          <w:i w:val="0"/>
          <w:sz w:val="24"/>
        </w:rPr>
      </w:r>
    </w:p>
    <w:p>
      <w:pPr>
        <w:spacing w:before="240" w:after="120"/>
      </w:pPr>
      <w:r>
        <w:rPr>
          <w:rFonts w:ascii="SimSun" w:hAnsi="SimSun" w:eastAsia="宋体"/>
          <w:b/>
          <w:i w:val="0"/>
          <w:sz w:val="28"/>
        </w:rPr>
        <w:t>第十条 协议期限与终止</w:t>
      </w:r>
    </w:p>
    <w:p>
      <w:pPr>
        <w:ind w:left="283"/>
      </w:pPr>
      <w:r>
        <w:rPr>
          <w:rFonts w:ascii="SimSun" w:hAnsi="SimSun" w:eastAsia="宋体"/>
          <w:b/>
          <w:i w:val="0"/>
          <w:sz w:val="24"/>
        </w:rPr>
        <w:t>合同期限：</w:t>
      </w:r>
      <w:r>
        <w:rPr>
          <w:rFonts w:ascii="SimSun" w:hAnsi="SimSun" w:eastAsia="宋体"/>
          <w:b w:val="0"/>
          <w:i w:val="0"/>
          <w:sz w:val="24"/>
        </w:rPr>
        <w:t>本协议自三方签字盖章之日起生效，至2027年6月30日项目完结并完成所有结项工作（包括但不限于财务审计、档案归档、信息公开）后自动终止。</w:t>
      </w:r>
    </w:p>
    <w:p>
      <w:pPr>
        <w:ind w:left="283"/>
      </w:pPr>
      <w:r>
        <w:rPr>
          <w:rFonts w:ascii="SimSun" w:hAnsi="SimSun" w:eastAsia="宋体"/>
          <w:b/>
          <w:i w:val="0"/>
          <w:sz w:val="24"/>
        </w:rPr>
        <w:t>提前终止：</w:t>
      </w:r>
      <w:r>
        <w:rPr>
          <w:rFonts w:ascii="SimSun" w:hAnsi="SimSun" w:eastAsia="宋体"/>
          <w:b w:val="0"/>
          <w:i w:val="0"/>
          <w:sz w:val="24"/>
        </w:rPr>
        <w:t>经三方协商一致，可以书面形式提前终止本协议。出现本协议第九条第2款约定的严重违约情形时，守约方可书面通知违约方解除本协议。</w:t>
      </w:r>
    </w:p>
    <w:p>
      <w:pPr>
        <w:ind w:left="283"/>
      </w:pPr>
      <w:r>
        <w:rPr>
          <w:rFonts w:ascii="SimSun" w:hAnsi="SimSun" w:eastAsia="宋体"/>
          <w:b/>
          <w:i w:val="0"/>
          <w:sz w:val="24"/>
        </w:rPr>
        <w:t>终止后处理：</w:t>
      </w:r>
      <w:r>
        <w:rPr>
          <w:rFonts w:ascii="SimSun" w:hAnsi="SimSun" w:eastAsia="宋体"/>
          <w:b w:val="0"/>
          <w:i w:val="0"/>
          <w:sz w:val="24"/>
        </w:rPr>
        <w:t>协议提前终止后，三方应在一个月内完成项目清算，剩余资金和物资按本协议第三条第一款第(5)项处理。</w:t>
      </w:r>
    </w:p>
    <w:p>
      <w:r>
        <w:rPr>
          <w:rFonts w:ascii="SimSun" w:hAnsi="SimSun" w:eastAsia="宋体"/>
          <w:b w:val="0"/>
          <w:i w:val="0"/>
          <w:sz w:val="24"/>
        </w:rPr>
      </w:r>
    </w:p>
    <w:p>
      <w:pPr>
        <w:spacing w:before="240" w:after="120"/>
      </w:pPr>
      <w:r>
        <w:rPr>
          <w:rFonts w:ascii="SimSun" w:hAnsi="SimSun" w:eastAsia="宋体"/>
          <w:b/>
          <w:i w:val="0"/>
          <w:sz w:val="28"/>
        </w:rPr>
        <w:t>第十一条 争议解决</w:t>
      </w:r>
    </w:p>
    <w:p>
      <w:pPr>
        <w:ind w:left="170" w:firstLine="283"/>
      </w:pPr>
      <w:r>
        <w:rPr>
          <w:rFonts w:ascii="SimSun" w:hAnsi="SimSun" w:eastAsia="宋体"/>
          <w:b w:val="0"/>
          <w:i w:val="0"/>
          <w:sz w:val="24"/>
        </w:rPr>
        <w:t>因履行本协议发生的任何争议，三方应首先通过友好协商解决。协商不成的，任何一方均有权向贵阳市观山湖区人民法院提起诉讼。</w:t>
      </w:r>
    </w:p>
    <w:p>
      <w:r>
        <w:rPr>
          <w:rFonts w:ascii="SimSun" w:hAnsi="SimSun" w:eastAsia="宋体"/>
          <w:b w:val="0"/>
          <w:i w:val="0"/>
          <w:sz w:val="24"/>
        </w:rPr>
      </w:r>
    </w:p>
    <w:p>
      <w:pPr>
        <w:spacing w:before="240" w:after="120"/>
      </w:pPr>
      <w:r>
        <w:rPr>
          <w:rFonts w:ascii="SimSun" w:hAnsi="SimSun" w:eastAsia="宋体"/>
          <w:b/>
          <w:i w:val="0"/>
          <w:sz w:val="28"/>
        </w:rPr>
        <w:t>第十二条 其他</w:t>
      </w:r>
    </w:p>
    <w:p>
      <w:pPr>
        <w:ind w:left="170" w:firstLine="283"/>
      </w:pPr>
      <w:r>
        <w:rPr>
          <w:rFonts w:ascii="SimSun" w:hAnsi="SimSun" w:eastAsia="宋体"/>
          <w:b w:val="0"/>
          <w:i w:val="0"/>
          <w:sz w:val="24"/>
        </w:rPr>
        <w:t>本协议未尽事宜，由三方另行协商并签订补充协议。补充协议与本协议具有同等法律效力，如有冲突，以补充协议为准。</w:t>
      </w:r>
    </w:p>
    <w:p>
      <w:pPr>
        <w:ind w:left="170" w:firstLine="283"/>
      </w:pPr>
      <w:r>
        <w:rPr>
          <w:rFonts w:ascii="SimSun" w:hAnsi="SimSun" w:eastAsia="宋体"/>
          <w:b w:val="0"/>
          <w:i w:val="0"/>
          <w:sz w:val="24"/>
        </w:rPr>
        <w:t>本协议一式陆份，甲乙丙三方各执两份，每份具有同等法律效力。</w:t>
      </w:r>
    </w:p>
    <w:p>
      <w:pPr>
        <w:ind w:left="170" w:firstLine="283"/>
      </w:pPr>
      <w:r>
        <w:rPr>
          <w:rFonts w:ascii="SimSun" w:hAnsi="SimSun" w:eastAsia="宋体"/>
          <w:b w:val="0"/>
          <w:i w:val="0"/>
          <w:sz w:val="24"/>
        </w:rPr>
        <w:t>本协议自三方签字并加盖公章之日起生效。</w:t>
      </w:r>
    </w:p>
    <w:p>
      <w:r>
        <w:rPr>
          <w:rFonts w:ascii="SimSun" w:hAnsi="SimSun" w:eastAsia="宋体"/>
          <w:b w:val="0"/>
          <w:i w:val="0"/>
          <w:sz w:val="24"/>
        </w:rPr>
      </w:r>
    </w:p>
    <w:p>
      <w:pPr>
        <w:ind w:left="170" w:firstLine="283"/>
      </w:pPr>
      <w:r>
        <w:rPr>
          <w:rFonts w:ascii="SimSun" w:hAnsi="SimSun" w:eastAsia="宋体"/>
          <w:b w:val="0"/>
          <w:i w:val="0"/>
          <w:sz w:val="24"/>
        </w:rPr>
        <w:t>（以下无正文）</w:t>
      </w:r>
    </w:p>
    <w:p>
      <w:r>
        <w:rPr>
          <w:rFonts w:ascii="SimSun" w:hAnsi="SimSun" w:eastAsia="宋体"/>
          <w:b w:val="0"/>
          <w:i w:val="0"/>
          <w:sz w:val="24"/>
        </w:rPr>
      </w:r>
    </w:p>
    <w:p>
      <w:pPr>
        <w:spacing w:before="120" w:after="60"/>
      </w:pPr>
      <w:r>
        <w:rPr>
          <w:rFonts w:ascii="SimSun" w:hAnsi="SimSun" w:eastAsia="宋体"/>
          <w:b/>
          <w:i w:val="0"/>
          <w:sz w:val="26"/>
        </w:rPr>
        <w:t>甲方（盖章）： 贵州省厚德公益基金会</w:t>
      </w:r>
    </w:p>
    <w:tbl>
      <w:tblPr>
        <w:tblStyle w:val="TableGrid"/>
        <w:tblW w:type="auto" w:w="0"/>
        <w:tblLook w:firstColumn="1" w:firstRow="1" w:lastColumn="0" w:lastRow="0" w:noHBand="0" w:noVBand="1" w:val="04A0"/>
      </w:tblPr>
      <w:tblGrid>
        <w:gridCol w:w="4156"/>
        <w:gridCol w:w="4156"/>
      </w:tblGrid>
      <w:tr>
        <w:tc>
          <w:tcPr>
            <w:tcW w:type="dxa" w:w="4156"/>
          </w:tcPr>
          <w:p>
            <w:r>
              <w:rPr>
                <w:rFonts w:ascii="SimSun" w:hAnsi="SimSun" w:eastAsia="宋体"/>
                <w:b w:val="0"/>
                <w:i w:val="0"/>
                <w:sz w:val="22"/>
              </w:rPr>
              <w:t>法定代表人 / 授权代表（签字）：</w:t>
            </w:r>
          </w:p>
        </w:tc>
        <w:tc>
          <w:tcPr>
            <w:tcW w:type="dxa" w:w="4156"/>
          </w:tcPr>
          <w:p>
            <w:r>
              <w:rPr>
                <w:rFonts w:ascii="SimSun" w:hAnsi="SimSun" w:eastAsia="宋体"/>
                <w:b w:val="0"/>
                <w:i w:val="0"/>
                <w:sz w:val="22"/>
              </w:rPr>
            </w:r>
          </w:p>
        </w:tc>
      </w:tr>
      <w:tr>
        <w:tc>
          <w:tcPr>
            <w:tcW w:type="dxa" w:w="4156"/>
          </w:tcPr>
          <w:p>
            <w:r>
              <w:rPr>
                <w:rFonts w:ascii="SimSun" w:hAnsi="SimSun" w:eastAsia="宋体"/>
                <w:b w:val="0"/>
                <w:i w:val="0"/>
                <w:sz w:val="22"/>
              </w:rPr>
              <w:t>日期：</w:t>
            </w:r>
          </w:p>
        </w:tc>
        <w:tc>
          <w:tcPr>
            <w:tcW w:type="dxa" w:w="4156"/>
          </w:tcPr>
          <w:p>
            <w:r>
              <w:rPr>
                <w:rFonts w:ascii="SimSun" w:hAnsi="SimSun" w:eastAsia="宋体"/>
                <w:b w:val="0"/>
                <w:i w:val="0"/>
                <w:sz w:val="22"/>
              </w:rPr>
              <w:t>年   月   日</w:t>
            </w:r>
          </w:p>
        </w:tc>
      </w:tr>
    </w:tbl>
    <w:p/>
    <w:p>
      <w:pPr>
        <w:spacing w:before="120" w:after="60"/>
      </w:pPr>
      <w:r>
        <w:rPr>
          <w:rFonts w:ascii="SimSun" w:hAnsi="SimSun" w:eastAsia="宋体"/>
          <w:b/>
          <w:i w:val="0"/>
          <w:sz w:val="26"/>
        </w:rPr>
        <w:t>乙方（盖章）： 习水县苍灵社会工作服务中心</w:t>
      </w:r>
    </w:p>
    <w:tbl>
      <w:tblPr>
        <w:tblStyle w:val="TableGrid"/>
        <w:tblW w:type="auto" w:w="0"/>
        <w:tblLook w:firstColumn="1" w:firstRow="1" w:lastColumn="0" w:lastRow="0" w:noHBand="0" w:noVBand="1" w:val="04A0"/>
      </w:tblPr>
      <w:tblGrid>
        <w:gridCol w:w="4156"/>
        <w:gridCol w:w="4156"/>
      </w:tblGrid>
      <w:tr>
        <w:tc>
          <w:tcPr>
            <w:tcW w:type="dxa" w:w="4156"/>
          </w:tcPr>
          <w:p>
            <w:r>
              <w:rPr>
                <w:rFonts w:ascii="SimSun" w:hAnsi="SimSun" w:eastAsia="宋体"/>
                <w:b w:val="0"/>
                <w:i w:val="0"/>
                <w:sz w:val="22"/>
              </w:rPr>
              <w:t>法定代表人 / 授权代表（签字）：</w:t>
            </w:r>
          </w:p>
        </w:tc>
        <w:tc>
          <w:tcPr>
            <w:tcW w:type="dxa" w:w="4156"/>
          </w:tcPr>
          <w:p>
            <w:r>
              <w:rPr>
                <w:rFonts w:ascii="SimSun" w:hAnsi="SimSun" w:eastAsia="宋体"/>
                <w:b w:val="0"/>
                <w:i w:val="0"/>
                <w:sz w:val="22"/>
              </w:rPr>
            </w:r>
          </w:p>
        </w:tc>
      </w:tr>
      <w:tr>
        <w:tc>
          <w:tcPr>
            <w:tcW w:type="dxa" w:w="4156"/>
          </w:tcPr>
          <w:p>
            <w:r>
              <w:rPr>
                <w:rFonts w:ascii="SimSun" w:hAnsi="SimSun" w:eastAsia="宋体"/>
                <w:b w:val="0"/>
                <w:i w:val="0"/>
                <w:sz w:val="22"/>
              </w:rPr>
              <w:t>日期：</w:t>
            </w:r>
          </w:p>
        </w:tc>
        <w:tc>
          <w:tcPr>
            <w:tcW w:type="dxa" w:w="4156"/>
          </w:tcPr>
          <w:p>
            <w:r>
              <w:rPr>
                <w:rFonts w:ascii="SimSun" w:hAnsi="SimSun" w:eastAsia="宋体"/>
                <w:b w:val="0"/>
                <w:i w:val="0"/>
                <w:sz w:val="22"/>
              </w:rPr>
              <w:t>年   月   日</w:t>
            </w:r>
          </w:p>
        </w:tc>
      </w:tr>
    </w:tbl>
    <w:p/>
    <w:p>
      <w:pPr>
        <w:spacing w:before="120" w:after="60"/>
      </w:pPr>
      <w:r>
        <w:rPr>
          <w:rFonts w:ascii="SimSun" w:hAnsi="SimSun" w:eastAsia="宋体"/>
          <w:b/>
          <w:i w:val="0"/>
          <w:sz w:val="26"/>
        </w:rPr>
        <w:t>丙方（盖章）： 广州市番禺区明月关助服务中心</w:t>
      </w:r>
    </w:p>
    <w:tbl>
      <w:tblPr>
        <w:tblStyle w:val="TableGrid"/>
        <w:tblW w:type="auto" w:w="0"/>
        <w:tblLook w:firstColumn="1" w:firstRow="1" w:lastColumn="0" w:lastRow="0" w:noHBand="0" w:noVBand="1" w:val="04A0"/>
      </w:tblPr>
      <w:tblGrid>
        <w:gridCol w:w="4156"/>
        <w:gridCol w:w="4156"/>
      </w:tblGrid>
      <w:tr>
        <w:tc>
          <w:tcPr>
            <w:tcW w:type="dxa" w:w="4156"/>
          </w:tcPr>
          <w:p>
            <w:r>
              <w:rPr>
                <w:rFonts w:ascii="SimSun" w:hAnsi="SimSun" w:eastAsia="宋体"/>
                <w:b w:val="0"/>
                <w:i w:val="0"/>
                <w:sz w:val="22"/>
              </w:rPr>
              <w:t>法定代表人 / 授权代表（签字）：</w:t>
            </w:r>
          </w:p>
        </w:tc>
        <w:tc>
          <w:tcPr>
            <w:tcW w:type="dxa" w:w="4156"/>
          </w:tcPr>
          <w:p>
            <w:r>
              <w:rPr>
                <w:rFonts w:ascii="SimSun" w:hAnsi="SimSun" w:eastAsia="宋体"/>
                <w:b w:val="0"/>
                <w:i w:val="0"/>
                <w:sz w:val="22"/>
              </w:rPr>
            </w:r>
          </w:p>
        </w:tc>
      </w:tr>
      <w:tr>
        <w:tc>
          <w:tcPr>
            <w:tcW w:type="dxa" w:w="4156"/>
          </w:tcPr>
          <w:p>
            <w:r>
              <w:rPr>
                <w:rFonts w:ascii="SimSun" w:hAnsi="SimSun" w:eastAsia="宋体"/>
                <w:b w:val="0"/>
                <w:i w:val="0"/>
                <w:sz w:val="22"/>
              </w:rPr>
              <w:t>日期：</w:t>
            </w:r>
          </w:p>
        </w:tc>
        <w:tc>
          <w:tcPr>
            <w:tcW w:type="dxa" w:w="4156"/>
          </w:tcPr>
          <w:p>
            <w:r>
              <w:rPr>
                <w:rFonts w:ascii="SimSun" w:hAnsi="SimSun" w:eastAsia="宋体"/>
                <w:b w:val="0"/>
                <w:i w:val="0"/>
                <w:sz w:val="22"/>
              </w:rPr>
              <w:t>年   月   日</w:t>
            </w:r>
          </w:p>
        </w:tc>
      </w:tr>
    </w:tbl>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