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永鼎单点登录接口文档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广东联创授权信息</w:t>
      </w:r>
    </w:p>
    <w:tbl>
      <w:tblPr>
        <w:tblStyle w:val="8"/>
        <w:tblpPr w:leftFromText="180" w:rightFromText="180" w:vertAnchor="text" w:horzAnchor="page" w:tblpX="1789" w:tblpY="42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5015"/>
        <w:gridCol w:w="1970"/>
      </w:tblGrid>
      <w:tr>
        <w:trPr>
          <w:trHeight w:val="23" w:hRule="atLeast"/>
        </w:trPr>
        <w:tc>
          <w:tcPr>
            <w:tcW w:w="15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属性名</w:t>
            </w:r>
          </w:p>
        </w:tc>
        <w:tc>
          <w:tcPr>
            <w:tcW w:w="50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</w:t>
            </w:r>
          </w:p>
        </w:tc>
        <w:tc>
          <w:tcPr>
            <w:tcW w:w="1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1537" w:type="dxa"/>
            <w:vAlign w:val="top"/>
          </w:tcPr>
          <w:p>
            <w:pPr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appId</w:t>
            </w:r>
          </w:p>
        </w:tc>
        <w:tc>
          <w:tcPr>
            <w:tcW w:w="5015" w:type="dxa"/>
            <w:vAlign w:val="top"/>
          </w:tcPr>
          <w:p>
            <w:pPr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4b866f587f8c41318218c046b07e7b62</w:t>
            </w:r>
          </w:p>
        </w:tc>
        <w:tc>
          <w:tcPr>
            <w:tcW w:w="1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服务商对三方应用分配的id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1537" w:type="dxa"/>
            <w:vAlign w:val="top"/>
          </w:tcPr>
          <w:p>
            <w:pPr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appKey</w:t>
            </w:r>
          </w:p>
        </w:tc>
        <w:tc>
          <w:tcPr>
            <w:tcW w:w="5015" w:type="dxa"/>
            <w:vAlign w:val="top"/>
          </w:tcPr>
          <w:p>
            <w:pPr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8a0bc726049c</w:t>
            </w:r>
          </w:p>
        </w:tc>
        <w:tc>
          <w:tcPr>
            <w:tcW w:w="1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服务商对三方应用提供的key，用户注册和登录时使用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1537" w:type="dxa"/>
            <w:vAlign w:val="top"/>
          </w:tcPr>
          <w:p>
            <w:pPr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appName</w:t>
            </w:r>
          </w:p>
        </w:tc>
        <w:tc>
          <w:tcPr>
            <w:tcW w:w="5015" w:type="dxa"/>
            <w:vAlign w:val="top"/>
          </w:tcPr>
          <w:p>
            <w:pPr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广东联创</w:t>
            </w:r>
          </w:p>
        </w:tc>
        <w:tc>
          <w:tcPr>
            <w:tcW w:w="1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1537" w:type="dxa"/>
            <w:vAlign w:val="top"/>
          </w:tcPr>
          <w:p>
            <w:pPr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expire</w:t>
            </w:r>
            <w:r>
              <w:rPr>
                <w:rFonts w:hint="default"/>
                <w:vertAlign w:val="baseline"/>
                <w:lang w:eastAsia="zh-Hans"/>
              </w:rPr>
              <w:t>Time</w:t>
            </w:r>
          </w:p>
        </w:tc>
        <w:tc>
          <w:tcPr>
            <w:tcW w:w="5015" w:type="dxa"/>
            <w:vAlign w:val="top"/>
          </w:tcPr>
          <w:p>
            <w:pPr>
              <w:rPr>
                <w:rFonts w:hint="eastAsia" w:asciiTheme="minorAscii" w:hAnsiTheme="minorAsci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2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eastAsia="zh-Hans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2-</w:t>
            </w:r>
            <w:r>
              <w:rPr>
                <w:rFonts w:hint="default"/>
                <w:vertAlign w:val="baseline"/>
                <w:lang w:eastAsia="zh-Hans"/>
              </w:rPr>
              <w:t>01</w:t>
            </w:r>
            <w:r>
              <w:rPr>
                <w:rFonts w:hint="eastAsia"/>
                <w:vertAlign w:val="baseline"/>
                <w:lang w:val="en-US" w:eastAsia="zh-Hans"/>
              </w:rPr>
              <w:t>-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  <w:r>
              <w:rPr>
                <w:rFonts w:hint="eastAsia"/>
                <w:vertAlign w:val="baseline"/>
                <w:lang w:val="en-US" w:eastAsia="zh-Hans"/>
              </w:rPr>
              <w:t>1</w:t>
            </w:r>
          </w:p>
        </w:tc>
        <w:tc>
          <w:tcPr>
            <w:tcW w:w="1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15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public</w:t>
            </w:r>
            <w:r>
              <w:rPr>
                <w:rFonts w:hint="default"/>
                <w:vertAlign w:val="baseline"/>
                <w:lang w:eastAsia="zh-Hans"/>
              </w:rPr>
              <w:t>Key</w:t>
            </w:r>
          </w:p>
        </w:tc>
        <w:tc>
          <w:tcPr>
            <w:tcW w:w="5015" w:type="dxa"/>
            <w:vAlign w:val="top"/>
          </w:tcPr>
          <w:p>
            <w:p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lang w:eastAsia="zh-Hans"/>
              </w:rPr>
              <w:t>MIIBIjANBgkqhkiG9w0BAQEFAAOCAQ8AMIIBCgKCAQEA13S/tGMltCp9kgxfq3OTplRLPSYd82Yqr1Yq/ubI2rBUweWhnJD2UJOrAQSrJ1KFPC9YeOZth4/UGWaRM2d8WJEd9panVrDenZeZ3xCP2wgeO/d6Njo/xYeo8GOpcodjIgbl2pXBKvbZLFB927Hff2w4qCIWt2If/NEWBDCxywsJEWFjrHD+hnGqCqatqxqvUGWj+MmCud5A+3FtpHcedpxpTdvuF68Xar+EkwryPeklEex361o/8QiIsKcOdIem+iD1vG9kvSbksnUdivo2PNBl/eVHJaQx04yis0n6Ge0Q7JMdlQF8KVpVhPakC8f5W8U/30FoX4Pli2ZpBI+yuwIDAQAB</w:t>
            </w:r>
          </w:p>
        </w:tc>
        <w:tc>
          <w:tcPr>
            <w:tcW w:w="19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公钥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用户注册接口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请求方式：POST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请求URL：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"https://{baseApiHost}/register"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6"/>
          <w:rFonts w:hint="eastAsia"/>
          <w:lang w:val="en-US" w:eastAsia="zh-Hans"/>
        </w:rPr>
        <w:t>http</w:t>
      </w:r>
      <w:r>
        <w:rPr>
          <w:rStyle w:val="6"/>
          <w:rFonts w:hint="default"/>
          <w:lang w:eastAsia="zh-Hans"/>
        </w:rPr>
        <w:t>s://{baseApiHost}/register</w:t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请求URL说明：</w:t>
      </w:r>
    </w:p>
    <w:tbl>
      <w:tblPr>
        <w:tblStyle w:val="8"/>
        <w:tblW w:w="0" w:type="auto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515"/>
        <w:gridCol w:w="1418"/>
        <w:gridCol w:w="1360"/>
        <w:gridCol w:w="2450"/>
      </w:tblGrid>
      <w:tr>
        <w:tc>
          <w:tcPr>
            <w:tcW w:w="1359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515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60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可选属性</w:t>
            </w:r>
          </w:p>
        </w:tc>
        <w:tc>
          <w:tcPr>
            <w:tcW w:w="2450" w:type="dxa"/>
          </w:tcPr>
          <w:p>
            <w:pPr>
              <w:spacing w:after="156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359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>
            <w:pPr>
              <w:spacing w:after="156"/>
              <w:ind w:left="0" w:firstLine="0"/>
            </w:pPr>
            <w:r>
              <w:rPr>
                <w:rStyle w:val="6"/>
                <w:rFonts w:hint="default"/>
                <w:lang w:eastAsia="zh-Hans"/>
              </w:rPr>
              <w:t>baseApiHost</w:t>
            </w:r>
          </w:p>
        </w:tc>
        <w:tc>
          <w:tcPr>
            <w:tcW w:w="1418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0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2450" w:type="dxa"/>
          </w:tcPr>
          <w:p>
            <w:pPr>
              <w:spacing w:after="156"/>
              <w:ind w:left="0" w:firstLine="0"/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服务提供方访问域名端口</w:t>
            </w:r>
          </w:p>
        </w:tc>
      </w:tr>
    </w:tbl>
    <w:p>
      <w:pPr>
        <w:bidi w:val="0"/>
        <w:ind w:firstLine="420" w:firstLineChars="0"/>
        <w:rPr>
          <w:rFonts w:hint="default"/>
          <w:lang w:val="en-US" w:eastAsia="zh-Hans"/>
        </w:rPr>
      </w:pP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请求body</w:t>
      </w:r>
      <w:r>
        <w:rPr>
          <w:rFonts w:hint="default"/>
          <w:lang w:eastAsia="zh-Hans"/>
        </w:rPr>
        <w:t>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"appKey": "8a0bc726049c",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"mobile": "155000000020",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"name": "nickOrName",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"password": "IUpVBoPh01FPaowz7S7O7Oh6bwjlz8lflcmUHNL8Ldk/Ev94XsuDdaEaWIHwl5GyI6pfVA5a2foAqG8kZMakFDnNF9wWfNBLD43uf5lKP2BPjze2XLSKRso3DmmKAqBz0+S5g1FKd/gdms+78B0zot47clYcQGhAUe1QGHYTfNAPEjKMMKYAhc/zkxpYv4SCtuPKuht7k329W6feGDwiG6CKUqh5Ov2b8WzpCBRTTEKhi68UvdBihTybDoBxjHCFi9zVEh4xR5tlX7vtaOKKtoiy70DGG+XCngVBKJcNbjl8xH25Pb44irs28IcUJivqddJPMxlHUkQK3WStbevJ0A=="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"email": "abc@qq.com"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请求body体参数说明：</w:t>
      </w:r>
    </w:p>
    <w:tbl>
      <w:tblPr>
        <w:tblStyle w:val="8"/>
        <w:tblpPr w:leftFromText="180" w:rightFromText="180" w:vertAnchor="text" w:horzAnchor="page" w:tblpX="1620" w:tblpY="28"/>
        <w:tblOverlap w:val="never"/>
        <w:tblW w:w="87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69"/>
        <w:gridCol w:w="1985"/>
        <w:gridCol w:w="1275"/>
        <w:gridCol w:w="1134"/>
        <w:gridCol w:w="3567"/>
      </w:tblGrid>
      <w:tr>
        <w:trPr>
          <w:trHeight w:val="525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字段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可选属性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55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appKey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String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(20)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由永鼎服务对外提供授权登录应用key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25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</w:pPr>
            <w:r>
              <w:t>2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Consolas" w:hAnsi="Consolas" w:cs="Consolas"/>
                <w:color w:val="2A00FF"/>
                <w:kern w:val="0"/>
                <w:sz w:val="28"/>
                <w:szCs w:val="28"/>
                <w:shd w:val="clear" w:color="auto" w:fill="E8F2FE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mobile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  <w:lang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String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(20)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M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手机号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 xml:space="preserve"> - 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用户登录账号</w:t>
            </w:r>
          </w:p>
        </w:tc>
      </w:tr>
      <w:tr>
        <w:trPr>
          <w:trHeight w:val="893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</w:pPr>
            <w:r>
              <w:t>3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  <w:shd w:val="clear" w:color="auto" w:fill="E8F2FE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name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String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(20)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M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用户昵称</w:t>
            </w:r>
          </w:p>
        </w:tc>
      </w:tr>
    </w:tbl>
    <w:p>
      <w:pPr>
        <w:snapToGrid w:val="0"/>
        <w:spacing w:before="60" w:after="156" w:line="312" w:lineRule="auto"/>
        <w:jc w:val="left"/>
        <w:rPr>
          <w:rFonts w:hint="eastAsia"/>
        </w:rPr>
      </w:pPr>
      <w:r>
        <w:rPr>
          <w:rFonts w:hint="eastAsia"/>
        </w:rPr>
        <w:br w:type="page"/>
      </w:r>
    </w:p>
    <w:tbl>
      <w:tblPr>
        <w:tblStyle w:val="8"/>
        <w:tblpPr w:leftFromText="180" w:rightFromText="180" w:vertAnchor="text" w:horzAnchor="page" w:tblpX="1620" w:tblpY="1"/>
        <w:tblOverlap w:val="never"/>
        <w:tblW w:w="87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69"/>
        <w:gridCol w:w="1985"/>
        <w:gridCol w:w="1275"/>
        <w:gridCol w:w="1134"/>
        <w:gridCol w:w="3567"/>
      </w:tblGrid>
      <w:tr>
        <w:trPr>
          <w:trHeight w:val="525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  <w:shd w:val="clear" w:color="auto" w:fill="E8F2FE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password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String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(14)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M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用户登录密码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使用RSA非对称加密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password = Base64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.getEncoder()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.encode(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公钥加密byte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[]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);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</w:p>
        </w:tc>
      </w:tr>
      <w:tr>
        <w:trPr>
          <w:trHeight w:val="525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e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mail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String(20)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C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邮箱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响应结果：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"msg": "注册成功",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 "200",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null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响应结果说明：</w:t>
      </w:r>
    </w:p>
    <w:tbl>
      <w:tblPr>
        <w:tblStyle w:val="8"/>
        <w:tblpPr w:leftFromText="180" w:rightFromText="180" w:vertAnchor="text" w:horzAnchor="page" w:tblpX="1620" w:tblpY="28"/>
        <w:tblOverlap w:val="never"/>
        <w:tblW w:w="87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69"/>
        <w:gridCol w:w="1985"/>
        <w:gridCol w:w="1275"/>
        <w:gridCol w:w="1134"/>
        <w:gridCol w:w="35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25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字段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可选属性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55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code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响应结果状态码：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200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成功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500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内部异常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40001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不合法的请求参数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40002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用户名或密码错误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40003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缺少请求头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40004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系统繁忙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40005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IP被拒绝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40006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无效的appKey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40007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注册时，已存在的用户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40008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公私钥不匹配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40009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eastAsia="zh-Hans"/>
              </w:rPr>
              <w:t>：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缺少必要的请求参数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525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</w:pPr>
            <w:r>
              <w:t>2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Consolas" w:hAnsi="Consolas" w:cs="Consolas"/>
                <w:color w:val="2A00FF"/>
                <w:kern w:val="0"/>
                <w:sz w:val="28"/>
                <w:szCs w:val="28"/>
                <w:shd w:val="clear" w:color="auto" w:fill="E8F2FE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m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sg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  <w:lang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String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微软雅黑" w:hAnsi="微软雅黑" w:eastAsia="微软雅黑"/>
                <w:color w:val="333333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333333"/>
                <w:sz w:val="18"/>
                <w:szCs w:val="18"/>
              </w:rPr>
              <w:t>M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描述信息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893" w:hRule="atLeast"/>
        </w:trPr>
        <w:tc>
          <w:tcPr>
            <w:tcW w:w="7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napToGrid w:val="0"/>
              <w:spacing w:before="60" w:after="156" w:line="312" w:lineRule="auto"/>
              <w:jc w:val="left"/>
            </w:pPr>
            <w:r>
              <w:t>3</w:t>
            </w:r>
          </w:p>
        </w:tc>
        <w:tc>
          <w:tcPr>
            <w:tcW w:w="1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ascii="Consolas" w:hAnsi="Consolas" w:cs="Consolas"/>
                <w:color w:val="2A00FF"/>
                <w:kern w:val="0"/>
                <w:sz w:val="28"/>
                <w:szCs w:val="28"/>
                <w:shd w:val="clear" w:color="auto" w:fill="E8F2FE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data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object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C</w:t>
            </w:r>
          </w:p>
        </w:tc>
        <w:tc>
          <w:tcPr>
            <w:tcW w:w="3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响应携带的数据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请求方式：POST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请求URL：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"https://{baseApiHost}/register"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6"/>
          <w:rFonts w:hint="eastAsia"/>
          <w:lang w:val="en-US" w:eastAsia="zh-Hans"/>
        </w:rPr>
        <w:t>http</w:t>
      </w:r>
      <w:r>
        <w:rPr>
          <w:rStyle w:val="6"/>
          <w:rFonts w:hint="default"/>
          <w:lang w:eastAsia="zh-Hans"/>
        </w:rPr>
        <w:t>s://{baseApiHost}/apiAuth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>?phone={phone}&amp;password={password}&amp;appKey={appKey}</w:t>
      </w:r>
    </w:p>
    <w:p>
      <w:pPr>
        <w:bidi w:val="0"/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请求URL说明：</w:t>
      </w:r>
    </w:p>
    <w:tbl>
      <w:tblPr>
        <w:tblStyle w:val="8"/>
        <w:tblW w:w="8164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482"/>
        <w:gridCol w:w="1178"/>
        <w:gridCol w:w="1028"/>
        <w:gridCol w:w="3448"/>
      </w:tblGrid>
      <w:tr>
        <w:tc>
          <w:tcPr>
            <w:tcW w:w="1028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82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78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28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可选属性</w:t>
            </w:r>
          </w:p>
        </w:tc>
        <w:tc>
          <w:tcPr>
            <w:tcW w:w="3448" w:type="dxa"/>
          </w:tcPr>
          <w:p>
            <w:pPr>
              <w:spacing w:after="156"/>
            </w:pPr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028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82" w:type="dxa"/>
          </w:tcPr>
          <w:p>
            <w:pPr>
              <w:spacing w:after="156"/>
              <w:ind w:left="0" w:firstLine="0"/>
            </w:pPr>
            <w:r>
              <w:rPr>
                <w:rStyle w:val="6"/>
                <w:rFonts w:hint="default"/>
                <w:lang w:eastAsia="zh-Hans"/>
              </w:rPr>
              <w:t>baseApiHost</w:t>
            </w:r>
          </w:p>
        </w:tc>
        <w:tc>
          <w:tcPr>
            <w:tcW w:w="1178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028" w:type="dxa"/>
          </w:tcPr>
          <w:p>
            <w:pPr>
              <w:spacing w:after="156"/>
              <w:ind w:left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3448" w:type="dxa"/>
          </w:tcPr>
          <w:p>
            <w:pPr>
              <w:spacing w:after="156"/>
              <w:ind w:left="0" w:firstLine="0"/>
              <w:rPr>
                <w:rFonts w:hint="eastAsia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服务提供方访问域名端口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8" w:type="dxa"/>
          </w:tcPr>
          <w:p>
            <w:pPr>
              <w:spacing w:after="156"/>
              <w:ind w:left="0" w:firstLine="0"/>
              <w:rPr>
                <w:rFonts w:hint="eastAsia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1482" w:type="dxa"/>
          </w:tcPr>
          <w:p>
            <w:pPr>
              <w:spacing w:after="156"/>
              <w:ind w:left="0" w:firstLine="0"/>
              <w:rPr>
                <w:rStyle w:val="6"/>
                <w:rFonts w:hint="default"/>
                <w:lang w:eastAsia="zh-Hans"/>
              </w:rPr>
            </w:pPr>
            <w:r>
              <w:rPr>
                <w:rStyle w:val="6"/>
                <w:rFonts w:hint="default"/>
                <w:lang w:eastAsia="zh-Hans"/>
              </w:rPr>
              <w:t>phone</w:t>
            </w:r>
          </w:p>
        </w:tc>
        <w:tc>
          <w:tcPr>
            <w:tcW w:w="1178" w:type="dxa"/>
          </w:tcPr>
          <w:p>
            <w:pPr>
              <w:spacing w:after="156"/>
              <w:ind w:left="0" w:firstLine="0"/>
              <w:rPr>
                <w:rFonts w:hint="eastAsia"/>
              </w:rPr>
            </w:pPr>
            <w:r>
              <w:rPr>
                <w:rFonts w:hint="default"/>
              </w:rPr>
              <w:t>string</w:t>
            </w:r>
          </w:p>
        </w:tc>
        <w:tc>
          <w:tcPr>
            <w:tcW w:w="1028" w:type="dxa"/>
          </w:tcPr>
          <w:p>
            <w:pPr>
              <w:spacing w:after="156"/>
              <w:ind w:left="0" w:firstLine="0"/>
              <w:rPr>
                <w:rFonts w:hint="eastAsia"/>
              </w:rPr>
            </w:pPr>
            <w:r>
              <w:rPr>
                <w:rFonts w:hint="default"/>
              </w:rPr>
              <w:t>M</w:t>
            </w:r>
          </w:p>
        </w:tc>
        <w:tc>
          <w:tcPr>
            <w:tcW w:w="3448" w:type="dxa"/>
          </w:tcPr>
          <w:p>
            <w:pPr>
              <w:spacing w:after="156"/>
              <w:ind w:left="0" w:firstLine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用户登录手号码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8" w:type="dxa"/>
          </w:tcPr>
          <w:p>
            <w:pPr>
              <w:spacing w:after="156"/>
              <w:ind w:left="0" w:firstLine="0"/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1482" w:type="dxa"/>
          </w:tcPr>
          <w:p>
            <w:pPr>
              <w:spacing w:after="156"/>
              <w:ind w:left="0" w:firstLine="0"/>
              <w:rPr>
                <w:rStyle w:val="6"/>
                <w:rFonts w:hint="default"/>
                <w:lang w:val="en-US" w:eastAsia="zh-Hans"/>
              </w:rPr>
            </w:pPr>
            <w:r>
              <w:rPr>
                <w:rStyle w:val="6"/>
                <w:rFonts w:hint="eastAsia"/>
                <w:lang w:val="en-US" w:eastAsia="zh-Hans"/>
              </w:rPr>
              <w:t>appKey</w:t>
            </w:r>
          </w:p>
        </w:tc>
        <w:tc>
          <w:tcPr>
            <w:tcW w:w="1178" w:type="dxa"/>
          </w:tcPr>
          <w:p>
            <w:pPr>
              <w:spacing w:after="156"/>
              <w:ind w:left="0" w:firstLine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string</w:t>
            </w:r>
          </w:p>
        </w:tc>
        <w:tc>
          <w:tcPr>
            <w:tcW w:w="1028" w:type="dxa"/>
          </w:tcPr>
          <w:p>
            <w:pPr>
              <w:spacing w:after="156"/>
              <w:ind w:left="0" w:firstLine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</w:t>
            </w:r>
          </w:p>
        </w:tc>
        <w:tc>
          <w:tcPr>
            <w:tcW w:w="3448" w:type="dxa"/>
          </w:tcPr>
          <w:p>
            <w:pPr>
              <w:spacing w:after="156"/>
              <w:ind w:left="0" w:firstLine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服务商分配给应用侧的appKey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8" w:type="dxa"/>
          </w:tcPr>
          <w:p>
            <w:pPr>
              <w:spacing w:after="156"/>
              <w:ind w:left="0" w:firstLine="0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482" w:type="dxa"/>
          </w:tcPr>
          <w:p>
            <w:pPr>
              <w:spacing w:after="156"/>
              <w:ind w:left="0" w:firstLine="0"/>
              <w:rPr>
                <w:rStyle w:val="6"/>
                <w:rFonts w:hint="eastAsia"/>
                <w:lang w:val="en-US" w:eastAsia="zh-Hans"/>
              </w:rPr>
            </w:pPr>
            <w:r>
              <w:rPr>
                <w:rStyle w:val="6"/>
                <w:rFonts w:hint="eastAsia"/>
                <w:lang w:val="en-US" w:eastAsia="zh-Hans"/>
              </w:rPr>
              <w:t>password</w:t>
            </w:r>
          </w:p>
        </w:tc>
        <w:tc>
          <w:tcPr>
            <w:tcW w:w="1178" w:type="dxa"/>
          </w:tcPr>
          <w:p>
            <w:pPr>
              <w:spacing w:after="156"/>
              <w:ind w:left="0" w:firstLine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string</w:t>
            </w:r>
          </w:p>
        </w:tc>
        <w:tc>
          <w:tcPr>
            <w:tcW w:w="1028" w:type="dxa"/>
          </w:tcPr>
          <w:p>
            <w:pPr>
              <w:spacing w:after="156"/>
              <w:ind w:left="0" w:firstLine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M</w:t>
            </w:r>
          </w:p>
        </w:tc>
        <w:tc>
          <w:tcPr>
            <w:tcW w:w="3448" w:type="dxa"/>
          </w:tcPr>
          <w:p>
            <w:pPr>
              <w:spacing w:after="156"/>
              <w:ind w:left="0" w:firstLine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应用侧通过公钥加密后的字符串，并对其进行过URL编码后的值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使用RSA非对称加密</w:t>
            </w:r>
          </w:p>
          <w:p>
            <w:pPr>
              <w:snapToGrid w:val="0"/>
              <w:spacing w:before="60" w:after="156" w:line="312" w:lineRule="auto"/>
              <w:jc w:val="left"/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password = Base64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.getEncoder()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.encode(</w:t>
            </w:r>
            <w:r>
              <w:rPr>
                <w:rFonts w:hint="eastAsia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公钥加密byte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[]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);</w:t>
            </w:r>
          </w:p>
          <w:p>
            <w:pPr>
              <w:bidi w:val="0"/>
              <w:rPr>
                <w:rFonts w:hint="eastAsia"/>
                <w:lang w:val="en-US" w:eastAsia="zh-Hans"/>
              </w:rPr>
            </w:pPr>
          </w:p>
          <w:p>
            <w:pPr>
              <w:snapToGrid w:val="0"/>
              <w:spacing w:before="60" w:after="156" w:line="312" w:lineRule="auto"/>
              <w:jc w:val="left"/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</w:pP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 xml:space="preserve">password = 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URLEncoder.encode("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password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val="en-US" w:eastAsia="zh-Hans"/>
              </w:rPr>
              <w:t>", StandardCharsets.UTF_8)</w:t>
            </w:r>
            <w:r>
              <w:rPr>
                <w:rFonts w:hint="default" w:ascii="微软雅黑" w:hAnsi="微软雅黑" w:eastAsia="微软雅黑"/>
                <w:color w:val="333333"/>
                <w:sz w:val="18"/>
                <w:szCs w:val="18"/>
                <w:lang w:eastAsia="zh-Hans"/>
              </w:rPr>
              <w:t>;</w:t>
            </w:r>
          </w:p>
          <w:p>
            <w:pPr>
              <w:spacing w:after="156"/>
              <w:ind w:left="0" w:firstLine="0"/>
              <w:rPr>
                <w:rFonts w:hint="eastAsia"/>
                <w:lang w:val="en-US" w:eastAsia="zh-Hans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响应结果：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登录成功，调整到后台管理页面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登录失败：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"msg": "无效的appKey.",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"code": "40006",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"data": null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响应状态码code同登录返回状态码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注册请求示例：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3763010"/>
            <wp:effectExtent l="0" t="0" r="15875" b="2159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登录请求示例：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1770" cy="4298315"/>
            <wp:effectExtent l="0" t="0" r="11430" b="1968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5B400"/>
    <w:multiLevelType w:val="singleLevel"/>
    <w:tmpl w:val="6305B400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4475"/>
    <w:rsid w:val="CFAD4475"/>
    <w:rsid w:val="EBBDE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2022-08-24T12:58:00Z</dcterms:created>
  <dc:creator>lirui</dc:creator>
  <cp:lastModifiedBy>lirui</cp:lastModifiedBy>
  <dcterms:modified xsi:type="dcterms:W3CDTF">2022-08-24T15:07:01Z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