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计算机网络：数据链路层解析和交换机基本配置</w:t>
      </w:r>
    </w:p>
    <w:p>
      <w:r>
        <w:rPr>
          <w:b/>
          <w:bCs/>
          <w:color w:val="FF0000"/>
        </w:rPr>
        <w:t>数据链路层的功能：</w:t>
      </w:r>
      <w:r>
        <w:t>数据链路的建立、维护和拆除；帧包装、帧传输、帧同步；帧的差错恢复；流量控制。</w:t>
      </w:r>
    </w:p>
    <w:p>
      <w:r>
        <w:rPr>
          <w:b/>
          <w:bCs/>
          <w:color w:val="FF0000"/>
        </w:rPr>
        <w:t>什么是以太网：</w:t>
      </w:r>
      <w:r>
        <w:t>平常使用的局域网就是以太网，以太网工作在数据链路层</w:t>
      </w:r>
    </w:p>
    <w:p>
      <w:r>
        <w:drawing>
          <wp:inline distT="0" distB="0" distL="114300" distR="114300">
            <wp:extent cx="5270500" cy="1621155"/>
            <wp:effectExtent l="0" t="0" r="635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b/>
          <w:bCs/>
          <w:color w:val="FF0000"/>
        </w:rPr>
        <w:t>以太网的三个问题：</w:t>
      </w:r>
      <w:r>
        <w:t>数据冲突的问题，即撞车；主机的地址问题，即准确送达；数据格式规范问题，即可以双方读懂。</w:t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三个问题的解决：</w:t>
      </w:r>
    </w:p>
    <w:p>
      <w:r>
        <w:t>以太网采用CSMA/CD（带冲突检测的载波监听多路访问）避免信号冲突；</w:t>
      </w:r>
    </w:p>
    <w:p>
      <w:r>
        <w:t>以太网MAC地址：用来识别一个以太网上的某个单独的设备或一组设备；（</w:t>
      </w:r>
      <w:r>
        <w:rPr>
          <w:color w:val="auto"/>
        </w:rPr>
        <w:t>物理地址=硬件地址=MAC地址；MAC地址是48位，12个16进制数</w:t>
      </w:r>
      <w:r>
        <w:t>）</w:t>
      </w:r>
    </w:p>
    <w:p>
      <w:r>
        <w:drawing>
          <wp:inline distT="0" distB="0" distL="114300" distR="114300">
            <wp:extent cx="5264785" cy="1974850"/>
            <wp:effectExtent l="0" t="0" r="1206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以太网的帧格式（802.3以太网帧格式）</w:t>
      </w:r>
    </w:p>
    <w:p>
      <w:r>
        <w:drawing>
          <wp:inline distT="0" distB="0" distL="114300" distR="114300">
            <wp:extent cx="5264785" cy="1797685"/>
            <wp:effectExtent l="0" t="0" r="1206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b/>
          <w:bCs/>
          <w:color w:val="FF0000"/>
        </w:rPr>
        <w:t>数据链路层的两个子层：</w:t>
      </w:r>
      <w:r>
        <w:rPr>
          <w:rFonts w:hint="eastAsia"/>
          <w:b w:val="0"/>
          <w:bCs w:val="0"/>
          <w:color w:val="auto"/>
          <w:lang w:val="en-US" w:eastAsia="zh-CN"/>
        </w:rPr>
        <w:t>介质</w:t>
      </w:r>
      <w:r>
        <w:rPr>
          <w:b w:val="0"/>
          <w:bCs w:val="0"/>
          <w:color w:val="auto"/>
        </w:rPr>
        <w:t>访</w:t>
      </w:r>
      <w:r>
        <w:t>问控制（MAC）子层和逻辑链路控制（LLC）子层</w:t>
      </w:r>
    </w:p>
    <w:p>
      <w:r>
        <w:t>以太网的命名方法：</w:t>
      </w:r>
    </w:p>
    <w:p>
      <w:r>
        <w:t>格式：N-信号-物理介质（N：以兆为单位的数据速率，如10、100、1000；信号：基带还是宽带；物理介质：标识介质类型）。如100BASE-TX（100表示数据速率为100M；BASE基带，即物理介质以以太网专用；TX表示双绞线，包括UTP和STP，FX表示光纤）</w:t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什么是交换机：</w:t>
      </w:r>
    </w:p>
    <w:p>
      <w:r>
        <w:t>用来连接局域网的主要设备，交换机能够根据以太网帧中目标地址</w:t>
      </w:r>
      <w:r>
        <w:rPr>
          <w:rFonts w:hint="eastAsia"/>
          <w:lang w:val="en-US" w:eastAsia="zh-CN"/>
        </w:rPr>
        <w:t>智能</w:t>
      </w:r>
      <w:r>
        <w:t>的转发数据，工作在数据链路层，交换机的功能是分割冲突域实现全双工通信。</w:t>
      </w:r>
    </w:p>
    <w:p>
      <w:pPr>
        <w:rPr>
          <w:b w:val="0"/>
          <w:bCs w:val="0"/>
          <w:color w:val="auto"/>
        </w:rPr>
      </w:pPr>
      <w:r>
        <w:rPr>
          <w:b/>
          <w:bCs/>
          <w:color w:val="FF0000"/>
        </w:rPr>
        <w:t>交换机的工作原理：</w:t>
      </w:r>
      <w:r>
        <w:rPr>
          <w:b w:val="0"/>
          <w:bCs w:val="0"/>
          <w:color w:val="auto"/>
        </w:rPr>
        <w:t>包括学习、广播（</w:t>
      </w:r>
      <w:r>
        <w:rPr>
          <w:color w:val="auto"/>
        </w:rPr>
        <w:t>广播地址：48个1或者是6个F</w:t>
      </w:r>
      <w:r>
        <w:rPr>
          <w:b w:val="0"/>
          <w:bCs w:val="0"/>
          <w:color w:val="auto"/>
        </w:rPr>
        <w:t>）、转发、更新</w:t>
      </w:r>
    </w:p>
    <w:p>
      <w:r>
        <w:drawing>
          <wp:inline distT="0" distB="0" distL="114300" distR="114300">
            <wp:extent cx="5271770" cy="289369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单工、半双工与全双工：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单工：只有一个信道，传输方向只能单向，例如寻呼机 收音机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半双工：只有一个信道，同一时刻只能单向传输，不同时刻可以双向传输，例如对讲机</w:t>
      </w:r>
    </w:p>
    <w:p>
      <w:pPr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全双工：双信道，同时可以有双向数据传输，例如电话 手机</w:t>
      </w:r>
    </w:p>
    <w:p>
      <w:pPr>
        <w:rPr>
          <w:b w:val="0"/>
          <w:bCs w:val="0"/>
          <w:color w:val="auto"/>
        </w:rPr>
      </w:pPr>
      <w:r>
        <w:rPr>
          <w:b/>
          <w:bCs/>
          <w:color w:val="FF0000"/>
        </w:rPr>
        <w:t>冲突与冲突域：</w:t>
      </w:r>
      <w:r>
        <w:rPr>
          <w:b w:val="0"/>
          <w:bCs w:val="0"/>
          <w:color w:val="auto"/>
        </w:rPr>
        <w:t>冲突域过多，传输效率就会降低</w:t>
      </w:r>
    </w:p>
    <w:p>
      <w:r>
        <w:drawing>
          <wp:inline distT="0" distB="0" distL="114300" distR="114300">
            <wp:extent cx="5271135" cy="3216910"/>
            <wp:effectExtent l="0" t="0" r="57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b/>
          <w:bCs/>
          <w:color w:val="FF0000"/>
        </w:rPr>
        <w:t>分割冲突域：</w:t>
      </w:r>
      <w:r>
        <w:t>提高数据帧的传输效率</w:t>
      </w:r>
    </w:p>
    <w:p>
      <w:r>
        <w:drawing>
          <wp:inline distT="0" distB="0" distL="114300" distR="114300">
            <wp:extent cx="5270500" cy="4806950"/>
            <wp:effectExtent l="0" t="0" r="635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在交换机背板有</w:t>
      </w:r>
      <w:r>
        <w:rPr>
          <w:b/>
          <w:bCs/>
          <w:color w:val="FF0000"/>
        </w:rPr>
        <w:t>交换矩阵结构</w:t>
      </w:r>
      <w:r>
        <w:t>，交换机的每个端口访问另一个端口时，都有一条专有的线路，不会产生冲突。</w:t>
      </w:r>
    </w:p>
    <w:p>
      <w:r>
        <w:rPr>
          <w:b/>
          <w:bCs/>
          <w:color w:val="FF0000"/>
        </w:rPr>
        <w:t>广播域：</w:t>
      </w:r>
      <w:r>
        <w:t>同样广播消息的节点的集合（在该集合中的任何一个节点传输一个广播帧，则所有其他能收到这个帧的节点都被认为是该广播帧的一部分），交换机分割冲突域，但不分割广播域，即交换机的所有端口属于同一个广播域。</w:t>
      </w:r>
    </w:p>
    <w:p>
      <w:r>
        <w:drawing>
          <wp:inline distT="0" distB="0" distL="114300" distR="114300">
            <wp:extent cx="5267325" cy="20148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交换机内部的交换方式：</w:t>
      </w:r>
    </w:p>
    <w:p>
      <w:r>
        <w:t>存储转发：计算机网络领域应用最广泛的方式；对进入交换机的数据包进行错误检测；支持不同速度的端口间的转换；在数据处理时延时大</w:t>
      </w:r>
    </w:p>
    <w:p>
      <w:r>
        <w:t>快速转发：延迟非常小、交换非常快；不能提供错误检测能力；由于没有缓存，不能将具有不同速率的输入/输出端口直接接通，而且容易丢包</w:t>
      </w:r>
    </w:p>
    <w:p>
      <w:r>
        <w:t>分段过滤：检查数据包的长度是否够64个字节，如果小于64个字节，说明是假包，则丢弃该包；如果大于64字节，则发送该包；不提供数据校验，数据处理速度比存储转发方式快，比快速转发方式慢。</w:t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交换机查看命令行</w:t>
      </w:r>
    </w:p>
    <w:p>
      <w:r>
        <w:drawing>
          <wp:inline distT="0" distB="0" distL="114300" distR="114300">
            <wp:extent cx="5268595" cy="787400"/>
            <wp:effectExtent l="0" t="0" r="825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CDP协议：思科发现协议，用来查看邻居设备的信息。</w:t>
      </w:r>
    </w:p>
    <w:p>
      <w:r>
        <w:drawing>
          <wp:inline distT="0" distB="0" distL="114300" distR="114300">
            <wp:extent cx="5263515" cy="1378585"/>
            <wp:effectExtent l="0" t="0" r="133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29895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交换机接口及地址配置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二层设备（交换机）不可以直接设置IP地址，只可以在虚拟接口上设置</w:t>
      </w:r>
    </w:p>
    <w:p>
      <w:pPr>
        <w:rPr>
          <w:b/>
          <w:bCs/>
          <w:color w:val="FF0000"/>
        </w:rPr>
      </w:pPr>
    </w:p>
    <w:p>
      <w:r>
        <w:drawing>
          <wp:inline distT="0" distB="0" distL="114300" distR="114300">
            <wp:extent cx="5271770" cy="2228215"/>
            <wp:effectExtent l="0" t="0" r="508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84960"/>
            <wp:effectExtent l="0" t="0" r="4445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155700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746250"/>
            <wp:effectExtent l="0" t="0" r="1143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书宋_GBK">
    <w:altName w:val="微软雅黑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文泉驿微米黑">
    <w:altName w:val="黑体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aladea">
    <w:altName w:val="Cambria Math"/>
    <w:panose1 w:val="02040503050406030204"/>
    <w:charset w:val="00"/>
    <w:family w:val="auto"/>
    <w:pitch w:val="default"/>
    <w:sig w:usb0="00000000" w:usb1="00000000" w:usb2="00000000" w:usb3="00000000" w:csb0="2000009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6B29AB"/>
    <w:rsid w:val="101C4B46"/>
    <w:rsid w:val="33FA2F19"/>
    <w:rsid w:val="3F6CB428"/>
    <w:rsid w:val="6A797C63"/>
    <w:rsid w:val="746B29AB"/>
    <w:rsid w:val="776F2B6F"/>
    <w:rsid w:val="77F7C01E"/>
    <w:rsid w:val="7D7A1C51"/>
    <w:rsid w:val="ABAF22C3"/>
    <w:rsid w:val="BEFD5A8D"/>
    <w:rsid w:val="BFBF6236"/>
    <w:rsid w:val="C6F9A439"/>
    <w:rsid w:val="C7DC0938"/>
    <w:rsid w:val="E77940EF"/>
    <w:rsid w:val="EFEA9EDD"/>
    <w:rsid w:val="F7BF6FF2"/>
    <w:rsid w:val="F9274BF7"/>
    <w:rsid w:val="FFBBD304"/>
    <w:rsid w:val="FFEE2D0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2017-12-05T02:36:00Z</dcterms:created>
  <dc:creator>root</dc:creator>
  <cp:lastModifiedBy>Administrator</cp:lastModifiedBy>
  <dcterms:modified xsi:type="dcterms:W3CDTF">2017-12-04T14:56:08Z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