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44"/>
        </w:rPr>
      </w:pPr>
      <w:r>
        <w:rPr>
          <w:b/>
          <w:bCs/>
          <w:sz w:val="36"/>
          <w:szCs w:val="44"/>
        </w:rPr>
        <w:t>传输层、应用层</w:t>
      </w:r>
    </w:p>
    <w:p>
      <w:pPr>
        <w:jc w:val="both"/>
        <w:rPr>
          <w:b/>
          <w:bCs/>
          <w:color w:val="auto"/>
          <w:sz w:val="28"/>
          <w:szCs w:val="28"/>
        </w:rPr>
      </w:pPr>
      <w:r>
        <w:rPr>
          <w:b/>
          <w:bCs/>
          <w:color w:val="FF0000"/>
          <w:sz w:val="28"/>
          <w:szCs w:val="28"/>
        </w:rPr>
        <w:t>传输层的作用：</w:t>
      </w:r>
      <w:r>
        <w:rPr>
          <w:b/>
          <w:bCs/>
          <w:color w:val="auto"/>
          <w:sz w:val="28"/>
          <w:szCs w:val="28"/>
        </w:rPr>
        <w:t>IP提供点到点的连接；传输层提供端到端的连接</w:t>
      </w:r>
    </w:p>
    <w:p>
      <w:pPr>
        <w:jc w:val="both"/>
        <w:rPr>
          <w:b/>
          <w:bCs/>
          <w:color w:val="auto"/>
          <w:sz w:val="28"/>
          <w:szCs w:val="28"/>
        </w:rPr>
      </w:pPr>
      <w:r>
        <w:rPr>
          <w:b/>
          <w:bCs/>
          <w:color w:val="auto"/>
          <w:sz w:val="28"/>
          <w:szCs w:val="28"/>
        </w:rPr>
        <w:t xml:space="preserve">              IP层找到了这台主机；传输层找到了应用进程</w:t>
      </w:r>
    </w:p>
    <w:p>
      <w:pPr>
        <w:jc w:val="both"/>
        <w:rPr>
          <w:b/>
          <w:bCs/>
          <w:color w:val="auto"/>
          <w:sz w:val="28"/>
          <w:szCs w:val="28"/>
        </w:rPr>
      </w:pPr>
      <w:r>
        <w:rPr>
          <w:b/>
          <w:bCs/>
          <w:color w:val="auto"/>
          <w:sz w:val="28"/>
          <w:szCs w:val="28"/>
        </w:rPr>
        <w:t>常用的端口号0～1023（0～65535）</w:t>
      </w:r>
    </w:p>
    <w:p>
      <w:pPr>
        <w:rPr>
          <w:b/>
          <w:bCs/>
          <w:color w:val="FF0000"/>
          <w:sz w:val="28"/>
          <w:szCs w:val="28"/>
        </w:rPr>
      </w:pPr>
      <w:r>
        <w:rPr>
          <w:b/>
          <w:bCs/>
          <w:color w:val="FF0000"/>
          <w:sz w:val="28"/>
          <w:szCs w:val="28"/>
        </w:rPr>
        <w:t>传输层协议：</w:t>
      </w:r>
    </w:p>
    <w:p>
      <w:pPr>
        <w:rPr>
          <w:b/>
          <w:color w:val="auto"/>
          <w:sz w:val="24"/>
          <w:szCs w:val="24"/>
        </w:rPr>
      </w:pPr>
      <w:r>
        <w:rPr>
          <w:rFonts w:hint="eastAsia"/>
          <w:b/>
          <w:color w:val="auto"/>
          <w:sz w:val="24"/>
          <w:szCs w:val="24"/>
        </w:rPr>
        <w:t>TCP</w:t>
      </w:r>
      <w:r>
        <w:rPr>
          <w:rFonts w:hint="default"/>
          <w:b/>
          <w:color w:val="auto"/>
          <w:sz w:val="24"/>
          <w:szCs w:val="24"/>
        </w:rPr>
        <w:t>：</w:t>
      </w:r>
      <w:r>
        <w:rPr>
          <w:rFonts w:hint="eastAsia"/>
          <w:b/>
          <w:color w:val="auto"/>
          <w:sz w:val="24"/>
          <w:szCs w:val="24"/>
        </w:rPr>
        <w:t>传输控制协议</w:t>
      </w:r>
      <w:r>
        <w:rPr>
          <w:rFonts w:hint="default"/>
          <w:b/>
          <w:color w:val="auto"/>
          <w:sz w:val="24"/>
          <w:szCs w:val="24"/>
        </w:rPr>
        <w:t>；</w:t>
      </w:r>
      <w:r>
        <w:rPr>
          <w:rFonts w:hint="eastAsia"/>
          <w:b/>
          <w:color w:val="auto"/>
          <w:sz w:val="24"/>
          <w:szCs w:val="24"/>
        </w:rPr>
        <w:t>可靠的、面向连接的协议</w:t>
      </w:r>
      <w:r>
        <w:rPr>
          <w:rFonts w:hint="default"/>
          <w:b/>
          <w:color w:val="auto"/>
          <w:sz w:val="24"/>
          <w:szCs w:val="24"/>
        </w:rPr>
        <w:t>；</w:t>
      </w:r>
      <w:r>
        <w:rPr>
          <w:rFonts w:hint="eastAsia"/>
          <w:b/>
          <w:color w:val="auto"/>
          <w:sz w:val="24"/>
          <w:szCs w:val="24"/>
        </w:rPr>
        <w:t>传输效率低</w:t>
      </w:r>
    </w:p>
    <w:p>
      <w:pPr>
        <w:rPr>
          <w:rFonts w:hint="eastAsia"/>
          <w:b/>
          <w:bCs/>
          <w:color w:val="auto"/>
          <w:sz w:val="24"/>
          <w:szCs w:val="24"/>
        </w:rPr>
      </w:pPr>
      <w:r>
        <w:rPr>
          <w:rFonts w:hint="eastAsia"/>
          <w:b/>
          <w:color w:val="auto"/>
          <w:sz w:val="24"/>
          <w:szCs w:val="24"/>
        </w:rPr>
        <w:t>UDP</w:t>
      </w:r>
      <w:r>
        <w:rPr>
          <w:rFonts w:hint="default"/>
          <w:b/>
          <w:color w:val="auto"/>
          <w:sz w:val="24"/>
          <w:szCs w:val="24"/>
        </w:rPr>
        <w:t>：</w:t>
      </w:r>
      <w:r>
        <w:rPr>
          <w:rFonts w:hint="eastAsia"/>
          <w:b/>
          <w:color w:val="auto"/>
          <w:sz w:val="24"/>
          <w:szCs w:val="24"/>
        </w:rPr>
        <w:t>用户数据报协议</w:t>
      </w:r>
      <w:r>
        <w:rPr>
          <w:rFonts w:hint="default"/>
          <w:b/>
          <w:color w:val="auto"/>
          <w:sz w:val="24"/>
          <w:szCs w:val="24"/>
        </w:rPr>
        <w:t>；</w:t>
      </w:r>
      <w:r>
        <w:rPr>
          <w:rFonts w:hint="eastAsia"/>
          <w:b/>
          <w:color w:val="auto"/>
          <w:sz w:val="24"/>
          <w:szCs w:val="24"/>
        </w:rPr>
        <w:t>不可靠的、无连接的服务</w:t>
      </w:r>
      <w:r>
        <w:rPr>
          <w:rFonts w:hint="default"/>
          <w:b/>
          <w:color w:val="auto"/>
          <w:sz w:val="24"/>
          <w:szCs w:val="24"/>
        </w:rPr>
        <w:t>；</w:t>
      </w:r>
      <w:r>
        <w:rPr>
          <w:rFonts w:hint="eastAsia"/>
          <w:b/>
          <w:bCs/>
          <w:color w:val="auto"/>
          <w:sz w:val="24"/>
          <w:szCs w:val="24"/>
        </w:rPr>
        <w:t>传输效率高</w:t>
      </w:r>
    </w:p>
    <w:p>
      <w:pPr>
        <w:rPr>
          <w:rFonts w:hint="default"/>
          <w:b/>
          <w:color w:val="auto"/>
          <w:sz w:val="24"/>
          <w:szCs w:val="24"/>
        </w:rPr>
      </w:pPr>
      <w:r>
        <w:rPr>
          <w:rFonts w:hint="default"/>
          <w:b/>
          <w:bCs/>
          <w:color w:val="FF0000"/>
          <w:sz w:val="24"/>
          <w:szCs w:val="24"/>
        </w:rPr>
        <w:t>TCP的工作原理（可靠性高）【重点】：</w:t>
      </w:r>
      <w:r>
        <w:rPr>
          <w:rFonts w:hint="default"/>
          <w:b/>
          <w:color w:val="auto"/>
          <w:sz w:val="24"/>
          <w:szCs w:val="24"/>
        </w:rPr>
        <w:t>TCP的封装格式、连接与断开、流量控制、拥塞控制、差错控制、计时器</w:t>
      </w:r>
    </w:p>
    <w:p>
      <w:pPr>
        <w:rPr>
          <w:rFonts w:hint="default"/>
          <w:b/>
          <w:color w:val="FF0000"/>
          <w:sz w:val="24"/>
          <w:szCs w:val="24"/>
        </w:rPr>
      </w:pPr>
      <w:r>
        <w:rPr>
          <w:rFonts w:hint="default"/>
          <w:b/>
          <w:color w:val="FF0000"/>
          <w:sz w:val="24"/>
          <w:szCs w:val="24"/>
        </w:rPr>
        <w:t>TCP的封装格式</w:t>
      </w:r>
    </w:p>
    <w:p>
      <w:pPr/>
      <w:r>
        <w:drawing>
          <wp:inline distT="0" distB="0" distL="114300" distR="114300">
            <wp:extent cx="5269865" cy="335153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351530"/>
                    </a:xfrm>
                    <a:prstGeom prst="rect">
                      <a:avLst/>
                    </a:prstGeom>
                    <a:noFill/>
                    <a:ln w="9525">
                      <a:noFill/>
                      <a:miter/>
                    </a:ln>
                  </pic:spPr>
                </pic:pic>
              </a:graphicData>
            </a:graphic>
          </wp:inline>
        </w:drawing>
      </w:r>
    </w:p>
    <w:p>
      <w:pPr>
        <w:rPr>
          <w:b/>
          <w:sz w:val="24"/>
          <w:szCs w:val="24"/>
        </w:rPr>
      </w:pPr>
      <w:r>
        <w:rPr>
          <w:rFonts w:hint="eastAsia"/>
          <w:b/>
          <w:sz w:val="24"/>
          <w:szCs w:val="24"/>
        </w:rPr>
        <w:t>源端口、目标端口</w:t>
      </w:r>
    </w:p>
    <w:p>
      <w:pPr>
        <w:rPr>
          <w:b/>
          <w:sz w:val="24"/>
          <w:szCs w:val="24"/>
        </w:rPr>
      </w:pPr>
      <w:r>
        <w:rPr>
          <w:rFonts w:hint="eastAsia"/>
          <w:b/>
          <w:sz w:val="24"/>
          <w:szCs w:val="24"/>
        </w:rPr>
        <w:t>序列号、确认序列号</w:t>
      </w:r>
      <w:r>
        <w:rPr>
          <w:rFonts w:hint="default"/>
          <w:b/>
          <w:sz w:val="24"/>
          <w:szCs w:val="24"/>
        </w:rPr>
        <w:t>（</w:t>
      </w:r>
      <w:r>
        <w:rPr>
          <w:rFonts w:hint="eastAsia"/>
          <w:b/>
          <w:sz w:val="24"/>
          <w:szCs w:val="24"/>
        </w:rPr>
        <w:t>如序列号为x则确认序列号为x+1</w:t>
      </w:r>
      <w:r>
        <w:rPr>
          <w:rFonts w:hint="default"/>
          <w:b/>
          <w:sz w:val="24"/>
          <w:szCs w:val="24"/>
        </w:rPr>
        <w:t>）</w:t>
      </w:r>
    </w:p>
    <w:p>
      <w:pPr>
        <w:rPr>
          <w:b/>
          <w:sz w:val="24"/>
          <w:szCs w:val="24"/>
        </w:rPr>
      </w:pPr>
      <w:r>
        <w:rPr>
          <w:rFonts w:hint="eastAsia"/>
          <w:b/>
          <w:sz w:val="24"/>
          <w:szCs w:val="24"/>
        </w:rPr>
        <w:t>TCP首部长度至少20字节</w:t>
      </w:r>
    </w:p>
    <w:p>
      <w:pPr>
        <w:rPr>
          <w:b/>
          <w:sz w:val="24"/>
          <w:szCs w:val="24"/>
        </w:rPr>
      </w:pPr>
      <w:r>
        <w:rPr>
          <w:rFonts w:hint="eastAsia"/>
          <w:b/>
          <w:sz w:val="24"/>
          <w:szCs w:val="24"/>
        </w:rPr>
        <w:t>控制位：</w:t>
      </w:r>
    </w:p>
    <w:p>
      <w:pPr>
        <w:rPr>
          <w:b/>
          <w:color w:val="4472C4" w:themeColor="accent5"/>
          <w:sz w:val="24"/>
          <w:szCs w:val="24"/>
          <w14:textFill>
            <w14:solidFill>
              <w14:schemeClr w14:val="accent5"/>
            </w14:solidFill>
          </w14:textFill>
        </w:rPr>
      </w:pPr>
      <w:r>
        <w:rPr>
          <w:rFonts w:hint="default"/>
          <w:b/>
          <w:color w:val="4472C4" w:themeColor="accent5"/>
          <w:sz w:val="24"/>
          <w:szCs w:val="24"/>
          <w14:textFill>
            <w14:solidFill>
              <w14:schemeClr w14:val="accent5"/>
            </w14:solidFill>
          </w14:textFill>
        </w:rPr>
        <w:t>SYN</w:t>
      </w:r>
      <w:r>
        <w:rPr>
          <w:rFonts w:hint="eastAsia"/>
          <w:b/>
          <w:color w:val="4472C4" w:themeColor="accent5"/>
          <w:sz w:val="24"/>
          <w:szCs w:val="24"/>
          <w14:textFill>
            <w14:solidFill>
              <w14:schemeClr w14:val="accent5"/>
            </w14:solidFill>
          </w14:textFill>
        </w:rPr>
        <w:t>：建立连接时将这个值设为1</w:t>
      </w:r>
    </w:p>
    <w:p>
      <w:pPr>
        <w:rPr>
          <w:b/>
          <w:color w:val="4472C4" w:themeColor="accent5"/>
          <w:sz w:val="24"/>
          <w:szCs w:val="24"/>
          <w14:textFill>
            <w14:solidFill>
              <w14:schemeClr w14:val="accent5"/>
            </w14:solidFill>
          </w14:textFill>
        </w:rPr>
      </w:pPr>
      <w:r>
        <w:rPr>
          <w:rFonts w:hint="eastAsia"/>
          <w:b/>
          <w:color w:val="4472C4" w:themeColor="accent5"/>
          <w:sz w:val="24"/>
          <w:szCs w:val="24"/>
          <w14:textFill>
            <w14:solidFill>
              <w14:schemeClr w14:val="accent5"/>
            </w14:solidFill>
          </w14:textFill>
        </w:rPr>
        <w:t>ACK:当ACK=1表示确认，ACK=0表示确认无效</w:t>
      </w:r>
    </w:p>
    <w:p>
      <w:pPr>
        <w:rPr>
          <w:rFonts w:hint="eastAsia"/>
          <w:b/>
          <w:color w:val="4472C4" w:themeColor="accent5"/>
          <w:sz w:val="24"/>
          <w:szCs w:val="24"/>
          <w14:textFill>
            <w14:solidFill>
              <w14:schemeClr w14:val="accent5"/>
            </w14:solidFill>
          </w14:textFill>
        </w:rPr>
      </w:pPr>
      <w:r>
        <w:rPr>
          <w:rFonts w:hint="eastAsia"/>
          <w:b/>
          <w:bCs/>
          <w:color w:val="4472C4" w:themeColor="accent5"/>
          <w:sz w:val="24"/>
          <w:szCs w:val="24"/>
          <w14:textFill>
            <w14:solidFill>
              <w14:schemeClr w14:val="accent5"/>
            </w14:solidFill>
          </w14:textFill>
        </w:rPr>
        <w:t>F</w:t>
      </w:r>
      <w:r>
        <w:rPr>
          <w:rFonts w:hint="eastAsia"/>
          <w:b/>
          <w:color w:val="4472C4" w:themeColor="accent5"/>
          <w:sz w:val="24"/>
          <w:szCs w:val="24"/>
          <w14:textFill>
            <w14:solidFill>
              <w14:schemeClr w14:val="accent5"/>
            </w14:solidFill>
          </w14:textFill>
        </w:rPr>
        <w:t>IN：FIN=1表示断开连接请求</w:t>
      </w:r>
    </w:p>
    <w:p>
      <w:pPr>
        <w:rPr>
          <w:rFonts w:hint="eastAsia"/>
          <w:b/>
          <w:sz w:val="24"/>
          <w:szCs w:val="24"/>
        </w:rPr>
      </w:pPr>
      <w:r>
        <w:rPr>
          <w:rFonts w:hint="eastAsia"/>
          <w:b/>
          <w:sz w:val="24"/>
          <w:szCs w:val="24"/>
        </w:rPr>
        <w:t>RST:RST=1表示重新建立TCP连接</w:t>
      </w:r>
    </w:p>
    <w:p>
      <w:pPr>
        <w:rPr>
          <w:rFonts w:hint="eastAsia"/>
          <w:b/>
          <w:sz w:val="24"/>
          <w:szCs w:val="24"/>
        </w:rPr>
      </w:pPr>
      <w:r>
        <w:rPr>
          <w:rFonts w:hint="eastAsia"/>
          <w:b/>
          <w:sz w:val="24"/>
          <w:szCs w:val="24"/>
        </w:rPr>
        <w:t>URG：紧急指针有效位</w:t>
      </w:r>
    </w:p>
    <w:p>
      <w:pPr>
        <w:rPr>
          <w:rFonts w:hint="eastAsia"/>
          <w:b/>
          <w:sz w:val="24"/>
          <w:szCs w:val="24"/>
        </w:rPr>
      </w:pPr>
      <w:r>
        <w:rPr>
          <w:rFonts w:hint="eastAsia"/>
          <w:b/>
          <w:sz w:val="24"/>
          <w:szCs w:val="24"/>
        </w:rPr>
        <w:t>PSH：此标志位为1时要求接收方尽快将数据段送达应用层。</w:t>
      </w:r>
    </w:p>
    <w:p>
      <w:pPr>
        <w:rPr>
          <w:rFonts w:hint="eastAsia"/>
          <w:b/>
          <w:sz w:val="24"/>
          <w:szCs w:val="24"/>
        </w:rPr>
      </w:pPr>
      <w:r>
        <w:rPr>
          <w:rFonts w:hint="eastAsia"/>
          <w:b/>
          <w:sz w:val="24"/>
          <w:szCs w:val="24"/>
        </w:rPr>
        <w:t>窗口值：表示本地可接收数据的数目.当网络通畅时窗口值变大加快传输速度，不稳定时该值减小保证数据的可靠传输，TCP协议中的流量控制机制就是依靠变化窗口大小实现的。</w:t>
      </w:r>
    </w:p>
    <w:p>
      <w:pPr>
        <w:rPr>
          <w:rFonts w:hint="eastAsia"/>
          <w:b/>
          <w:sz w:val="24"/>
          <w:szCs w:val="24"/>
        </w:rPr>
      </w:pPr>
      <w:r>
        <w:rPr>
          <w:rFonts w:hint="eastAsia"/>
          <w:b/>
          <w:sz w:val="24"/>
          <w:szCs w:val="24"/>
        </w:rPr>
        <w:t>校验和：用来做差错控制</w:t>
      </w:r>
    </w:p>
    <w:p>
      <w:pPr>
        <w:rPr>
          <w:rFonts w:hint="eastAsia"/>
          <w:b/>
          <w:sz w:val="24"/>
          <w:szCs w:val="24"/>
        </w:rPr>
      </w:pPr>
      <w:r>
        <w:rPr>
          <w:rFonts w:hint="eastAsia"/>
          <w:b/>
          <w:sz w:val="24"/>
          <w:szCs w:val="24"/>
        </w:rPr>
        <w:t>紧急指针：和URG配合使用，当URG=1时有效</w:t>
      </w:r>
    </w:p>
    <w:p>
      <w:pPr>
        <w:rPr>
          <w:rFonts w:hint="default"/>
          <w:b/>
          <w:color w:val="FF0000"/>
          <w:sz w:val="24"/>
          <w:szCs w:val="24"/>
        </w:rPr>
      </w:pPr>
      <w:r>
        <w:rPr>
          <w:rFonts w:hint="default"/>
          <w:b/>
          <w:color w:val="FF0000"/>
          <w:sz w:val="24"/>
          <w:szCs w:val="24"/>
        </w:rPr>
        <w:t>TCP的三次握手与四次断开</w:t>
      </w:r>
    </w:p>
    <w:p>
      <w:pPr/>
      <w:r>
        <w:drawing>
          <wp:inline distT="0" distB="0" distL="114300" distR="114300">
            <wp:extent cx="5268595" cy="3697605"/>
            <wp:effectExtent l="0" t="0" r="825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3697605"/>
                    </a:xfrm>
                    <a:prstGeom prst="rect">
                      <a:avLst/>
                    </a:prstGeom>
                    <a:noFill/>
                    <a:ln w="9525">
                      <a:noFill/>
                      <a:miter/>
                    </a:ln>
                  </pic:spPr>
                </pic:pic>
              </a:graphicData>
            </a:graphic>
          </wp:inline>
        </w:drawing>
      </w:r>
    </w:p>
    <w:p>
      <w:pPr>
        <w:rPr>
          <w:rFonts w:hint="eastAsia"/>
        </w:rPr>
      </w:pPr>
      <w:r>
        <w:t>用打电话的方式：A拿电话拨通B的电话（发送SYN，请求建立连接），B的电话铃响，接通电话（发送SYN建立连接）然后问候A喂？（发送ACK确认），A收到B的问候后，回复B（发送ACK确认）</w:t>
      </w:r>
    </w:p>
    <w:p>
      <w:pPr/>
      <w:r>
        <w:drawing>
          <wp:inline distT="0" distB="0" distL="114300" distR="114300">
            <wp:extent cx="5271135" cy="347916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479165"/>
                    </a:xfrm>
                    <a:prstGeom prst="rect">
                      <a:avLst/>
                    </a:prstGeom>
                    <a:noFill/>
                    <a:ln w="9525">
                      <a:noFill/>
                      <a:miter/>
                    </a:ln>
                  </pic:spPr>
                </pic:pic>
              </a:graphicData>
            </a:graphic>
          </wp:inline>
        </w:drawing>
      </w:r>
    </w:p>
    <w:p>
      <w:pPr/>
      <w:r>
        <w:t>用打电话的方式：A说还有事吗，没事我挂了阿（发送FIN请求断开连接），B收到A的请求，回复A我没事了（发送ACK确认）挂了吧（发送FIN请求断开连接），A说好的，那我挂了哈（发送ACK确认）</w:t>
      </w:r>
    </w:p>
    <w:p>
      <w:pPr>
        <w:rPr>
          <w:rFonts w:hint="eastAsia"/>
          <w:b/>
          <w:color w:val="FF0000"/>
          <w:sz w:val="28"/>
          <w:szCs w:val="28"/>
        </w:rPr>
      </w:pPr>
      <w:r>
        <w:rPr>
          <w:rFonts w:hint="eastAsia"/>
          <w:b/>
          <w:color w:val="FF0000"/>
          <w:sz w:val="28"/>
          <w:szCs w:val="28"/>
        </w:rPr>
        <w:t>TCP的流量控制机制</w:t>
      </w:r>
    </w:p>
    <w:p>
      <w:pPr>
        <w:rPr>
          <w:rFonts w:hint="default"/>
          <w:b/>
          <w:bCs/>
          <w:color w:val="auto"/>
          <w:sz w:val="28"/>
          <w:szCs w:val="36"/>
        </w:rPr>
      </w:pPr>
      <w:r>
        <w:rPr>
          <w:rFonts w:hint="default"/>
          <w:b/>
          <w:bCs/>
          <w:color w:val="auto"/>
          <w:sz w:val="28"/>
          <w:szCs w:val="36"/>
        </w:rPr>
        <w:t>TCP使用滑动窗口实现流量控制</w:t>
      </w:r>
    </w:p>
    <w:p>
      <w:pPr>
        <w:rPr>
          <w:rFonts w:hint="default"/>
          <w:b/>
          <w:bCs/>
          <w:color w:val="auto"/>
          <w:sz w:val="28"/>
          <w:szCs w:val="36"/>
        </w:rPr>
      </w:pPr>
      <w:r>
        <w:rPr>
          <w:rFonts w:hint="eastAsia"/>
          <w:b/>
          <w:bCs/>
          <w:color w:val="auto"/>
          <w:sz w:val="28"/>
          <w:szCs w:val="36"/>
        </w:rPr>
        <w:t>实际发送数据的窗口采用发送方和接收方协商的窗口与拥塞窗口中的最小值</w:t>
      </w:r>
    </w:p>
    <w:p>
      <w:pPr>
        <w:rPr>
          <w:rFonts w:hint="eastAsia"/>
          <w:b/>
          <w:bCs/>
          <w:color w:val="FF0000"/>
          <w:sz w:val="28"/>
          <w:szCs w:val="36"/>
        </w:rPr>
      </w:pPr>
      <w:r>
        <w:rPr>
          <w:rFonts w:hint="default"/>
          <w:b/>
          <w:bCs/>
          <w:color w:val="FF0000"/>
          <w:sz w:val="28"/>
          <w:szCs w:val="36"/>
        </w:rPr>
        <w:t>TCP的差错控制</w:t>
      </w:r>
    </w:p>
    <w:p>
      <w:pPr>
        <w:rPr>
          <w:rFonts w:hint="eastAsia"/>
          <w:b/>
          <w:bCs/>
          <w:color w:val="auto"/>
          <w:sz w:val="28"/>
          <w:szCs w:val="28"/>
        </w:rPr>
      </w:pPr>
      <w:r>
        <w:rPr>
          <w:rFonts w:hint="default"/>
          <w:b/>
          <w:bCs/>
          <w:color w:val="auto"/>
          <w:sz w:val="28"/>
          <w:szCs w:val="28"/>
        </w:rPr>
        <w:t>校验和、确认、超时</w:t>
      </w:r>
    </w:p>
    <w:p>
      <w:pPr>
        <w:jc w:val="both"/>
        <w:rPr>
          <w:b/>
          <w:bCs/>
          <w:color w:val="FF0000"/>
          <w:sz w:val="28"/>
          <w:szCs w:val="28"/>
        </w:rPr>
      </w:pPr>
      <w:r>
        <w:rPr>
          <w:b/>
          <w:bCs/>
          <w:color w:val="FF0000"/>
          <w:sz w:val="28"/>
          <w:szCs w:val="28"/>
        </w:rPr>
        <w:t>TCP的计时器</w:t>
      </w:r>
    </w:p>
    <w:p>
      <w:pPr>
        <w:rPr>
          <w:sz w:val="28"/>
          <w:szCs w:val="28"/>
        </w:rPr>
      </w:pPr>
      <w:r>
        <w:rPr>
          <w:rFonts w:hint="eastAsia"/>
          <w:color w:val="4472C4" w:themeColor="accent5"/>
          <w:sz w:val="28"/>
          <w:szCs w:val="28"/>
          <w14:textFill>
            <w14:solidFill>
              <w14:schemeClr w14:val="accent5"/>
            </w14:solidFill>
          </w14:textFill>
        </w:rPr>
        <w:t>重传计时器</w:t>
      </w:r>
      <w:r>
        <w:rPr>
          <w:rFonts w:hint="eastAsia"/>
          <w:sz w:val="28"/>
          <w:szCs w:val="28"/>
        </w:rPr>
        <w:t>－为了控制丢失的数据段</w:t>
      </w:r>
    </w:p>
    <w:p>
      <w:pPr>
        <w:rPr>
          <w:sz w:val="28"/>
          <w:szCs w:val="28"/>
        </w:rPr>
      </w:pPr>
      <w:r>
        <w:rPr>
          <w:rFonts w:hint="eastAsia"/>
          <w:sz w:val="28"/>
          <w:szCs w:val="28"/>
        </w:rPr>
        <w:t>坚持计时器－为了防止零窗口死锁</w:t>
      </w:r>
    </w:p>
    <w:p>
      <w:pPr>
        <w:rPr>
          <w:sz w:val="28"/>
          <w:szCs w:val="28"/>
        </w:rPr>
      </w:pPr>
      <w:r>
        <w:rPr>
          <w:rFonts w:hint="eastAsia"/>
          <w:color w:val="4472C4" w:themeColor="accent5"/>
          <w:sz w:val="28"/>
          <w:szCs w:val="28"/>
          <w14:textFill>
            <w14:solidFill>
              <w14:schemeClr w14:val="accent5"/>
            </w14:solidFill>
          </w14:textFill>
        </w:rPr>
        <w:t>保活计时器</w:t>
      </w:r>
      <w:r>
        <w:rPr>
          <w:rFonts w:hint="eastAsia"/>
          <w:sz w:val="28"/>
          <w:szCs w:val="28"/>
        </w:rPr>
        <w:t>－防止两个TCP之间的连接长时间的空闲</w:t>
      </w:r>
    </w:p>
    <w:p>
      <w:pPr>
        <w:rPr>
          <w:rFonts w:hint="eastAsia"/>
          <w:color w:val="4472C4" w:themeColor="accent5"/>
          <w:sz w:val="28"/>
          <w:szCs w:val="28"/>
          <w14:textFill>
            <w14:solidFill>
              <w14:schemeClr w14:val="accent5"/>
            </w14:solidFill>
          </w14:textFill>
        </w:rPr>
      </w:pPr>
      <w:r>
        <w:rPr>
          <w:rFonts w:hint="eastAsia"/>
          <w:color w:val="4472C4" w:themeColor="accent5"/>
          <w:sz w:val="28"/>
          <w:szCs w:val="28"/>
          <w14:textFill>
            <w14:solidFill>
              <w14:schemeClr w14:val="accent5"/>
            </w14:solidFill>
          </w14:textFill>
        </w:rPr>
        <w:t>时间等待计时器－连接终止期间使用</w:t>
      </w:r>
      <w:r>
        <w:rPr>
          <w:rFonts w:hint="eastAsia"/>
          <w:sz w:val="28"/>
          <w:szCs w:val="28"/>
        </w:rPr>
        <w:t>的,在发送了最后一个ACK后，不立即关闭连接，而是等待一段时间，</w:t>
      </w:r>
      <w:r>
        <w:rPr>
          <w:rFonts w:hint="eastAsia"/>
          <w:color w:val="4472C4" w:themeColor="accent5"/>
          <w:sz w:val="28"/>
          <w:szCs w:val="28"/>
          <w14:textFill>
            <w14:solidFill>
              <w14:schemeClr w14:val="accent5"/>
            </w14:solidFill>
          </w14:textFill>
        </w:rPr>
        <w:t>保证能接收到重复的FIN数据段</w:t>
      </w:r>
    </w:p>
    <w:p>
      <w:pPr>
        <w:rPr>
          <w:rFonts w:hint="default"/>
          <w:b/>
          <w:bCs/>
          <w:color w:val="FF0000"/>
          <w:sz w:val="28"/>
          <w:szCs w:val="28"/>
        </w:rPr>
      </w:pPr>
      <w:r>
        <w:rPr>
          <w:rFonts w:hint="default"/>
          <w:b/>
          <w:bCs/>
          <w:color w:val="FF0000"/>
          <w:sz w:val="28"/>
          <w:szCs w:val="28"/>
        </w:rPr>
        <w:t>TCP的应用</w:t>
      </w:r>
    </w:p>
    <w:p>
      <w:pPr/>
      <w:r>
        <w:drawing>
          <wp:inline distT="0" distB="0" distL="114300" distR="114300">
            <wp:extent cx="5270500" cy="148209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0500" cy="1482090"/>
                    </a:xfrm>
                    <a:prstGeom prst="rect">
                      <a:avLst/>
                    </a:prstGeom>
                    <a:noFill/>
                    <a:ln w="9525">
                      <a:noFill/>
                      <a:miter/>
                    </a:ln>
                  </pic:spPr>
                </pic:pic>
              </a:graphicData>
            </a:graphic>
          </wp:inline>
        </w:drawing>
      </w:r>
    </w:p>
    <w:p>
      <w:pPr>
        <w:rPr>
          <w:rFonts w:hint="default"/>
          <w:b/>
          <w:bCs/>
          <w:color w:val="FF0000"/>
          <w:sz w:val="28"/>
          <w:szCs w:val="28"/>
        </w:rPr>
      </w:pPr>
      <w:r>
        <w:rPr>
          <w:rFonts w:hint="default"/>
          <w:b/>
          <w:bCs/>
          <w:color w:val="FF0000"/>
          <w:sz w:val="28"/>
          <w:szCs w:val="28"/>
        </w:rPr>
        <w:t>UDP</w:t>
      </w:r>
    </w:p>
    <w:p>
      <w:pPr>
        <w:rPr>
          <w:rFonts w:hint="default"/>
          <w:b/>
          <w:bCs/>
          <w:color w:val="FF0000"/>
          <w:sz w:val="28"/>
          <w:szCs w:val="28"/>
        </w:rPr>
      </w:pPr>
      <w:r>
        <w:rPr>
          <w:rFonts w:hint="default"/>
          <w:b/>
          <w:bCs/>
          <w:color w:val="FF0000"/>
          <w:sz w:val="28"/>
          <w:szCs w:val="28"/>
        </w:rPr>
        <w:t>UDP的封装格式</w:t>
      </w:r>
    </w:p>
    <w:p>
      <w:pPr/>
      <w:r>
        <w:drawing>
          <wp:inline distT="0" distB="0" distL="114300" distR="114300">
            <wp:extent cx="5271135" cy="2441575"/>
            <wp:effectExtent l="0" t="0" r="571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2441575"/>
                    </a:xfrm>
                    <a:prstGeom prst="rect">
                      <a:avLst/>
                    </a:prstGeom>
                    <a:noFill/>
                    <a:ln w="9525">
                      <a:noFill/>
                      <a:miter/>
                    </a:ln>
                  </pic:spPr>
                </pic:pic>
              </a:graphicData>
            </a:graphic>
          </wp:inline>
        </w:drawing>
      </w:r>
    </w:p>
    <w:p>
      <w:pPr>
        <w:rPr>
          <w:b/>
          <w:bCs/>
          <w:sz w:val="28"/>
          <w:szCs w:val="28"/>
        </w:rPr>
      </w:pPr>
      <w:r>
        <w:rPr>
          <w:b/>
          <w:bCs/>
          <w:sz w:val="28"/>
          <w:szCs w:val="28"/>
        </w:rPr>
        <w:t>UDP</w:t>
      </w:r>
      <w:r>
        <w:rPr>
          <w:rFonts w:hint="eastAsia"/>
          <w:b/>
          <w:bCs/>
          <w:sz w:val="28"/>
          <w:szCs w:val="28"/>
        </w:rPr>
        <w:t>长度：用来指出</w:t>
      </w:r>
      <w:r>
        <w:rPr>
          <w:b/>
          <w:bCs/>
          <w:sz w:val="28"/>
          <w:szCs w:val="28"/>
        </w:rPr>
        <w:t>UDP</w:t>
      </w:r>
      <w:r>
        <w:rPr>
          <w:rFonts w:hint="eastAsia"/>
          <w:b/>
          <w:bCs/>
          <w:sz w:val="28"/>
          <w:szCs w:val="28"/>
        </w:rPr>
        <w:t>的总长度</w:t>
      </w:r>
    </w:p>
    <w:p>
      <w:pPr>
        <w:rPr>
          <w:rFonts w:hint="eastAsia"/>
          <w:b/>
          <w:bCs/>
          <w:sz w:val="28"/>
          <w:szCs w:val="28"/>
        </w:rPr>
      </w:pPr>
      <w:r>
        <w:rPr>
          <w:rFonts w:hint="eastAsia"/>
          <w:b/>
          <w:bCs/>
          <w:sz w:val="28"/>
          <w:szCs w:val="28"/>
        </w:rPr>
        <w:t>校验和：用来完成对</w:t>
      </w:r>
      <w:r>
        <w:rPr>
          <w:b/>
          <w:bCs/>
          <w:sz w:val="28"/>
          <w:szCs w:val="28"/>
        </w:rPr>
        <w:t>UDP</w:t>
      </w:r>
      <w:r>
        <w:rPr>
          <w:rFonts w:hint="eastAsia"/>
          <w:b/>
          <w:bCs/>
          <w:sz w:val="28"/>
          <w:szCs w:val="28"/>
        </w:rPr>
        <w:t>数据的差错检验，它是</w:t>
      </w:r>
      <w:r>
        <w:rPr>
          <w:b/>
          <w:bCs/>
          <w:sz w:val="28"/>
          <w:szCs w:val="28"/>
        </w:rPr>
        <w:t>UDP</w:t>
      </w:r>
      <w:r>
        <w:rPr>
          <w:rFonts w:hint="eastAsia"/>
          <w:b/>
          <w:bCs/>
          <w:sz w:val="28"/>
          <w:szCs w:val="28"/>
        </w:rPr>
        <w:t>协议提供的唯一的可靠机制</w:t>
      </w:r>
    </w:p>
    <w:p>
      <w:pPr>
        <w:rPr>
          <w:rFonts w:hint="eastAsia"/>
          <w:b/>
          <w:bCs/>
          <w:color w:val="FF0000"/>
          <w:sz w:val="28"/>
          <w:szCs w:val="28"/>
        </w:rPr>
      </w:pPr>
      <w:r>
        <w:rPr>
          <w:rFonts w:hint="default"/>
          <w:b/>
          <w:bCs/>
          <w:color w:val="FF0000"/>
          <w:sz w:val="28"/>
          <w:szCs w:val="28"/>
        </w:rPr>
        <w:t>UDP的应用</w:t>
      </w:r>
    </w:p>
    <w:p>
      <w:pPr/>
      <w:r>
        <w:drawing>
          <wp:inline distT="0" distB="0" distL="114300" distR="114300">
            <wp:extent cx="5104765" cy="185737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04765" cy="1857375"/>
                    </a:xfrm>
                    <a:prstGeom prst="rect">
                      <a:avLst/>
                    </a:prstGeom>
                    <a:noFill/>
                    <a:ln w="9525">
                      <a:noFill/>
                      <a:miter/>
                    </a:ln>
                  </pic:spPr>
                </pic:pic>
              </a:graphicData>
            </a:graphic>
          </wp:inline>
        </w:drawing>
      </w:r>
    </w:p>
    <w:p>
      <w:pPr>
        <w:rPr>
          <w:rFonts w:hint="default"/>
          <w:b/>
          <w:bCs/>
          <w:color w:val="FF0000"/>
          <w:sz w:val="28"/>
          <w:szCs w:val="28"/>
        </w:rPr>
      </w:pPr>
      <w:r>
        <w:rPr>
          <w:rFonts w:hint="default"/>
          <w:b/>
          <w:bCs/>
          <w:color w:val="FF0000"/>
          <w:sz w:val="28"/>
          <w:szCs w:val="28"/>
        </w:rPr>
        <w:t>UDP的流量和差错控制</w:t>
      </w:r>
    </w:p>
    <w:p>
      <w:pPr>
        <w:rPr>
          <w:rFonts w:hint="eastAsia"/>
          <w:b/>
          <w:bCs/>
          <w:sz w:val="28"/>
          <w:szCs w:val="28"/>
        </w:rPr>
      </w:pPr>
      <w:r>
        <w:rPr>
          <w:rFonts w:hint="eastAsia"/>
          <w:b/>
          <w:bCs/>
          <w:sz w:val="28"/>
          <w:szCs w:val="28"/>
        </w:rPr>
        <w:t>UDP没有流控机制</w:t>
      </w:r>
    </w:p>
    <w:p>
      <w:pPr>
        <w:rPr>
          <w:rFonts w:hint="eastAsia"/>
          <w:b/>
          <w:bCs/>
          <w:sz w:val="28"/>
          <w:szCs w:val="28"/>
        </w:rPr>
      </w:pPr>
      <w:r>
        <w:rPr>
          <w:rFonts w:hint="eastAsia"/>
          <w:b/>
          <w:bCs/>
          <w:sz w:val="28"/>
          <w:szCs w:val="28"/>
        </w:rPr>
        <w:t>UDP只有校验和来提供差错控制</w:t>
      </w:r>
    </w:p>
    <w:p>
      <w:pPr>
        <w:rPr>
          <w:rFonts w:hint="default"/>
          <w:b/>
          <w:bCs/>
          <w:sz w:val="28"/>
          <w:szCs w:val="28"/>
        </w:rPr>
      </w:pPr>
      <w:r>
        <w:rPr>
          <w:rFonts w:hint="eastAsia"/>
          <w:b/>
          <w:bCs/>
          <w:sz w:val="28"/>
          <w:szCs w:val="28"/>
        </w:rPr>
        <w:t>需要上层协议来提供差错控制：例如TFTP协议</w:t>
      </w:r>
      <w:r>
        <w:rPr>
          <w:rFonts w:hint="default"/>
          <w:b/>
          <w:bCs/>
          <w:sz w:val="28"/>
          <w:szCs w:val="28"/>
        </w:rPr>
        <w:t>（该协议提供分块传输、分块确认机制，确保数据传输的可靠性）</w:t>
      </w:r>
    </w:p>
    <w:p>
      <w:pPr>
        <w:rPr>
          <w:rFonts w:hint="default"/>
          <w:b/>
          <w:bCs/>
          <w:color w:val="FF0000"/>
          <w:sz w:val="28"/>
          <w:szCs w:val="28"/>
        </w:rPr>
      </w:pPr>
      <w:r>
        <w:rPr>
          <w:rFonts w:hint="default"/>
          <w:b/>
          <w:bCs/>
          <w:color w:val="FF0000"/>
          <w:sz w:val="28"/>
          <w:szCs w:val="28"/>
        </w:rPr>
        <w:t>应用层的作用</w:t>
      </w:r>
    </w:p>
    <w:p>
      <w:pPr>
        <w:rPr>
          <w:rFonts w:hint="default"/>
          <w:b/>
          <w:bCs/>
          <w:sz w:val="28"/>
          <w:szCs w:val="28"/>
        </w:rPr>
      </w:pPr>
      <w:r>
        <w:rPr>
          <w:rFonts w:hint="default"/>
          <w:b/>
          <w:bCs/>
          <w:sz w:val="28"/>
          <w:szCs w:val="28"/>
        </w:rPr>
        <w:t>与应用程序协同工作，利用基础网络交换应用程序专用的数据</w:t>
      </w:r>
    </w:p>
    <w:p>
      <w:pPr/>
      <w:r>
        <w:drawing>
          <wp:inline distT="0" distB="0" distL="114300" distR="114300">
            <wp:extent cx="4809490" cy="242887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809490" cy="2428875"/>
                    </a:xfrm>
                    <a:prstGeom prst="rect">
                      <a:avLst/>
                    </a:prstGeom>
                    <a:noFill/>
                    <a:ln w="9525">
                      <a:noFill/>
                      <a:miter/>
                    </a:ln>
                  </pic:spPr>
                </pic:pic>
              </a:graphicData>
            </a:graphic>
          </wp:inline>
        </w:drawing>
      </w:r>
    </w:p>
    <w:p>
      <w:pPr>
        <w:pStyle w:val="4"/>
        <w:ind w:left="0" w:leftChars="0" w:firstLine="0" w:firstLineChars="0"/>
        <w:rPr>
          <w:b/>
          <w:bCs/>
          <w:color w:val="C00000"/>
          <w:sz w:val="28"/>
          <w:szCs w:val="28"/>
        </w:rPr>
      </w:pPr>
      <w:r>
        <w:rPr>
          <w:rFonts w:hint="eastAsia"/>
          <w:b/>
          <w:bCs/>
          <w:color w:val="C00000"/>
          <w:sz w:val="28"/>
          <w:szCs w:val="28"/>
        </w:rPr>
        <w:t>常用的应用层协议</w:t>
      </w:r>
    </w:p>
    <w:p>
      <w:pPr>
        <w:rPr>
          <w:color w:val="C00000"/>
          <w:sz w:val="28"/>
          <w:szCs w:val="28"/>
        </w:rPr>
      </w:pPr>
      <w:r>
        <w:rPr>
          <w:rFonts w:hint="eastAsia"/>
          <w:color w:val="C00000"/>
          <w:sz w:val="28"/>
          <w:szCs w:val="28"/>
        </w:rPr>
        <w:t>DNS</w:t>
      </w:r>
    </w:p>
    <w:p>
      <w:pPr>
        <w:rPr>
          <w:color w:val="C00000"/>
          <w:sz w:val="28"/>
          <w:szCs w:val="28"/>
        </w:rPr>
      </w:pPr>
      <w:r>
        <w:rPr>
          <w:rFonts w:hint="eastAsia"/>
          <w:color w:val="C00000"/>
          <w:sz w:val="28"/>
          <w:szCs w:val="28"/>
        </w:rPr>
        <w:t>SMTP与POP3</w:t>
      </w:r>
    </w:p>
    <w:p>
      <w:pPr>
        <w:rPr>
          <w:color w:val="C00000"/>
          <w:sz w:val="28"/>
          <w:szCs w:val="28"/>
        </w:rPr>
      </w:pPr>
      <w:r>
        <w:rPr>
          <w:rFonts w:hint="eastAsia"/>
          <w:sz w:val="28"/>
          <w:szCs w:val="28"/>
        </w:rPr>
        <w:t>HTTP</w:t>
      </w:r>
      <w:r>
        <w:rPr>
          <w:rFonts w:hint="eastAsia"/>
          <w:color w:val="C00000"/>
          <w:sz w:val="28"/>
          <w:szCs w:val="28"/>
        </w:rPr>
        <w:t>与HTTPS</w:t>
      </w:r>
    </w:p>
    <w:p>
      <w:pPr>
        <w:rPr>
          <w:color w:val="C00000"/>
          <w:sz w:val="28"/>
          <w:szCs w:val="28"/>
        </w:rPr>
      </w:pPr>
      <w:r>
        <w:rPr>
          <w:rFonts w:hint="eastAsia"/>
          <w:color w:val="C00000"/>
          <w:sz w:val="28"/>
          <w:szCs w:val="28"/>
        </w:rPr>
        <w:t>Telnet</w:t>
      </w:r>
    </w:p>
    <w:p>
      <w:pPr>
        <w:rPr>
          <w:rFonts w:hint="eastAsia"/>
          <w:color w:val="C00000"/>
          <w:sz w:val="28"/>
          <w:szCs w:val="28"/>
        </w:rPr>
      </w:pPr>
      <w:r>
        <w:rPr>
          <w:rFonts w:hint="eastAsia"/>
          <w:sz w:val="28"/>
          <w:szCs w:val="28"/>
        </w:rPr>
        <w:t>FTP</w:t>
      </w:r>
      <w:r>
        <w:rPr>
          <w:rFonts w:hint="eastAsia"/>
          <w:color w:val="C00000"/>
          <w:sz w:val="28"/>
          <w:szCs w:val="28"/>
        </w:rPr>
        <w:t>与TFTP</w:t>
      </w:r>
    </w:p>
    <w:p>
      <w:pPr>
        <w:rPr>
          <w:color w:val="FF0000"/>
          <w:sz w:val="28"/>
          <w:szCs w:val="28"/>
        </w:rPr>
      </w:pPr>
      <w:r>
        <w:rPr>
          <w:rFonts w:hint="default"/>
          <w:color w:val="FF0000"/>
          <w:sz w:val="28"/>
          <w:szCs w:val="28"/>
        </w:rPr>
        <w:t>//</w:t>
      </w:r>
      <w:r>
        <w:rPr>
          <w:rFonts w:hint="eastAsia"/>
          <w:color w:val="FF0000"/>
          <w:sz w:val="28"/>
          <w:szCs w:val="28"/>
        </w:rPr>
        <w:t>DNS的功能</w:t>
      </w:r>
    </w:p>
    <w:p>
      <w:pPr>
        <w:rPr>
          <w:color w:val="C00000"/>
          <w:sz w:val="28"/>
          <w:szCs w:val="28"/>
        </w:rPr>
      </w:pPr>
      <w:r>
        <w:rPr>
          <w:rFonts w:hint="eastAsia"/>
          <w:sz w:val="28"/>
          <w:szCs w:val="28"/>
        </w:rPr>
        <w:t>Domain Name System 域名系统</w:t>
      </w:r>
    </w:p>
    <w:p>
      <w:pPr>
        <w:rPr>
          <w:color w:val="FF0000"/>
          <w:sz w:val="28"/>
          <w:szCs w:val="28"/>
        </w:rPr>
      </w:pPr>
      <w:r>
        <w:rPr>
          <w:rFonts w:hint="eastAsia"/>
          <w:color w:val="FF0000"/>
          <w:sz w:val="28"/>
          <w:szCs w:val="28"/>
        </w:rPr>
        <w:t>用来完成域名与IP地址之间的映射</w:t>
      </w:r>
    </w:p>
    <w:p>
      <w:pPr>
        <w:rPr>
          <w:rFonts w:hint="eastAsia"/>
          <w:color w:val="FF0000"/>
          <w:sz w:val="28"/>
          <w:szCs w:val="28"/>
        </w:rPr>
      </w:pPr>
      <w:r>
        <w:rPr>
          <w:rFonts w:hint="eastAsia"/>
          <w:color w:val="FF0000"/>
          <w:sz w:val="28"/>
          <w:szCs w:val="28"/>
        </w:rPr>
        <w:t>端口号为TCP或UDP的53</w:t>
      </w:r>
    </w:p>
    <w:p>
      <w:pPr>
        <w:rPr>
          <w:b/>
          <w:color w:val="FF0000"/>
          <w:sz w:val="24"/>
          <w:szCs w:val="24"/>
        </w:rPr>
      </w:pPr>
      <w:r>
        <w:rPr>
          <w:rFonts w:hint="default"/>
          <w:color w:val="FF0000"/>
          <w:sz w:val="28"/>
          <w:szCs w:val="28"/>
        </w:rPr>
        <w:t>//</w:t>
      </w:r>
      <w:r>
        <w:rPr>
          <w:rFonts w:hint="eastAsia"/>
          <w:b/>
          <w:color w:val="FF0000"/>
          <w:sz w:val="24"/>
          <w:szCs w:val="24"/>
        </w:rPr>
        <w:t>DNS名字空间</w:t>
      </w:r>
    </w:p>
    <w:p>
      <w:pPr>
        <w:rPr>
          <w:b/>
          <w:sz w:val="24"/>
          <w:szCs w:val="24"/>
        </w:rPr>
      </w:pPr>
      <w:r>
        <w:rPr>
          <w:rFonts w:hint="eastAsia"/>
          <w:b/>
          <w:sz w:val="24"/>
          <w:szCs w:val="24"/>
        </w:rPr>
        <w:t>顶级域有3个部分组成：通用域、国家域、反向域</w:t>
      </w:r>
    </w:p>
    <w:p>
      <w:pPr>
        <w:rPr>
          <w:rFonts w:hint="eastAsia"/>
          <w:b/>
          <w:sz w:val="24"/>
          <w:szCs w:val="24"/>
        </w:rPr>
      </w:pPr>
      <w:r>
        <w:rPr>
          <w:rFonts w:hint="eastAsia"/>
          <w:b/>
          <w:sz w:val="24"/>
          <w:szCs w:val="24"/>
        </w:rPr>
        <w:t>通用域中主要包括：</w:t>
      </w:r>
    </w:p>
    <w:p>
      <w:pPr>
        <w:rPr>
          <w:rFonts w:hint="eastAsia"/>
          <w:b/>
          <w:sz w:val="24"/>
          <w:szCs w:val="24"/>
        </w:rPr>
      </w:pPr>
      <w:r>
        <w:drawing>
          <wp:inline distT="0" distB="0" distL="114300" distR="114300">
            <wp:extent cx="4876165" cy="31140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876165" cy="3114040"/>
                    </a:xfrm>
                    <a:prstGeom prst="rect">
                      <a:avLst/>
                    </a:prstGeom>
                    <a:noFill/>
                    <a:ln w="9525">
                      <a:noFill/>
                      <a:miter/>
                    </a:ln>
                  </pic:spPr>
                </pic:pic>
              </a:graphicData>
            </a:graphic>
          </wp:inline>
        </w:drawing>
      </w:r>
    </w:p>
    <w:p>
      <w:pPr/>
      <w:r>
        <w:drawing>
          <wp:inline distT="0" distB="0" distL="114300" distR="114300">
            <wp:extent cx="5271135" cy="3302635"/>
            <wp:effectExtent l="0" t="0" r="571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135" cy="3302635"/>
                    </a:xfrm>
                    <a:prstGeom prst="rect">
                      <a:avLst/>
                    </a:prstGeom>
                    <a:noFill/>
                    <a:ln w="9525">
                      <a:noFill/>
                      <a:miter/>
                    </a:ln>
                  </pic:spPr>
                </pic:pic>
              </a:graphicData>
            </a:graphic>
          </wp:inline>
        </w:drawing>
      </w:r>
    </w:p>
    <w:p>
      <w:pPr>
        <w:rPr>
          <w:b/>
          <w:bCs/>
          <w:color w:val="FF0000"/>
          <w:sz w:val="28"/>
          <w:szCs w:val="36"/>
        </w:rPr>
      </w:pPr>
      <w:r>
        <w:rPr>
          <w:b/>
          <w:bCs/>
          <w:color w:val="FF0000"/>
          <w:sz w:val="28"/>
          <w:szCs w:val="36"/>
        </w:rPr>
        <w:t>DNS工作原理</w:t>
      </w:r>
    </w:p>
    <w:p>
      <w:pPr>
        <w:rPr>
          <w:rFonts w:hint="eastAsia"/>
          <w:b/>
          <w:bCs/>
          <w:color w:val="FF0000"/>
          <w:sz w:val="28"/>
          <w:szCs w:val="36"/>
        </w:rPr>
      </w:pPr>
      <w:r>
        <w:drawing>
          <wp:inline distT="0" distB="0" distL="114300" distR="114300">
            <wp:extent cx="5273040" cy="3965575"/>
            <wp:effectExtent l="0" t="0" r="381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040" cy="3965575"/>
                    </a:xfrm>
                    <a:prstGeom prst="rect">
                      <a:avLst/>
                    </a:prstGeom>
                    <a:noFill/>
                    <a:ln w="9525">
                      <a:noFill/>
                      <a:miter/>
                    </a:ln>
                  </pic:spPr>
                </pic:pic>
              </a:graphicData>
            </a:graphic>
          </wp:inline>
        </w:drawing>
      </w:r>
    </w:p>
    <w:p>
      <w:pPr>
        <w:rPr>
          <w:b/>
          <w:sz w:val="24"/>
          <w:szCs w:val="24"/>
        </w:rPr>
      </w:pPr>
      <w:r>
        <w:rPr>
          <w:rFonts w:hint="eastAsia"/>
          <w:b/>
          <w:sz w:val="24"/>
          <w:szCs w:val="24"/>
        </w:rPr>
        <w:t>递归解析：本地主机与本地DNS服务器之间的解析方式，最终会给客户端返回一个结果。</w:t>
      </w:r>
    </w:p>
    <w:p>
      <w:pPr>
        <w:rPr>
          <w:b/>
          <w:sz w:val="24"/>
          <w:szCs w:val="24"/>
        </w:rPr>
      </w:pPr>
      <w:r>
        <w:rPr>
          <w:rFonts w:hint="eastAsia"/>
          <w:b/>
          <w:sz w:val="24"/>
          <w:szCs w:val="24"/>
        </w:rPr>
        <w:t>迭代解析：本地DNS服务器与其他DNS服务器之间的解析方式。</w:t>
      </w:r>
    </w:p>
    <w:p>
      <w:pPr>
        <w:rPr>
          <w:rFonts w:hint="eastAsia"/>
          <w:b/>
          <w:bCs/>
          <w:color w:val="FF0000"/>
          <w:sz w:val="28"/>
          <w:szCs w:val="28"/>
        </w:rPr>
      </w:pPr>
      <w:r>
        <w:rPr>
          <w:rFonts w:hint="default"/>
          <w:b/>
          <w:bCs/>
          <w:color w:val="FF0000"/>
          <w:sz w:val="28"/>
          <w:szCs w:val="28"/>
        </w:rPr>
        <w:t>SMTP与POP3</w:t>
      </w:r>
    </w:p>
    <w:p>
      <w:pPr/>
      <w:r>
        <w:drawing>
          <wp:inline distT="0" distB="0" distL="114300" distR="114300">
            <wp:extent cx="4009390" cy="1609725"/>
            <wp:effectExtent l="0" t="0" r="1016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009390" cy="1609725"/>
                    </a:xfrm>
                    <a:prstGeom prst="rect">
                      <a:avLst/>
                    </a:prstGeom>
                    <a:noFill/>
                    <a:ln w="9525">
                      <a:noFill/>
                      <a:miter/>
                    </a:ln>
                  </pic:spPr>
                </pic:pic>
              </a:graphicData>
            </a:graphic>
          </wp:inline>
        </w:drawing>
      </w:r>
      <w:r>
        <w:drawing>
          <wp:inline distT="0" distB="0" distL="114300" distR="114300">
            <wp:extent cx="3323590" cy="16287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323590" cy="1628775"/>
                    </a:xfrm>
                    <a:prstGeom prst="rect">
                      <a:avLst/>
                    </a:prstGeom>
                    <a:noFill/>
                    <a:ln w="9525">
                      <a:noFill/>
                      <a:miter/>
                    </a:ln>
                  </pic:spPr>
                </pic:pic>
              </a:graphicData>
            </a:graphic>
          </wp:inline>
        </w:drawing>
      </w:r>
      <w:r>
        <w:drawing>
          <wp:inline distT="0" distB="0" distL="114300" distR="114300">
            <wp:extent cx="5271135" cy="3725545"/>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1135" cy="3725545"/>
                    </a:xfrm>
                    <a:prstGeom prst="rect">
                      <a:avLst/>
                    </a:prstGeom>
                    <a:noFill/>
                    <a:ln w="9525">
                      <a:noFill/>
                      <a:miter/>
                    </a:ln>
                  </pic:spPr>
                </pic:pic>
              </a:graphicData>
            </a:graphic>
          </wp:inline>
        </w:drawing>
      </w:r>
    </w:p>
    <w:p>
      <w:pPr>
        <w:rPr>
          <w:b/>
          <w:bCs/>
          <w:color w:val="FF0000"/>
          <w:sz w:val="28"/>
          <w:szCs w:val="36"/>
        </w:rPr>
      </w:pPr>
      <w:r>
        <w:rPr>
          <w:b/>
          <w:bCs/>
          <w:color w:val="FF0000"/>
          <w:sz w:val="28"/>
          <w:szCs w:val="36"/>
        </w:rPr>
        <w:t>HTTP与HTTPS</w:t>
      </w:r>
    </w:p>
    <w:p>
      <w:pPr/>
      <w:r>
        <w:drawing>
          <wp:inline distT="0" distB="0" distL="114300" distR="114300">
            <wp:extent cx="5269230" cy="1632585"/>
            <wp:effectExtent l="0" t="0" r="762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9230" cy="1632585"/>
                    </a:xfrm>
                    <a:prstGeom prst="rect">
                      <a:avLst/>
                    </a:prstGeom>
                    <a:noFill/>
                    <a:ln w="9525">
                      <a:noFill/>
                      <a:miter/>
                    </a:ln>
                  </pic:spPr>
                </pic:pic>
              </a:graphicData>
            </a:graphic>
          </wp:inline>
        </w:drawing>
      </w:r>
      <w:r>
        <w:drawing>
          <wp:inline distT="0" distB="0" distL="114300" distR="114300">
            <wp:extent cx="5238115" cy="2143125"/>
            <wp:effectExtent l="0" t="0" r="63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38115" cy="2143125"/>
                    </a:xfrm>
                    <a:prstGeom prst="rect">
                      <a:avLst/>
                    </a:prstGeom>
                    <a:noFill/>
                    <a:ln w="9525">
                      <a:noFill/>
                      <a:miter/>
                    </a:ln>
                  </pic:spPr>
                </pic:pic>
              </a:graphicData>
            </a:graphic>
          </wp:inline>
        </w:drawing>
      </w:r>
    </w:p>
    <w:p>
      <w:pPr>
        <w:rPr>
          <w:b/>
          <w:bCs/>
          <w:color w:val="FF0000"/>
          <w:sz w:val="28"/>
          <w:szCs w:val="36"/>
        </w:rPr>
      </w:pPr>
      <w:r>
        <w:rPr>
          <w:b/>
          <w:bCs/>
          <w:color w:val="FF0000"/>
          <w:sz w:val="28"/>
          <w:szCs w:val="36"/>
        </w:rPr>
        <w:t>FTP与TFTP</w:t>
      </w:r>
    </w:p>
    <w:p>
      <w:pPr/>
      <w:r>
        <w:drawing>
          <wp:inline distT="0" distB="0" distL="114300" distR="114300">
            <wp:extent cx="3618865" cy="154305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618865" cy="1543050"/>
                    </a:xfrm>
                    <a:prstGeom prst="rect">
                      <a:avLst/>
                    </a:prstGeom>
                    <a:noFill/>
                    <a:ln w="9525">
                      <a:noFill/>
                      <a:miter/>
                    </a:ln>
                  </pic:spPr>
                </pic:pic>
              </a:graphicData>
            </a:graphic>
          </wp:inline>
        </w:drawing>
      </w:r>
      <w:r>
        <w:drawing>
          <wp:inline distT="0" distB="0" distL="114300" distR="114300">
            <wp:extent cx="3637915" cy="159067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637915" cy="1590675"/>
                    </a:xfrm>
                    <a:prstGeom prst="rect">
                      <a:avLst/>
                    </a:prstGeom>
                    <a:noFill/>
                    <a:ln w="9525">
                      <a:noFill/>
                      <a:miter/>
                    </a:ln>
                  </pic:spPr>
                </pic:pic>
              </a:graphicData>
            </a:graphic>
          </wp:inline>
        </w:drawing>
      </w:r>
      <w:r>
        <w:drawing>
          <wp:inline distT="0" distB="0" distL="114300" distR="114300">
            <wp:extent cx="4990465" cy="3018790"/>
            <wp:effectExtent l="0" t="0" r="63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4990465" cy="3018790"/>
                    </a:xfrm>
                    <a:prstGeom prst="rect">
                      <a:avLst/>
                    </a:prstGeom>
                    <a:noFill/>
                    <a:ln w="9525">
                      <a:noFill/>
                      <a:miter/>
                    </a:ln>
                  </pic:spPr>
                </pic:pic>
              </a:graphicData>
            </a:graphic>
          </wp:inline>
        </w:drawing>
      </w:r>
    </w:p>
    <w:p>
      <w:pPr>
        <w:rPr>
          <w:b/>
          <w:bCs/>
          <w:color w:val="FF0000"/>
          <w:sz w:val="28"/>
          <w:szCs w:val="36"/>
        </w:rPr>
      </w:pPr>
      <w:r>
        <w:rPr>
          <w:b/>
          <w:bCs/>
          <w:color w:val="FF0000"/>
          <w:sz w:val="28"/>
          <w:szCs w:val="36"/>
        </w:rPr>
        <w:t>Telnet</w:t>
      </w:r>
    </w:p>
    <w:p>
      <w:pPr/>
      <w:r>
        <w:drawing>
          <wp:inline distT="0" distB="0" distL="114300" distR="114300">
            <wp:extent cx="5271770" cy="1499870"/>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1770" cy="1499870"/>
                    </a:xfrm>
                    <a:prstGeom prst="rect">
                      <a:avLst/>
                    </a:prstGeom>
                    <a:noFill/>
                    <a:ln w="9525">
                      <a:noFill/>
                      <a:miter/>
                    </a:ln>
                  </pic:spPr>
                </pic:pic>
              </a:graphicData>
            </a:graphic>
          </wp:inline>
        </w:drawing>
      </w:r>
      <w:r>
        <w:drawing>
          <wp:inline distT="0" distB="0" distL="114300" distR="114300">
            <wp:extent cx="4866640" cy="2514600"/>
            <wp:effectExtent l="0" t="0" r="1016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866640" cy="2514600"/>
                    </a:xfrm>
                    <a:prstGeom prst="rect">
                      <a:avLst/>
                    </a:prstGeom>
                    <a:noFill/>
                    <a:ln w="9525">
                      <a:noFill/>
                      <a:miter/>
                    </a:ln>
                  </pic:spPr>
                </pic:pic>
              </a:graphicData>
            </a:graphic>
          </wp:inline>
        </w:drawing>
      </w:r>
    </w:p>
    <w:p>
      <w:pPr>
        <w:jc w:val="center"/>
        <w:rPr>
          <w:b/>
          <w:bCs/>
          <w:sz w:val="36"/>
          <w:szCs w:val="44"/>
          <w:highlight w:val="darkYellow"/>
        </w:rPr>
      </w:pPr>
      <w:r>
        <w:rPr>
          <w:b/>
          <w:bCs/>
          <w:sz w:val="36"/>
          <w:szCs w:val="44"/>
          <w:highlight w:val="darkYellow"/>
        </w:rPr>
        <w:t>案例</w:t>
      </w:r>
    </w:p>
    <w:p>
      <w:pPr>
        <w:rPr>
          <w:rFonts w:hint="eastAsia"/>
        </w:rPr>
      </w:pPr>
      <w:r>
        <w:drawing>
          <wp:inline distT="0" distB="0" distL="114300" distR="114300">
            <wp:extent cx="5271135" cy="2685415"/>
            <wp:effectExtent l="0" t="0" r="571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1135" cy="2685415"/>
                    </a:xfrm>
                    <a:prstGeom prst="rect">
                      <a:avLst/>
                    </a:prstGeom>
                    <a:noFill/>
                    <a:ln w="9525">
                      <a:noFill/>
                      <a:miter/>
                    </a:ln>
                  </pic:spPr>
                </pic:pic>
              </a:graphicData>
            </a:graphic>
          </wp:inline>
        </w:drawing>
      </w:r>
    </w:p>
    <w:p>
      <w:pPr/>
      <w:r>
        <w:drawing>
          <wp:inline distT="0" distB="0" distL="114300" distR="114300">
            <wp:extent cx="5269230" cy="2970530"/>
            <wp:effectExtent l="0" t="0" r="762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69230" cy="2970530"/>
                    </a:xfrm>
                    <a:prstGeom prst="rect">
                      <a:avLst/>
                    </a:prstGeom>
                    <a:noFill/>
                    <a:ln w="9525">
                      <a:noFill/>
                      <a:miter/>
                    </a:ln>
                  </pic:spPr>
                </pic:pic>
              </a:graphicData>
            </a:graphic>
          </wp:inline>
        </w:drawing>
      </w:r>
    </w:p>
    <w:p>
      <w:pPr>
        <w:rPr>
          <w:rFonts w:hint="eastAsia"/>
        </w:rPr>
      </w:pPr>
      <w:r>
        <w:drawing>
          <wp:inline distT="0" distB="0" distL="114300" distR="114300">
            <wp:extent cx="4790440" cy="33902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790440" cy="3390265"/>
                    </a:xfrm>
                    <a:prstGeom prst="rect">
                      <a:avLst/>
                    </a:prstGeom>
                    <a:noFill/>
                    <a:ln w="9525">
                      <a:noFill/>
                      <a:miter/>
                    </a:ln>
                  </pic:spPr>
                </pic:pic>
              </a:graphicData>
            </a:graphic>
          </wp:inline>
        </w:drawing>
      </w:r>
    </w:p>
    <w:p>
      <w:pPr>
        <w:rPr>
          <w:rFonts w:hint="eastAsia"/>
          <w:b/>
          <w:bCs/>
          <w:color w:val="FF0000"/>
          <w:sz w:val="28"/>
          <w:szCs w:val="28"/>
        </w:rPr>
      </w:pPr>
      <w:r>
        <w:drawing>
          <wp:inline distT="0" distB="0" distL="114300" distR="114300">
            <wp:extent cx="4361815" cy="3895090"/>
            <wp:effectExtent l="0" t="0" r="63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4361815" cy="3895090"/>
                    </a:xfrm>
                    <a:prstGeom prst="rect">
                      <a:avLst/>
                    </a:prstGeom>
                    <a:noFill/>
                    <a:ln w="9525">
                      <a:noFill/>
                      <a:miter/>
                    </a:ln>
                  </pic:spPr>
                </pic:pic>
              </a:graphicData>
            </a:graphic>
          </wp:inline>
        </w:drawing>
      </w:r>
    </w:p>
    <w:p>
      <w:pPr>
        <w:jc w:val="both"/>
      </w:pPr>
      <w:r>
        <w:drawing>
          <wp:inline distT="0" distB="0" distL="114300" distR="114300">
            <wp:extent cx="4590415" cy="34664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590415" cy="3466465"/>
                    </a:xfrm>
                    <a:prstGeom prst="rect">
                      <a:avLst/>
                    </a:prstGeom>
                    <a:noFill/>
                    <a:ln w="9525">
                      <a:noFill/>
                      <a:miter/>
                    </a:ln>
                  </pic:spPr>
                </pic:pic>
              </a:graphicData>
            </a:graphic>
          </wp:inline>
        </w:drawing>
      </w:r>
    </w:p>
    <w:p>
      <w:pPr>
        <w:jc w:val="both"/>
      </w:pPr>
      <w:r>
        <w:drawing>
          <wp:inline distT="0" distB="0" distL="114300" distR="114300">
            <wp:extent cx="5271135" cy="2800985"/>
            <wp:effectExtent l="0" t="0" r="5715"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1135" cy="2800985"/>
                    </a:xfrm>
                    <a:prstGeom prst="rect">
                      <a:avLst/>
                    </a:prstGeom>
                    <a:noFill/>
                    <a:ln w="9525">
                      <a:noFill/>
                      <a:miter/>
                    </a:ln>
                  </pic:spPr>
                </pic:pic>
              </a:graphicData>
            </a:graphic>
          </wp:inline>
        </w:drawing>
      </w:r>
    </w:p>
    <w:p>
      <w:pPr>
        <w:jc w:val="both"/>
      </w:pPr>
      <w:r>
        <w:drawing>
          <wp:inline distT="0" distB="0" distL="114300" distR="114300">
            <wp:extent cx="4723765" cy="3399790"/>
            <wp:effectExtent l="0" t="0" r="63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4723765" cy="3399790"/>
                    </a:xfrm>
                    <a:prstGeom prst="rect">
                      <a:avLst/>
                    </a:prstGeom>
                    <a:noFill/>
                    <a:ln w="9525">
                      <a:noFill/>
                      <a:miter/>
                    </a:ln>
                  </pic:spPr>
                </pic:pic>
              </a:graphicData>
            </a:graphic>
          </wp:inline>
        </w:drawing>
      </w:r>
    </w:p>
    <w:p>
      <w:pPr>
        <w:jc w:val="both"/>
      </w:pPr>
      <w:r>
        <w:t>////</w:t>
      </w:r>
      <w:r>
        <w:drawing>
          <wp:inline distT="0" distB="0" distL="114300" distR="114300">
            <wp:extent cx="5274310" cy="1622425"/>
            <wp:effectExtent l="0" t="0" r="254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5274310" cy="1622425"/>
                    </a:xfrm>
                    <a:prstGeom prst="rect">
                      <a:avLst/>
                    </a:prstGeom>
                    <a:noFill/>
                    <a:ln w="9525">
                      <a:noFill/>
                      <a:miter/>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altName w:val="DejaVu Sans"/>
    <w:panose1 w:val="020B0604020202020204"/>
    <w:charset w:val="00"/>
    <w:family w:val="modern"/>
    <w:pitch w:val="default"/>
    <w:sig w:usb0="00000000" w:usb1="00000000" w:usb2="00000009" w:usb3="00000000" w:csb0="0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7EF009"/>
    <w:rsid w:val="17DFC2E0"/>
    <w:rsid w:val="1DDF860D"/>
    <w:rsid w:val="2FFFF51F"/>
    <w:rsid w:val="366AD9C8"/>
    <w:rsid w:val="377C7566"/>
    <w:rsid w:val="37FEA287"/>
    <w:rsid w:val="3AEF5DDB"/>
    <w:rsid w:val="3BDFA141"/>
    <w:rsid w:val="3FEB8C3E"/>
    <w:rsid w:val="514F1152"/>
    <w:rsid w:val="53EAD3AB"/>
    <w:rsid w:val="57B77444"/>
    <w:rsid w:val="5F6FBC62"/>
    <w:rsid w:val="6EF3F135"/>
    <w:rsid w:val="6F7A3D0C"/>
    <w:rsid w:val="775F3EB5"/>
    <w:rsid w:val="777F8AC8"/>
    <w:rsid w:val="7D3F4A61"/>
    <w:rsid w:val="7EF21FAC"/>
    <w:rsid w:val="7FDF1B5F"/>
    <w:rsid w:val="7FFBE834"/>
    <w:rsid w:val="87EF4BA0"/>
    <w:rsid w:val="9FFFA859"/>
    <w:rsid w:val="B66A1681"/>
    <w:rsid w:val="C9FE637E"/>
    <w:rsid w:val="DBFFFA21"/>
    <w:rsid w:val="DE7EF009"/>
    <w:rsid w:val="DFFF5D59"/>
    <w:rsid w:val="EFCF81FC"/>
    <w:rsid w:val="FA7790EE"/>
    <w:rsid w:val="FBF7359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1373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2017-12-08T22:48:00Z</dcterms:created>
  <dc:creator>root</dc:creator>
  <cp:lastModifiedBy>root</cp:lastModifiedBy>
  <dcterms:modified xsi:type="dcterms:W3CDTF">2017-12-08T16:10:14Z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