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AB40" w14:textId="77777777" w:rsidR="0074261E" w:rsidRDefault="00000000">
      <w:pPr>
        <w:pStyle w:val="MdHeading1"/>
      </w:pPr>
      <w:r>
        <w:t>移动端智能工作流助手项目排期规划与任务表</w:t>
      </w:r>
    </w:p>
    <w:p w14:paraId="04FC9BDB" w14:textId="77777777" w:rsidR="0074261E" w:rsidRDefault="00000000">
      <w:pPr>
        <w:pStyle w:val="MdHeading2"/>
      </w:pPr>
      <w:r>
        <w:t>第一部分：项目当前阶段总结</w:t>
      </w:r>
    </w:p>
    <w:p w14:paraId="69F3DFB9" w14:textId="77777777" w:rsidR="0074261E" w:rsidRDefault="00000000">
      <w:pPr>
        <w:pStyle w:val="MdParagraph"/>
      </w:pPr>
      <w:r>
        <w:t>当前</w:t>
      </w:r>
      <w:r>
        <w:t>“</w:t>
      </w:r>
      <w:r>
        <w:t>移动端智能工作流助手</w:t>
      </w:r>
      <w:r>
        <w:t>”</w:t>
      </w:r>
      <w:r>
        <w:t>项目已进入演示与验收前的关键收口阶段。项目基于</w:t>
      </w:r>
      <w:r>
        <w:t xml:space="preserve"> React Native + Expo </w:t>
      </w:r>
      <w:r>
        <w:t>构建，采用</w:t>
      </w:r>
      <w:r>
        <w:t>“</w:t>
      </w:r>
      <w:r>
        <w:t>手机端轻交互</w:t>
      </w:r>
      <w:r>
        <w:t xml:space="preserve"> + </w:t>
      </w:r>
      <w:r>
        <w:t>服务端集中处理</w:t>
      </w:r>
      <w:r>
        <w:t>”</w:t>
      </w:r>
      <w:r>
        <w:t>的后端分离架构，已初步实现包括首页统一任务入口、多模态工作流处理、历史会话管理以及用户个性化设置等核心功能。目前，主要工作聚焦于打通端到端演示链路、完善用户体验细节、处理数据模拟与认证逻辑，以及全面排查风险，以确保项目能够顺利通过演示和验收。</w:t>
      </w:r>
    </w:p>
    <w:p w14:paraId="4BDA9AC4" w14:textId="77777777" w:rsidR="0074261E" w:rsidRDefault="0074261E">
      <w:pPr>
        <w:pStyle w:val="MdSpace"/>
        <w:spacing w:after="60"/>
      </w:pPr>
    </w:p>
    <w:p w14:paraId="1C7033E3" w14:textId="77777777" w:rsidR="0074261E" w:rsidRDefault="00000000">
      <w:pPr>
        <w:pStyle w:val="MdHeading2"/>
      </w:pPr>
      <w:r>
        <w:t>第二部分：排期规划</w:t>
      </w:r>
    </w:p>
    <w:p w14:paraId="17834769" w14:textId="77777777" w:rsidR="0074261E" w:rsidRDefault="00000000">
      <w:pPr>
        <w:pStyle w:val="MdParagraph"/>
      </w:pPr>
      <w:r>
        <w:t>本排期规划遵循</w:t>
      </w:r>
      <w:r>
        <w:t>“</w:t>
      </w:r>
      <w:r>
        <w:t>先保证演示链路通畅，再完善细节</w:t>
      </w:r>
      <w:r>
        <w:t>”</w:t>
      </w:r>
      <w:r>
        <w:t>的原则，将收口工作拆分为三个主要阶段，每个阶段均有明确的目标、主要任务和预期产出。</w:t>
      </w:r>
    </w:p>
    <w:p w14:paraId="2257469C" w14:textId="77777777" w:rsidR="0074261E" w:rsidRDefault="0074261E">
      <w:pPr>
        <w:pStyle w:val="MdSpace"/>
        <w:spacing w:after="60"/>
      </w:pPr>
    </w:p>
    <w:p w14:paraId="093CA2BF" w14:textId="77777777" w:rsidR="0074261E" w:rsidRDefault="00000000">
      <w:pPr>
        <w:pStyle w:val="MdHeading3"/>
      </w:pPr>
      <w:r>
        <w:t>阶段</w:t>
      </w:r>
      <w:proofErr w:type="gramStart"/>
      <w:r>
        <w:t>一</w:t>
      </w:r>
      <w:proofErr w:type="gramEnd"/>
      <w:r>
        <w:t>：核心演示链路打通与数据准备</w:t>
      </w:r>
      <w:r>
        <w:t xml:space="preserve"> (Day 1)</w:t>
      </w:r>
    </w:p>
    <w:p w14:paraId="763C2537" w14:textId="77777777" w:rsidR="0074261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目标</w:t>
      </w:r>
      <w:r>
        <w:t>：确保项目核心演示路径的端到端流程顺畅，并准备好演示所需的基础数据和认证环境。</w:t>
      </w:r>
    </w:p>
    <w:p w14:paraId="7C6CB925" w14:textId="77777777" w:rsidR="0074261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主要任务</w:t>
      </w:r>
      <w:r>
        <w:t>：</w:t>
      </w:r>
    </w:p>
    <w:p w14:paraId="7207BE8B" w14:textId="77777777" w:rsidR="0074261E" w:rsidRDefault="00000000">
      <w:pPr>
        <w:pStyle w:val="MdListItem"/>
        <w:numPr>
          <w:ilvl w:val="1"/>
          <w:numId w:val="2"/>
        </w:numPr>
      </w:pPr>
      <w:r>
        <w:t>优化首页到工作流的入口链路，确保用户能快速启动工作流。</w:t>
      </w:r>
    </w:p>
    <w:p w14:paraId="2E25CF50" w14:textId="77777777" w:rsidR="0074261E" w:rsidRDefault="00000000">
      <w:pPr>
        <w:pStyle w:val="MdListItem"/>
        <w:numPr>
          <w:ilvl w:val="1"/>
          <w:numId w:val="2"/>
        </w:numPr>
      </w:pPr>
      <w:r>
        <w:t>整理并替换核心演示路径所需的</w:t>
      </w:r>
      <w:r>
        <w:t xml:space="preserve"> Mock </w:t>
      </w:r>
      <w:r>
        <w:t>数据，覆盖文本、短录音、文件等常见输入场景。</w:t>
      </w:r>
    </w:p>
    <w:p w14:paraId="7B8EEA6E" w14:textId="77777777" w:rsidR="0074261E" w:rsidRDefault="00000000">
      <w:pPr>
        <w:pStyle w:val="MdListItem"/>
        <w:numPr>
          <w:ilvl w:val="1"/>
          <w:numId w:val="2"/>
        </w:numPr>
      </w:pPr>
      <w:r>
        <w:t>补全认证和演示账号逻辑，确保演示人员能够顺利登录并使用系统。</w:t>
      </w:r>
    </w:p>
    <w:p w14:paraId="34C46AE8" w14:textId="77777777" w:rsidR="0074261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预期产出</w:t>
      </w:r>
      <w:r>
        <w:t>：</w:t>
      </w:r>
    </w:p>
    <w:p w14:paraId="6E462450" w14:textId="77777777" w:rsidR="0074261E" w:rsidRDefault="00000000">
      <w:pPr>
        <w:pStyle w:val="MdListItem"/>
        <w:numPr>
          <w:ilvl w:val="1"/>
          <w:numId w:val="2"/>
        </w:numPr>
      </w:pPr>
      <w:r>
        <w:t>可流畅演示的首页至工作</w:t>
      </w:r>
      <w:proofErr w:type="gramStart"/>
      <w:r>
        <w:t>流核心</w:t>
      </w:r>
      <w:proofErr w:type="gramEnd"/>
      <w:r>
        <w:t>路径。</w:t>
      </w:r>
    </w:p>
    <w:p w14:paraId="13EC0FB2" w14:textId="77777777" w:rsidR="0074261E" w:rsidRDefault="00000000">
      <w:pPr>
        <w:pStyle w:val="MdListItem"/>
        <w:numPr>
          <w:ilvl w:val="1"/>
          <w:numId w:val="2"/>
        </w:numPr>
      </w:pPr>
      <w:r>
        <w:t>覆盖主要演示场景的</w:t>
      </w:r>
      <w:r>
        <w:t xml:space="preserve"> Mock </w:t>
      </w:r>
      <w:r>
        <w:t>数据集。</w:t>
      </w:r>
    </w:p>
    <w:p w14:paraId="6222D23D" w14:textId="77777777" w:rsidR="0074261E" w:rsidRDefault="00000000">
      <w:pPr>
        <w:pStyle w:val="MdListItem"/>
        <w:numPr>
          <w:ilvl w:val="1"/>
          <w:numId w:val="2"/>
        </w:numPr>
      </w:pPr>
      <w:r>
        <w:t>稳定可用的演示账号登录流程。</w:t>
      </w:r>
    </w:p>
    <w:p w14:paraId="6CE85F4D" w14:textId="77777777" w:rsidR="0074261E" w:rsidRDefault="0074261E">
      <w:pPr>
        <w:pStyle w:val="MdSpace"/>
        <w:spacing w:after="60"/>
      </w:pPr>
    </w:p>
    <w:p w14:paraId="299CF174" w14:textId="77777777" w:rsidR="0074261E" w:rsidRDefault="00000000">
      <w:pPr>
        <w:pStyle w:val="MdHeading3"/>
      </w:pPr>
      <w:r>
        <w:t>阶段二：多模态功能与交互细节完善</w:t>
      </w:r>
      <w:r>
        <w:t xml:space="preserve"> (Day 2)</w:t>
      </w:r>
    </w:p>
    <w:p w14:paraId="04E7B8F3" w14:textId="77777777" w:rsidR="0074261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目标</w:t>
      </w:r>
      <w:r>
        <w:t>：完善多模态输入功能在演示中的稳定性，并优化历史会话管理及首页信息展示的细节。</w:t>
      </w:r>
    </w:p>
    <w:p w14:paraId="48AEF288" w14:textId="77777777" w:rsidR="0074261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主要任务</w:t>
      </w:r>
      <w:r>
        <w:t>：</w:t>
      </w:r>
    </w:p>
    <w:p w14:paraId="7A9B2458" w14:textId="77777777" w:rsidR="0074261E" w:rsidRDefault="00000000">
      <w:pPr>
        <w:pStyle w:val="MdListItem"/>
        <w:numPr>
          <w:ilvl w:val="1"/>
          <w:numId w:val="2"/>
        </w:numPr>
      </w:pPr>
      <w:r>
        <w:t>对长音频、短录音、文件上传等演示路径进行兜底处理，确保在不同情况下都能有合理的用户反馈和展示。</w:t>
      </w:r>
    </w:p>
    <w:p w14:paraId="2CCE351D" w14:textId="77777777" w:rsidR="0074261E" w:rsidRDefault="00000000">
      <w:pPr>
        <w:pStyle w:val="MdListItem"/>
        <w:numPr>
          <w:ilvl w:val="1"/>
          <w:numId w:val="2"/>
        </w:numPr>
      </w:pPr>
      <w:r>
        <w:lastRenderedPageBreak/>
        <w:t>调整历史页的分享逻辑结构，使其更符合用户预期和产品设计。</w:t>
      </w:r>
    </w:p>
    <w:p w14:paraId="7DD857CC" w14:textId="77777777" w:rsidR="0074261E" w:rsidRDefault="00000000">
      <w:pPr>
        <w:pStyle w:val="MdListItem"/>
        <w:numPr>
          <w:ilvl w:val="1"/>
          <w:numId w:val="2"/>
        </w:numPr>
      </w:pPr>
      <w:r>
        <w:t>填充首页下滑后的日历</w:t>
      </w:r>
      <w:r>
        <w:t>/</w:t>
      </w:r>
      <w:r>
        <w:t>门户区域数据，使其在演示时具备内容。</w:t>
      </w:r>
    </w:p>
    <w:p w14:paraId="6FAD2B23" w14:textId="77777777" w:rsidR="0074261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预期产出</w:t>
      </w:r>
      <w:r>
        <w:t>：</w:t>
      </w:r>
    </w:p>
    <w:p w14:paraId="615CCBA2" w14:textId="77777777" w:rsidR="0074261E" w:rsidRDefault="00000000">
      <w:pPr>
        <w:pStyle w:val="MdListItem"/>
        <w:numPr>
          <w:ilvl w:val="1"/>
          <w:numId w:val="2"/>
        </w:numPr>
      </w:pPr>
      <w:r>
        <w:t>多模态输入演示流程稳定，具备异常处理机制。</w:t>
      </w:r>
    </w:p>
    <w:p w14:paraId="3FFCF1AC" w14:textId="77777777" w:rsidR="0074261E" w:rsidRDefault="00000000">
      <w:pPr>
        <w:pStyle w:val="MdListItem"/>
        <w:numPr>
          <w:ilvl w:val="1"/>
          <w:numId w:val="2"/>
        </w:numPr>
      </w:pPr>
      <w:r>
        <w:t>历史页分享功能逻辑清晰，可进行演示。</w:t>
      </w:r>
    </w:p>
    <w:p w14:paraId="65D03BEF" w14:textId="77777777" w:rsidR="0074261E" w:rsidRDefault="00000000">
      <w:pPr>
        <w:pStyle w:val="MdListItem"/>
        <w:numPr>
          <w:ilvl w:val="1"/>
          <w:numId w:val="2"/>
        </w:numPr>
      </w:pPr>
      <w:r>
        <w:t>首页日历</w:t>
      </w:r>
      <w:r>
        <w:t>/</w:t>
      </w:r>
      <w:r>
        <w:t>门户区域展示有实际内容。</w:t>
      </w:r>
    </w:p>
    <w:p w14:paraId="0098219C" w14:textId="77777777" w:rsidR="0074261E" w:rsidRDefault="0074261E">
      <w:pPr>
        <w:pStyle w:val="MdSpace"/>
        <w:spacing w:after="60"/>
      </w:pPr>
    </w:p>
    <w:p w14:paraId="674E12B8" w14:textId="77777777" w:rsidR="0074261E" w:rsidRDefault="00000000">
      <w:pPr>
        <w:pStyle w:val="MdHeading3"/>
      </w:pPr>
      <w:r>
        <w:t>阶段三：全面收口与验收准备</w:t>
      </w:r>
      <w:r>
        <w:t xml:space="preserve"> (Day 3)</w:t>
      </w:r>
    </w:p>
    <w:p w14:paraId="39310DC3" w14:textId="77777777" w:rsidR="0074261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目标</w:t>
      </w:r>
      <w:r>
        <w:t>：完成所有</w:t>
      </w:r>
      <w:r>
        <w:t xml:space="preserve"> UI </w:t>
      </w:r>
      <w:r>
        <w:t>文案和演示内容的最终确认，进行全面的风险排查，并准备验收演示所需的所有材料。</w:t>
      </w:r>
    </w:p>
    <w:p w14:paraId="29E9CCE1" w14:textId="77777777" w:rsidR="0074261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主要任务</w:t>
      </w:r>
      <w:r>
        <w:t>：</w:t>
      </w:r>
    </w:p>
    <w:p w14:paraId="0965A1D1" w14:textId="77777777" w:rsidR="0074261E" w:rsidRDefault="00000000">
      <w:pPr>
        <w:pStyle w:val="MdListItem"/>
        <w:numPr>
          <w:ilvl w:val="1"/>
          <w:numId w:val="2"/>
        </w:numPr>
      </w:pPr>
      <w:r>
        <w:t>统一收口所有</w:t>
      </w:r>
      <w:r>
        <w:t xml:space="preserve"> UI </w:t>
      </w:r>
      <w:r>
        <w:t>文案和演示内容，确保语言风格一致且无错漏。</w:t>
      </w:r>
    </w:p>
    <w:p w14:paraId="1AFD8CBF" w14:textId="77777777" w:rsidR="0074261E" w:rsidRDefault="00000000">
      <w:pPr>
        <w:pStyle w:val="MdListItem"/>
        <w:numPr>
          <w:ilvl w:val="1"/>
          <w:numId w:val="2"/>
        </w:numPr>
      </w:pPr>
      <w:r>
        <w:t>进行全面的风险排查，包括性能、兼容性、用户体验等方面，并进行必要的微调。</w:t>
      </w:r>
    </w:p>
    <w:p w14:paraId="0C0D293F" w14:textId="77777777" w:rsidR="0074261E" w:rsidRDefault="00000000">
      <w:pPr>
        <w:pStyle w:val="MdListItem"/>
        <w:numPr>
          <w:ilvl w:val="1"/>
          <w:numId w:val="2"/>
        </w:numPr>
      </w:pPr>
      <w:r>
        <w:t>编写详细的验收演示脚本，并确认演示环境的各项配置。</w:t>
      </w:r>
    </w:p>
    <w:p w14:paraId="6FF40FA7" w14:textId="77777777" w:rsidR="0074261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预期产出</w:t>
      </w:r>
      <w:r>
        <w:t>：</w:t>
      </w:r>
    </w:p>
    <w:p w14:paraId="01097B99" w14:textId="77777777" w:rsidR="0074261E" w:rsidRDefault="00000000">
      <w:pPr>
        <w:pStyle w:val="MdListItem"/>
        <w:numPr>
          <w:ilvl w:val="1"/>
          <w:numId w:val="2"/>
        </w:numPr>
      </w:pPr>
      <w:r>
        <w:t xml:space="preserve">UI </w:t>
      </w:r>
      <w:r>
        <w:t>文案和演示内容最终定稿。</w:t>
      </w:r>
    </w:p>
    <w:p w14:paraId="63D74EDB" w14:textId="77777777" w:rsidR="0074261E" w:rsidRDefault="00000000">
      <w:pPr>
        <w:pStyle w:val="MdListItem"/>
        <w:numPr>
          <w:ilvl w:val="1"/>
          <w:numId w:val="2"/>
        </w:numPr>
      </w:pPr>
      <w:r>
        <w:t>一份完整的风险排查报告及优化建议。</w:t>
      </w:r>
    </w:p>
    <w:p w14:paraId="55F92331" w14:textId="77777777" w:rsidR="0074261E" w:rsidRDefault="00000000">
      <w:pPr>
        <w:pStyle w:val="MdListItem"/>
        <w:numPr>
          <w:ilvl w:val="1"/>
          <w:numId w:val="2"/>
        </w:numPr>
      </w:pPr>
      <w:r>
        <w:t>可执行的验收演示脚本和准备就绪的演示环境。</w:t>
      </w:r>
    </w:p>
    <w:p w14:paraId="51C7E8DD" w14:textId="77777777" w:rsidR="0074261E" w:rsidRDefault="0074261E">
      <w:pPr>
        <w:pStyle w:val="MdSpace"/>
        <w:spacing w:after="60"/>
      </w:pPr>
    </w:p>
    <w:sectPr w:rsidR="0074261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015F0" w14:textId="77777777" w:rsidR="007057F4" w:rsidRDefault="007057F4" w:rsidP="00E16C19">
      <w:r>
        <w:separator/>
      </w:r>
    </w:p>
  </w:endnote>
  <w:endnote w:type="continuationSeparator" w:id="0">
    <w:p w14:paraId="3AECA6AA" w14:textId="77777777" w:rsidR="007057F4" w:rsidRDefault="007057F4" w:rsidP="00E16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D1D61" w14:textId="77777777" w:rsidR="007057F4" w:rsidRDefault="007057F4" w:rsidP="00E16C19">
      <w:r>
        <w:separator/>
      </w:r>
    </w:p>
  </w:footnote>
  <w:footnote w:type="continuationSeparator" w:id="0">
    <w:p w14:paraId="77D96BE7" w14:textId="77777777" w:rsidR="007057F4" w:rsidRDefault="007057F4" w:rsidP="00E16C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5389"/>
    <w:multiLevelType w:val="hybridMultilevel"/>
    <w:tmpl w:val="EFC84C66"/>
    <w:lvl w:ilvl="0" w:tplc="7E805826">
      <w:start w:val="1"/>
      <w:numFmt w:val="bullet"/>
      <w:lvlText w:val="•"/>
      <w:lvlJc w:val="left"/>
      <w:pPr>
        <w:ind w:left="720" w:hanging="360"/>
      </w:pPr>
    </w:lvl>
    <w:lvl w:ilvl="1" w:tplc="46129AAC">
      <w:start w:val="1"/>
      <w:numFmt w:val="bullet"/>
      <w:lvlText w:val="◦"/>
      <w:lvlJc w:val="left"/>
      <w:pPr>
        <w:ind w:left="1440" w:hanging="360"/>
      </w:pPr>
    </w:lvl>
    <w:lvl w:ilvl="2" w:tplc="61045528">
      <w:start w:val="1"/>
      <w:numFmt w:val="bullet"/>
      <w:lvlText w:val="•"/>
      <w:lvlJc w:val="left"/>
      <w:pPr>
        <w:ind w:left="2160" w:hanging="360"/>
      </w:pPr>
    </w:lvl>
    <w:lvl w:ilvl="3" w:tplc="7B5E5D0A">
      <w:start w:val="1"/>
      <w:numFmt w:val="bullet"/>
      <w:lvlText w:val="◦"/>
      <w:lvlJc w:val="left"/>
      <w:pPr>
        <w:ind w:left="2880" w:hanging="360"/>
      </w:pPr>
    </w:lvl>
    <w:lvl w:ilvl="4" w:tplc="DEC6FE78">
      <w:start w:val="1"/>
      <w:numFmt w:val="bullet"/>
      <w:lvlText w:val="•"/>
      <w:lvlJc w:val="left"/>
      <w:pPr>
        <w:ind w:left="3600" w:hanging="360"/>
      </w:pPr>
    </w:lvl>
    <w:lvl w:ilvl="5" w:tplc="00DEA5FC">
      <w:start w:val="1"/>
      <w:numFmt w:val="bullet"/>
      <w:lvlText w:val="◦"/>
      <w:lvlJc w:val="left"/>
      <w:pPr>
        <w:ind w:left="4320" w:hanging="360"/>
      </w:pPr>
    </w:lvl>
    <w:lvl w:ilvl="6" w:tplc="66868C08">
      <w:start w:val="1"/>
      <w:numFmt w:val="bullet"/>
      <w:lvlText w:val="•"/>
      <w:lvlJc w:val="left"/>
      <w:pPr>
        <w:ind w:left="5040" w:hanging="360"/>
      </w:pPr>
    </w:lvl>
    <w:lvl w:ilvl="7" w:tplc="A4BE940E">
      <w:numFmt w:val="decimal"/>
      <w:lvlText w:val=""/>
      <w:lvlJc w:val="left"/>
    </w:lvl>
    <w:lvl w:ilvl="8" w:tplc="488EDB86">
      <w:numFmt w:val="decimal"/>
      <w:lvlText w:val=""/>
      <w:lvlJc w:val="left"/>
    </w:lvl>
  </w:abstractNum>
  <w:abstractNum w:abstractNumId="1" w15:restartNumberingAfterBreak="0">
    <w:nsid w:val="3BC53B2F"/>
    <w:multiLevelType w:val="multilevel"/>
    <w:tmpl w:val="EBA4AA2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1184929"/>
    <w:multiLevelType w:val="hybridMultilevel"/>
    <w:tmpl w:val="D2382CE0"/>
    <w:lvl w:ilvl="0" w:tplc="1764B584">
      <w:start w:val="1"/>
      <w:numFmt w:val="bullet"/>
      <w:lvlText w:val="●"/>
      <w:lvlJc w:val="left"/>
      <w:pPr>
        <w:ind w:left="720" w:hanging="360"/>
      </w:pPr>
    </w:lvl>
    <w:lvl w:ilvl="1" w:tplc="05AA8FA0">
      <w:start w:val="1"/>
      <w:numFmt w:val="bullet"/>
      <w:lvlText w:val="○"/>
      <w:lvlJc w:val="left"/>
      <w:pPr>
        <w:ind w:left="1440" w:hanging="360"/>
      </w:pPr>
    </w:lvl>
    <w:lvl w:ilvl="2" w:tplc="52060730">
      <w:start w:val="1"/>
      <w:numFmt w:val="bullet"/>
      <w:lvlText w:val="■"/>
      <w:lvlJc w:val="left"/>
      <w:pPr>
        <w:ind w:left="2160" w:hanging="360"/>
      </w:pPr>
    </w:lvl>
    <w:lvl w:ilvl="3" w:tplc="35B49D58">
      <w:start w:val="1"/>
      <w:numFmt w:val="bullet"/>
      <w:lvlText w:val="●"/>
      <w:lvlJc w:val="left"/>
      <w:pPr>
        <w:ind w:left="2880" w:hanging="360"/>
      </w:pPr>
    </w:lvl>
    <w:lvl w:ilvl="4" w:tplc="A676AA14">
      <w:start w:val="1"/>
      <w:numFmt w:val="bullet"/>
      <w:lvlText w:val="○"/>
      <w:lvlJc w:val="left"/>
      <w:pPr>
        <w:ind w:left="3600" w:hanging="360"/>
      </w:pPr>
    </w:lvl>
    <w:lvl w:ilvl="5" w:tplc="3A9E180E">
      <w:start w:val="1"/>
      <w:numFmt w:val="bullet"/>
      <w:lvlText w:val="■"/>
      <w:lvlJc w:val="left"/>
      <w:pPr>
        <w:ind w:left="4320" w:hanging="360"/>
      </w:pPr>
    </w:lvl>
    <w:lvl w:ilvl="6" w:tplc="2B14EF74">
      <w:start w:val="1"/>
      <w:numFmt w:val="bullet"/>
      <w:lvlText w:val="●"/>
      <w:lvlJc w:val="left"/>
      <w:pPr>
        <w:ind w:left="5040" w:hanging="360"/>
      </w:pPr>
    </w:lvl>
    <w:lvl w:ilvl="7" w:tplc="E0B05B4E">
      <w:start w:val="1"/>
      <w:numFmt w:val="bullet"/>
      <w:lvlText w:val="●"/>
      <w:lvlJc w:val="left"/>
      <w:pPr>
        <w:ind w:left="5760" w:hanging="360"/>
      </w:pPr>
    </w:lvl>
    <w:lvl w:ilvl="8" w:tplc="3E20B7CC">
      <w:start w:val="1"/>
      <w:numFmt w:val="bullet"/>
      <w:lvlText w:val="●"/>
      <w:lvlJc w:val="left"/>
      <w:pPr>
        <w:ind w:left="6480" w:hanging="360"/>
      </w:pPr>
    </w:lvl>
  </w:abstractNum>
  <w:num w:numId="1" w16cid:durableId="1148788817">
    <w:abstractNumId w:val="2"/>
    <w:lvlOverride w:ilvl="0">
      <w:startOverride w:val="1"/>
    </w:lvlOverride>
  </w:num>
  <w:num w:numId="2" w16cid:durableId="1653674940">
    <w:abstractNumId w:val="0"/>
    <w:lvlOverride w:ilvl="0">
      <w:startOverride w:val="1"/>
    </w:lvlOverride>
  </w:num>
  <w:num w:numId="3" w16cid:durableId="13026878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61E"/>
    <w:rsid w:val="00521CFD"/>
    <w:rsid w:val="007057F4"/>
    <w:rsid w:val="0074261E"/>
    <w:rsid w:val="007529EE"/>
    <w:rsid w:val="00E1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028570"/>
  <w15:docId w15:val="{29CC4C2B-D139-409B-BCC3-DF9ACAD1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a9">
    <w:name w:val="header"/>
    <w:basedOn w:val="a"/>
    <w:link w:val="aa"/>
    <w:uiPriority w:val="99"/>
    <w:unhideWhenUsed/>
    <w:rsid w:val="00E16C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E16C19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E16C1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E16C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506</Words>
  <Characters>528</Characters>
  <Application>Microsoft Office Word</Application>
  <DocSecurity>0</DocSecurity>
  <Lines>52</Lines>
  <Paragraphs>54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c qy</cp:lastModifiedBy>
  <cp:revision>2</cp:revision>
  <dcterms:created xsi:type="dcterms:W3CDTF">2026-04-09T07:20:00Z</dcterms:created>
  <dcterms:modified xsi:type="dcterms:W3CDTF">2026-04-09T07:20:00Z</dcterms:modified>
</cp:coreProperties>
</file>