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售后维护管理——维修记录与结果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作为售后维护人员，</w:t>
      </w:r>
    </w:p>
    <w:p>
      <w:r>
        <w:t>我希望在问题处理完成后填写维修结果、维修费用和更换配件，并上传维修后照片，</w:t>
      </w:r>
    </w:p>
    <w:p>
      <w:r>
        <w:t>以便形成完整的维修档案，为后续费用核算和广告牌历史追溯提供依据。</w:t>
      </w:r>
    </w:p>
    <w:p>
      <w:pPr>
        <w:pStyle w:val="21"/>
      </w:pPr>
      <w:r>
        <w:t>2. 业务背景（Why）</w:t>
      </w:r>
    </w:p>
    <w:p>
      <w:r>
        <w:t>售后问题处理完成后，需要记录实际维修方式、更换的配件、产生的维修费用和维修后的现场照片。维修费用属于经营支出，需要纳入资金流水和应付台账管理。过去维修结果仅凭口头反馈，费用没有系统记录，年终无法统计每块广告牌的累计维修成本，也无法在广告牌历史中追溯历次维修情况。系统需要在问题单关闭前要求填写维修记录和结果，将维修费用纳入支出台账，并支持按广告牌查询完整维修历史。</w:t>
      </w:r>
    </w:p>
    <w:p>
      <w:pPr>
        <w:pStyle w:val="21"/>
      </w:pPr>
      <w:r>
        <w:t>3. 用户角色（Who）</w:t>
      </w:r>
    </w:p>
    <w:p>
      <w:r>
        <w:t>主要角色：售后维护人员；填写维修结果、维修费用、更换配件，上传维修后照片。</w:t>
      </w:r>
    </w:p>
    <w:p>
      <w:r>
        <w:t>其他角色：财务管理员；根据维修记录核对维修费用支出并登记资金流水；部门领导；查看维修费用汇总和维修历史。</w:t>
      </w:r>
    </w:p>
    <w:p>
      <w:pPr>
        <w:pStyle w:val="21"/>
      </w:pPr>
      <w:r>
        <w:t>4. 功能需求（What）</w:t>
      </w:r>
    </w:p>
    <w:p>
      <w:r>
        <w:t>• 售后问题处理完成后，售后维护人员填写维修记录，包括处理方式、维修结果、更换配件、维修费用、完工时间。</w:t>
      </w:r>
    </w:p>
    <w:p>
      <w:r>
        <w:t>• 上传维修后照片，对比现场照片确认问题已修复。</w:t>
      </w:r>
    </w:p>
    <w:p>
      <w:r>
        <w:t>• 维修记录填写完整后，问题单状态变更为已完成并可关闭。</w:t>
      </w:r>
    </w:p>
    <w:p>
      <w:r>
        <w:t>• 维修费用自动关联生成应付记录，供财务管理员登记支出流水。</w:t>
      </w:r>
    </w:p>
    <w:p>
      <w:r>
        <w:t>• 支持按广告牌查询该块广告牌的全部历史维修记录，包括问题描述、维修结果和费用。</w:t>
      </w:r>
    </w:p>
    <w:p>
      <w:r>
        <w:t>• 部门领导可按时间段、路段、广告牌统计维修费用汇总。</w:t>
      </w:r>
    </w:p>
    <w:p>
      <w:pPr>
        <w:pStyle w:val="21"/>
      </w:pPr>
      <w:r>
        <w:t>5. 数据需求业务对象（Data）</w:t>
      </w:r>
    </w:p>
    <w:p>
      <w:r>
        <w:t>• 售后问题单：问题单号、广告牌编号、问题类型、状态。</w:t>
      </w:r>
    </w:p>
    <w:p>
      <w:r>
        <w:t>• 维修记录：关联问题单号、处理方式、维修结果、更换配件、维修费用、完工时间、维修后照片。</w:t>
      </w:r>
    </w:p>
    <w:p>
      <w:r>
        <w:t>• 应付记录：维修费用关联的应付台账条目，待财务登记支出流水。</w:t>
      </w:r>
    </w:p>
    <w:p>
      <w:pPr>
        <w:pStyle w:val="21"/>
      </w:pPr>
      <w:r>
        <w:t>6. 业务规则（Rule）</w:t>
      </w:r>
    </w:p>
    <w:p>
      <w:r>
        <w:t>• 问题单状态变更为已完成时，必须填写处理方式、维修结果、维修费用和完工时间，否则不能提交。</w:t>
      </w:r>
    </w:p>
    <w:p>
      <w:r>
        <w:t>• 维修后照片至少上传一张，作为问题修复的凭证。</w:t>
      </w:r>
    </w:p>
    <w:p>
      <w:r>
        <w:t>• 维修费用由售后维护人员录入，财务管理员核对后登记支出流水，费用金额以财务确认数为准。</w:t>
      </w:r>
    </w:p>
    <w:p>
      <w:r>
        <w:t>• 维修费用纳入应付台账，属于经营支出中的维护费类别。</w:t>
      </w:r>
    </w:p>
    <w:p>
      <w:r>
        <w:t>• 维修记录与问题单一一关联，关闭后不可修改，如需更正需新建维修补充记录。</w:t>
      </w:r>
    </w:p>
    <w:p>
      <w:r>
        <w:t>• 同一广告牌的历次维修记录可按时间顺序完整查询。</w:t>
      </w:r>
    </w:p>
    <w:p>
      <w:r>
        <w:t>• 需求依据：甲方《公路广告牌管理系统需求说明》§二.5 支出含维护费、§3.4 资金流水记录所有付出的钱；TAPD需求梳理定稿 P8-03。</w:t>
      </w:r>
    </w:p>
    <w:p>
      <w:pPr>
        <w:pStyle w:val="21"/>
      </w:pPr>
      <w:r>
        <w:t>7. 验收标准</w:t>
      </w:r>
    </w:p>
    <w:p>
      <w:r>
        <w:t>• 问题单完成时必须填写处理方式、维修结果、维修费用和完工时间，否则不能提交。</w:t>
      </w:r>
    </w:p>
    <w:p>
      <w:r>
        <w:t>• 维修后照片至少上传一张，作为修复凭证。</w:t>
      </w:r>
    </w:p>
    <w:p>
      <w:r>
        <w:t>• 维修费用自动关联生成应付记录，供财务管理员登记支出流水。</w:t>
      </w:r>
    </w:p>
    <w:p>
      <w:r>
        <w:t>• 问题单关闭后维修记录不可修改。</w:t>
      </w:r>
    </w:p>
    <w:p>
      <w:r>
        <w:t>• 可按广告牌查询全部历史维修记录，包括问题描述、维修结果和费用。</w:t>
      </w:r>
    </w:p>
    <w:p>
      <w:r>
        <w:t>• 部门领导可按时间段、路段、广告牌统计维修费用汇总。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