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1"/>
      </w:pPr>
      <w:r>
        <w:t>敏捷需求文档</w:t>
      </w:r>
    </w:p>
    <w:p>
      <w:pPr>
        <w:pStyle w:val="21"/>
      </w:pPr>
      <w:r>
        <w:t>财务管理——一笔钱抵多张账单</w:t>
      </w:r>
    </w:p>
    <w:p>
      <w:r>
        <w:t>所属项目：高速公路广告牌管理系统</w:t>
      </w:r>
    </w:p>
    <w:p>
      <w:r>
        <w:t>需求编号：05</w:t>
      </w:r>
    </w:p>
    <w:p>
      <w:r>
        <w:t>需求类型：用户故事</w:t>
      </w:r>
    </w:p>
    <w:p>
      <w:r>
        <w:t>目标读者：产品经理、研发人员、测试人员</w:t>
      </w:r>
    </w:p>
    <w:p>
      <w:pPr>
        <w:pStyle w:val="21"/>
      </w:pPr>
      <w:r>
        <w:t>1. 用户故事</w:t>
      </w:r>
    </w:p>
    <w:p>
      <w:r>
        <w:t>作为财务管理员，</w:t>
      </w:r>
    </w:p>
    <w:p>
      <w:r>
        <w:t>我希望一笔客户汇款能按说明同时核销该客户的多张应收账单，</w:t>
      </w:r>
    </w:p>
    <w:p>
      <w:r>
        <w:t>以便处理客户合并付款、减少逐笔核销的工作量。</w:t>
      </w:r>
    </w:p>
    <w:p>
      <w:pPr>
        <w:pStyle w:val="21"/>
      </w:pPr>
      <w:r>
        <w:t>2. 业务背景（Why）</w:t>
      </w:r>
    </w:p>
    <w:p>
      <w:r>
        <w:t>客户有时一次汇款覆盖多个年度或多块广告牌的账单。系统需支持一笔收款拆分核销到多条应收账单，并保证各账单已收、未收金额同步更新，核销总额不超过收款金额。</w:t>
      </w:r>
    </w:p>
    <w:p>
      <w:pPr>
        <w:pStyle w:val="21"/>
      </w:pPr>
      <w:r>
        <w:t>3. 用户角色（Who）</w:t>
      </w:r>
    </w:p>
    <w:p>
      <w:r>
        <w:t>主要角色：财务管理员（多账单合并核销）</w:t>
      </w:r>
    </w:p>
    <w:p>
      <w:r>
        <w:t>其他角色：部门领导（查看核销结果）</w:t>
      </w:r>
    </w:p>
    <w:p>
      <w:pPr>
        <w:pStyle w:val="21"/>
      </w:pPr>
      <w:r>
        <w:t>4. 功能需求（What）</w:t>
      </w:r>
    </w:p>
    <w:p>
      <w:r>
        <w:t>• 一笔收款流水选择该客户的多张应收账单进行核销</w:t>
      </w:r>
    </w:p>
    <w:p>
      <w:r>
        <w:t>• 为每张账单分配本次核销金额，合计不超过收款金额</w:t>
      </w:r>
    </w:p>
    <w:p>
      <w:r>
        <w:t>• 各账单已收、未收金额同步更新</w:t>
      </w:r>
    </w:p>
    <w:p>
      <w:r>
        <w:t>• 记录每笔核销对应的收款流水、账单与金额</w:t>
      </w:r>
    </w:p>
    <w:p>
      <w:pPr>
        <w:pStyle w:val="21"/>
      </w:pPr>
      <w:r>
        <w:t>5. 数据需求业务对象（Data）</w:t>
      </w:r>
    </w:p>
    <w:p>
      <w:r>
        <w:t>• 收款流水（一笔，含未核销余额）</w:t>
      </w:r>
    </w:p>
    <w:p>
      <w:r>
        <w:t>• 多条应收账单</w:t>
      </w:r>
    </w:p>
    <w:p>
      <w:r>
        <w:t>• 核销明细（收款流水、应收账单、核销金额、核销时间、操作人）</w:t>
      </w:r>
    </w:p>
    <w:p>
      <w:pPr>
        <w:pStyle w:val="21"/>
      </w:pPr>
      <w:r>
        <w:t>6. 业务规则（Rule）</w:t>
      </w:r>
    </w:p>
    <w:p>
      <w:r>
        <w:t>• 本次分配到各账单的核销金额合计不得超过该笔收款金额</w:t>
      </w:r>
    </w:p>
    <w:p>
      <w:r>
        <w:t>• 每张账单核销金额不得超过其当前未收金额</w:t>
      </w:r>
    </w:p>
    <w:p>
      <w:r>
        <w:t>• 一笔收款可核销多张账单，未分配完的金额保留在流水未核销余额中</w:t>
      </w:r>
    </w:p>
    <w:p>
      <w:r>
        <w:t>• 需求依据：甲方《公路广告牌管理系统需求说明》§6 财务管理（部分缴款与多账单核销、合并付款）；TAPD需求梳理定稿 P5-05。</w:t>
      </w:r>
    </w:p>
    <w:p>
      <w:pPr>
        <w:pStyle w:val="21"/>
      </w:pPr>
      <w:r>
        <w:t>7. 验收标准</w:t>
      </w:r>
    </w:p>
    <w:p>
      <w:r>
        <w:t>• 一笔收款可拆分核销到多张应收账单</w:t>
      </w:r>
    </w:p>
    <w:p>
      <w:r>
        <w:t>• 各账单已收/未收金额同步更新且勾稽正确</w:t>
      </w:r>
    </w:p>
    <w:p>
      <w:r>
        <w:t>• 分配金额超过收款金额或超过账单未收金额时被拒绝</w:t>
      </w:r>
    </w:p>
    <w:sectPr w:rsidR="00B82C5A" w:rsidRPr="0096576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965F2" w14:textId="77777777" w:rsidR="00377EC1" w:rsidRDefault="00377EC1">
      <w:pPr>
        <w:spacing w:line="240" w:lineRule="auto"/>
      </w:pPr>
      <w:r>
        <w:separator/>
      </w:r>
    </w:p>
  </w:endnote>
  <w:endnote w:type="continuationSeparator" w:id="0">
    <w:p w14:paraId="41EFCCB0" w14:textId="77777777" w:rsidR="00377EC1" w:rsidRDefault="00377E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03B20" w14:textId="77777777" w:rsidR="00377EC1" w:rsidRDefault="00377EC1">
      <w:pPr>
        <w:spacing w:after="0"/>
      </w:pPr>
      <w:r>
        <w:separator/>
      </w:r>
    </w:p>
  </w:footnote>
  <w:footnote w:type="continuationSeparator" w:id="0">
    <w:p w14:paraId="1AB6B4E1" w14:textId="77777777" w:rsidR="00377EC1" w:rsidRDefault="00377EC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3E6232C"/>
    <w:multiLevelType w:val="hybridMultilevel"/>
    <w:tmpl w:val="F6280800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65E3B2A"/>
    <w:multiLevelType w:val="hybridMultilevel"/>
    <w:tmpl w:val="DCC61B94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6D9427E"/>
    <w:multiLevelType w:val="hybridMultilevel"/>
    <w:tmpl w:val="B97C501A"/>
    <w:lvl w:ilvl="0" w:tplc="D87CA99E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19C3394"/>
    <w:multiLevelType w:val="hybridMultilevel"/>
    <w:tmpl w:val="5BC85F1E"/>
    <w:lvl w:ilvl="0" w:tplc="11486830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  <w:b/>
        <w:color w:val="4F81BD" w:themeColor="accent1"/>
        <w:sz w:val="26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94D1E7B"/>
    <w:multiLevelType w:val="hybridMultilevel"/>
    <w:tmpl w:val="8B9C86F8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68B2971"/>
    <w:multiLevelType w:val="hybridMultilevel"/>
    <w:tmpl w:val="1FF6744E"/>
    <w:lvl w:ilvl="0" w:tplc="6706CA8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A3C3B3C"/>
    <w:multiLevelType w:val="hybridMultilevel"/>
    <w:tmpl w:val="7960D1BC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A6E5A65"/>
    <w:multiLevelType w:val="hybridMultilevel"/>
    <w:tmpl w:val="7002764C"/>
    <w:lvl w:ilvl="0" w:tplc="086094D6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DD73355"/>
    <w:multiLevelType w:val="multilevel"/>
    <w:tmpl w:val="E598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355F54"/>
    <w:multiLevelType w:val="hybridMultilevel"/>
    <w:tmpl w:val="A356C338"/>
    <w:lvl w:ilvl="0" w:tplc="7EEE0B58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FA234BD"/>
    <w:multiLevelType w:val="multilevel"/>
    <w:tmpl w:val="03DE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11"/>
  </w:num>
  <w:num w:numId="8">
    <w:abstractNumId w:val="14"/>
  </w:num>
  <w:num w:numId="9">
    <w:abstractNumId w:val="8"/>
  </w:num>
  <w:num w:numId="10">
    <w:abstractNumId w:val="15"/>
  </w:num>
  <w:num w:numId="11">
    <w:abstractNumId w:val="10"/>
  </w:num>
  <w:num w:numId="12">
    <w:abstractNumId w:val="12"/>
  </w:num>
  <w:num w:numId="13">
    <w:abstractNumId w:val="13"/>
  </w:num>
  <w:num w:numId="14">
    <w:abstractNumId w:val="6"/>
  </w:num>
  <w:num w:numId="15">
    <w:abstractNumId w:val="16"/>
  </w:num>
  <w:num w:numId="16">
    <w:abstractNumId w:val="7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9C5"/>
    <w:rsid w:val="00034616"/>
    <w:rsid w:val="0006063C"/>
    <w:rsid w:val="0015074B"/>
    <w:rsid w:val="00251B12"/>
    <w:rsid w:val="0029639D"/>
    <w:rsid w:val="00326F90"/>
    <w:rsid w:val="0036066C"/>
    <w:rsid w:val="00377EC1"/>
    <w:rsid w:val="0096576D"/>
    <w:rsid w:val="00AA1D8D"/>
    <w:rsid w:val="00B47730"/>
    <w:rsid w:val="00B82C5A"/>
    <w:rsid w:val="00CB0664"/>
    <w:rsid w:val="00FC693F"/>
    <w:rsid w:val="20A73893"/>
    <w:rsid w:val="224A4D14"/>
    <w:rsid w:val="28EE2D47"/>
    <w:rsid w:val="38CE1966"/>
    <w:rsid w:val="3E17132A"/>
    <w:rsid w:val="404D6991"/>
    <w:rsid w:val="5C23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7463D1"/>
  <w14:defaultImageDpi w14:val="300"/>
  <w15:docId w15:val="{20B0E187-D9F2-4B68-B530-948356408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微软雅黑" w:hAnsi="微软雅黑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2026-09-21T09:09:00Z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eyJoZGlkIjoiNzc0MWI2YjU4YTgxNGJiYmU1NTZhNGIwYTUwMmFlNmEiLCJ1c2VySWQiOiIxMDQ4MzUyMDA5In0=</vt:lpwstr>
  </property>
  <property fmtid="{D5CDD505-2E9C-101B-9397-08002B2CF9AE}" pid="3" name="KSOProductBuildVer">
    <vt:lpwstr>2052-12.1.0.22175</vt:lpwstr>
  </property>
  <property fmtid="{D5CDD505-2E9C-101B-9397-08002B2CF9AE}" pid="4" name="ICV">
    <vt:lpwstr>FF1DD8A216394F86B26F915BD2D2A625_12</vt:lpwstr>
  </property>
</Properties>
</file>