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广告牌资产管理——上传广告牌照片</w:t>
      </w:r>
    </w:p>
    <w:p>
      <w:r>
        <w:t>所属项目：高速公路广告牌管理系统</w:t>
      </w:r>
    </w:p>
    <w:p>
      <w:r>
        <w:t>需求编号：05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作为运营档案员，</w:t>
      </w:r>
    </w:p>
    <w:p>
      <w:r>
        <w:t>我希望在广告牌档案中上传现场照片，</w:t>
      </w:r>
    </w:p>
    <w:p>
      <w:r>
        <w:t>以便远程查看广告牌外观和位置，并作为资产核查与售后维护的依据留存。</w:t>
      </w:r>
    </w:p>
    <w:p>
      <w:pPr>
        <w:pStyle w:val="21"/>
      </w:pPr>
      <w:r>
        <w:t>2. 业务背景（Why）</w:t>
      </w:r>
    </w:p>
    <w:p>
      <w:r>
        <w:t>广告牌现场照片是资产核查、售后维护和合规检查的重要依据。需要在广告牌档案中上传现场照片，便于远程查看广告牌外观和位置，并作为档案的组成部分随档案留存。</w:t>
      </w:r>
    </w:p>
    <w:p>
      <w:pPr>
        <w:pStyle w:val="21"/>
      </w:pPr>
      <w:r>
        <w:t>3. 用户角色（Who）</w:t>
      </w:r>
    </w:p>
    <w:p>
      <w:r>
        <w:t>主要角色：运营档案员；负责在新建档案时上传广告牌照片。</w:t>
      </w:r>
    </w:p>
    <w:p>
      <w:r>
        <w:t>其他角色：售后维护人员在现场维护后补充上传照片；部门领导、合同管理员按需查看照片。</w:t>
      </w:r>
    </w:p>
    <w:p>
      <w:pPr>
        <w:pStyle w:val="21"/>
      </w:pPr>
      <w:r>
        <w:t>4. 功能需求（What）</w:t>
      </w:r>
    </w:p>
    <w:p>
      <w:r>
        <w:t>• 在广告牌档案中上传现场照片，支持多张上传。</w:t>
      </w:r>
    </w:p>
    <w:p>
      <w:r>
        <w:t>• 照片随广告牌档案保存，可在档案详情中查看缩略图和大图。</w:t>
      </w:r>
    </w:p>
    <w:p>
      <w:r>
        <w:t>• 支持删除和替换已上传的照片。</w:t>
      </w:r>
    </w:p>
    <w:p>
      <w:r>
        <w:t>• 照片与广告牌档案关联，从档案可直接打开查看。</w:t>
      </w:r>
    </w:p>
    <w:p>
      <w:pPr>
        <w:pStyle w:val="21"/>
      </w:pPr>
      <w:r>
        <w:t>5. 数据需求业务对象（Data）</w:t>
      </w:r>
    </w:p>
    <w:p>
      <w:r>
        <w:t>• 广告牌照片：所属广告牌、照片文件、上传人、上传时间、备注。</w:t>
      </w:r>
    </w:p>
    <w:p>
      <w:pPr>
        <w:pStyle w:val="21"/>
      </w:pPr>
      <w:r>
        <w:t>6. 业务规则（Rule）</w:t>
      </w:r>
    </w:p>
    <w:p>
      <w:r>
        <w:t>• 照片作为广告牌档案的组成部分，与档案绑定保存。</w:t>
      </w:r>
    </w:p>
    <w:p>
      <w:r>
        <w:t>• 上传照片时校验文件格式和大小，不符合要求时拒绝上传。</w:t>
      </w:r>
    </w:p>
    <w:p>
      <w:r>
        <w:t>• 删除或替换照片记录操作日志。</w:t>
      </w:r>
    </w:p>
    <w:p>
      <w:r>
        <w:t>• 照片最低数量、格式和大小限制待甲方确认。</w:t>
      </w:r>
    </w:p>
    <w:p>
      <w:r>
        <w:t>• 需求依据：甲方《公路广告牌管理系统需求说明》§3.1 上传广告牌照片；TAPD需求梳理定稿 P2-05。</w:t>
      </w:r>
    </w:p>
    <w:p>
      <w:pPr>
        <w:pStyle w:val="21"/>
      </w:pPr>
      <w:r>
        <w:t>7. 验收标准</w:t>
      </w:r>
    </w:p>
    <w:p>
      <w:r>
        <w:t>• 可在广告牌档案中上传一张或多张现场照片。</w:t>
      </w:r>
    </w:p>
    <w:p>
      <w:r>
        <w:t>• 上传后在档案详情中可看到照片缩略图，点击可查看大图。</w:t>
      </w:r>
    </w:p>
    <w:p>
      <w:r>
        <w:t>• 可删除或替换已上传的某张照片。</w:t>
      </w:r>
    </w:p>
    <w:p>
      <w:r>
        <w:t>• 上传不符合格式或大小要求的文件时系统拒绝并提示。</w:t>
      </w:r>
    </w:p>
    <w:p>
      <w:r>
        <w:t>• 删除或替换照片后操作日志留有记录。</w:t>
      </w:r>
    </w:p>
    <w:p>
      <w:r>
        <w:t>• 从广告牌档案可直接打开关联的照片。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