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全局与工作台——经营工作台（登录首页）</w:t>
      </w:r>
    </w:p>
    <w:p>
      <w:r>
        <w:t>所属项目：高速公路广告牌管理系统</w:t>
      </w:r>
    </w:p>
    <w:p>
      <w:r>
        <w:t>需求编号：01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作为系统用户（运营档案员、合同管理员、财务管理员、售后维护人员、部门领导、系统管理员），</w:t>
      </w:r>
    </w:p>
    <w:p>
      <w:r>
        <w:t>我希望登录后默认进入经营工作台，看到与本人角色和数据权限匹配的待办提醒、核心指标和常用入口，</w:t>
      </w:r>
    </w:p>
    <w:p>
      <w:r>
        <w:t>以便快速掌握经营概况并直达待处理业务，无需逐个菜单查找。</w:t>
      </w:r>
    </w:p>
    <w:p>
      <w:pPr>
        <w:pStyle w:val="21"/>
      </w:pPr>
      <w:r>
        <w:t>2. 业务背景（Why）</w:t>
      </w:r>
    </w:p>
    <w:p>
      <w:r>
        <w:t>用户登录后需要一个统一入口快速了解当日待办和经营概况。目前各业务模块分散在不同菜单中，用户需逐个点击查找。经营工作台作为登录后默认首页，聚合已有业务模块的待办提醒、核心指标和常用入口，帮助用户快速进入工作状态。工作台只做汇总和跳转，不引入新的审批流程或业务状态。</w:t>
      </w:r>
    </w:p>
    <w:p>
      <w:pPr>
        <w:pStyle w:val="21"/>
      </w:pPr>
      <w:r>
        <w:t>3. 用户角色（Who）</w:t>
      </w:r>
    </w:p>
    <w:p>
      <w:r>
        <w:t>主要角色：全部六类岗位用户（登录后默认进入工作台）</w:t>
      </w:r>
    </w:p>
    <w:p>
      <w:r>
        <w:t>其他角色：系统管理员（维护工作台入口配置与权限）</w:t>
      </w:r>
    </w:p>
    <w:p>
      <w:pPr>
        <w:pStyle w:val="21"/>
      </w:pPr>
      <w:r>
        <w:t>4. 功能需求（What）</w:t>
      </w:r>
    </w:p>
    <w:p>
      <w:r>
        <w:t>• 登录后默认进入经营工作台页面</w:t>
      </w:r>
    </w:p>
    <w:p>
      <w:r>
        <w:t>• 根据当前用户的角色和数据权限展示对应内容</w:t>
      </w:r>
    </w:p>
    <w:p>
      <w:r>
        <w:t>• 展示待办提醒区域（聚合合同到期、欠费、证件到期、付款到期、售后待处理等已有提醒）</w:t>
      </w:r>
    </w:p>
    <w:p>
      <w:r>
        <w:t>• 展示核心指标区域（聚合广告牌数量、合同执行、收款情况、应收欠款、经营收益等已有报表指标）</w:t>
      </w:r>
    </w:p>
    <w:p>
      <w:r>
        <w:t>• 展示常用入口区域（根据角色展示高频功能快捷入口）</w:t>
      </w:r>
    </w:p>
    <w:p>
      <w:r>
        <w:t>• 点击指标或提醒可跳转到对应已有业务页面</w:t>
      </w:r>
    </w:p>
    <w:p>
      <w:r>
        <w:t>• 无权限的内容和入口不显示</w:t>
      </w:r>
    </w:p>
    <w:p>
      <w:r>
        <w:t>• 数据加载失败时显示错误状态和重试入口，不得显示为零</w:t>
      </w:r>
    </w:p>
    <w:p>
      <w:pPr>
        <w:pStyle w:val="21"/>
      </w:pPr>
      <w:r>
        <w:t>5. 数据需求业务对象（Data）</w:t>
      </w:r>
    </w:p>
    <w:p>
      <w:r>
        <w:t>• 用户角色与数据权限（来自 P1 岗位权限设置）</w:t>
      </w:r>
    </w:p>
    <w:p>
      <w:r>
        <w:t>• 待办提醒数据（来自 P7 消息与到期提醒）</w:t>
      </w:r>
    </w:p>
    <w:p>
      <w:r>
        <w:t>• 核心指标数据（来自 P6 经营统计报表）</w:t>
      </w:r>
    </w:p>
    <w:p>
      <w:r>
        <w:t>• 常用入口配置（基于角色菜单矩阵）</w:t>
      </w:r>
    </w:p>
    <w:p>
      <w:pPr>
        <w:pStyle w:val="21"/>
      </w:pPr>
      <w:r>
        <w:t>6. 业务规则（Rule）</w:t>
      </w:r>
    </w:p>
    <w:p>
      <w:r>
        <w:t>• 工作台内容严格按当前用户角色和数据权限过滤，无权限不显示</w:t>
      </w:r>
    </w:p>
    <w:p>
      <w:r>
        <w:t>• 工作台只汇总已有业务数据，不引入新的审批或业务状态</w:t>
      </w:r>
    </w:p>
    <w:p>
      <w:r>
        <w:t>• 加载失败必须显示错误状态，不能显示为零或空数据</w:t>
      </w:r>
    </w:p>
    <w:p>
      <w:r>
        <w:t>• 首期不支持拖拽布局、自定义组件或复杂经营大屏</w:t>
      </w:r>
    </w:p>
    <w:p>
      <w:r>
        <w:t>• 指标和提醒的点击跳转目标为已有业务页面，不新建页面</w:t>
      </w:r>
    </w:p>
    <w:p>
      <w:r>
        <w:t>• 需求依据：TAPD需求 P9-01 经营工作台（登录首页）；UI/UX设计文档 H-01 工作台；信息架构 S1 全局框架。</w:t>
      </w:r>
    </w:p>
    <w:p>
      <w:pPr>
        <w:pStyle w:val="21"/>
      </w:pPr>
      <w:r>
        <w:t>7. 验收标准</w:t>
      </w:r>
    </w:p>
    <w:p>
      <w:r>
        <w:t>• 登录后默认进入经营工作台</w:t>
      </w:r>
    </w:p>
    <w:p>
      <w:r>
        <w:t>• 根据当前用户的角色和数据权限展示内容</w:t>
      </w:r>
    </w:p>
    <w:p>
      <w:r>
        <w:t>• 展示待办提醒、核心指标和常用入口</w:t>
      </w:r>
    </w:p>
    <w:p>
      <w:r>
        <w:t>• 点击指标或提醒进入已有业务页面</w:t>
      </w:r>
    </w:p>
    <w:p>
      <w:r>
        <w:t>• 无权限内容不显示</w:t>
      </w:r>
    </w:p>
    <w:p>
      <w:r>
        <w:t>• 加载失败必须显示错误状态，不能显示为零</w:t>
      </w:r>
    </w:p>
    <w:p>
      <w:r>
        <w:t>• 工作台只汇总已有业务，不引入新的审批或业务状态</w:t>
      </w:r>
    </w:p>
    <w:p>
      <w:r>
        <w:t>• 首期不支持拖拽布局、自定义组件或复杂经营大屏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