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pPr>
      <w:r>
        <w:t>敏捷需求文档</w:t>
      </w:r>
    </w:p>
    <w:p>
      <w:pPr>
        <w:pStyle w:val="21"/>
      </w:pPr>
      <w:r>
        <w:t>消息与到期提醒——欠费提醒</w:t>
      </w:r>
    </w:p>
    <w:p>
      <w:r>
        <w:t>所属项目：高速公路广告牌管理系统</w:t>
      </w:r>
    </w:p>
    <w:p>
      <w:r>
        <w:t>需求编号：02</w:t>
      </w:r>
    </w:p>
    <w:p>
      <w:r>
        <w:t>需求类型：用户故事</w:t>
      </w:r>
    </w:p>
    <w:p>
      <w:r>
        <w:t>目标读者：产品经理、研发人员、测试人员</w:t>
      </w:r>
    </w:p>
    <w:p>
      <w:pPr>
        <w:pStyle w:val="21"/>
      </w:pPr>
      <w:r>
        <w:t>1. 用户故事</w:t>
      </w:r>
    </w:p>
    <w:p>
      <w:r>
        <w:t>作为财务管理员，</w:t>
      </w:r>
    </w:p>
    <w:p>
      <w:r>
        <w:t>我希望系统自动识别已过付款截止日仍未缴清的应收账单并提醒我，</w:t>
      </w:r>
    </w:p>
    <w:p>
      <w:r>
        <w:t>以便我及时跟进催收，减少客户长期拖欠造成的资金损失。</w:t>
      </w:r>
    </w:p>
    <w:p>
      <w:pPr>
        <w:pStyle w:val="21"/>
      </w:pPr>
      <w:r>
        <w:t>2. 业务背景（Why）</w:t>
      </w:r>
    </w:p>
    <w:p>
      <w:r>
        <w:t>合同按年、按广告牌生成应收账单，客户需在付款截止日前缴款。实际业务中部分客户未按时缴费，形成欠费。过去财务管理员需要人工逐笔核对账单和收款流水，才能发现哪些客户欠费、欠了多久，催收不及时导致账款长期挂账。系统需要自动比对应收账单和收款流水，对已逾期未核销的账单生成欠费提醒，并支持导出催收清单。</w:t>
      </w:r>
    </w:p>
    <w:p>
      <w:pPr>
        <w:pStyle w:val="21"/>
      </w:pPr>
      <w:r>
        <w:t>3. 用户角色（Who）</w:t>
      </w:r>
    </w:p>
    <w:p>
      <w:r>
        <w:t>主要角色：财务管理员；接收欠费提醒，跟进客户催收。</w:t>
      </w:r>
    </w:p>
    <w:p>
      <w:r>
        <w:t>其他角色：部门领导；查看欠费汇总和催收进度；合同管理员；配合财务与客户沟通续签和还款事宜。</w:t>
      </w:r>
    </w:p>
    <w:p>
      <w:pPr>
        <w:pStyle w:val="21"/>
      </w:pPr>
      <w:r>
        <w:t>4. 功能需求（What）</w:t>
      </w:r>
    </w:p>
    <w:p>
      <w:r>
        <w:t>• 系统每日自动比对应收账单的付款截止日与当前日期，识别已逾期且未核销完毕的账单。</w:t>
      </w:r>
    </w:p>
    <w:p>
      <w:r>
        <w:t>• 对已逾期账单向财务管理员发送欠费提醒消息。</w:t>
      </w:r>
    </w:p>
    <w:p>
      <w:r>
        <w:t>• 欠费提醒列表展示客户名称、合同编号、计费年度、应收金额、已核销金额、欠费金额、逾期天数、付款截止日。</w:t>
      </w:r>
    </w:p>
    <w:p>
      <w:r>
        <w:t>• 欠费金额等于应收金额减去已核销金额。</w:t>
      </w:r>
    </w:p>
    <w:p>
      <w:r>
        <w:t>• 支持按客户、合同、逾期时长筛选，并导出催收清单。</w:t>
      </w:r>
    </w:p>
    <w:p>
      <w:r>
        <w:t>• 财务管理员可记录催收状态和催收结果。</w:t>
      </w:r>
    </w:p>
    <w:p>
      <w:pPr>
        <w:pStyle w:val="21"/>
      </w:pPr>
      <w:r>
        <w:t>5. 数据需求业务对象（Data）</w:t>
      </w:r>
    </w:p>
    <w:p>
      <w:r>
        <w:t>• 应收账单：账单编号、客户、合同、广告牌、计费年度、应收金额、付款截止日、已核销金额。</w:t>
      </w:r>
    </w:p>
    <w:p>
      <w:r>
        <w:t>• 收款流水：流水编号、客户、收款日期、收款金额、款项类型、已核销金额。</w:t>
      </w:r>
    </w:p>
    <w:p>
      <w:r>
        <w:t>• 欠费提醒记录：提醒类型（欠费）、关联账单编号、欠费金额、逾期天数、触发时间、接收人、催收状态。</w:t>
      </w:r>
    </w:p>
    <w:p>
      <w:pPr>
        <w:pStyle w:val="21"/>
      </w:pPr>
      <w:r>
        <w:t>6. 业务规则（Rule）</w:t>
      </w:r>
    </w:p>
    <w:p>
      <w:r>
        <w:t>• 仅对已过付款截止日且已核销金额小于应收金额的账单触发欠费提醒。</w:t>
      </w:r>
    </w:p>
    <w:p>
      <w:r>
        <w:t>• 欠费金额按账单维度计算，等于应收金额减去已核销金额，已部分缴款的账单仍按余额提醒。</w:t>
      </w:r>
    </w:p>
    <w:p>
      <w:r>
        <w:t>• 逾期天数等于当前日期减去付款截止日。</w:t>
      </w:r>
    </w:p>
    <w:p>
      <w:r>
        <w:t>• 黑名单客户的欠费提醒标记为加急，优先催收。</w:t>
      </w:r>
    </w:p>
    <w:p>
      <w:r>
        <w:t>• 欠费提醒每日生成一次，已标记催收中的账单不重复推送，直至核销完毕。</w:t>
      </w:r>
    </w:p>
    <w:p>
      <w:r>
        <w:t>• 催收清单导出内容与屏幕列表一致，包含客户、合同、账期、欠费金额和逾期天数。</w:t>
      </w:r>
    </w:p>
    <w:p>
      <w:r>
        <w:t>• 需求依据：甲方《公路广告牌管理系统需求说明》§3.3 应收应付、§3.5 应收款统计表支持导出催收清单、§3.7 欠费提醒；TAPD需求梳理定稿 P7-02。</w:t>
      </w:r>
    </w:p>
    <w:p>
      <w:pPr>
        <w:pStyle w:val="21"/>
      </w:pPr>
      <w:r>
        <w:t>7. 验收标准</w:t>
      </w:r>
    </w:p>
    <w:p>
      <w:r>
        <w:t>• 已过付款截止日且未核销完毕的账单自动生成欠费提醒，送达财务管理员。</w:t>
      </w:r>
    </w:p>
    <w:p>
      <w:r>
        <w:t>• 欠费提醒列表正确展示客户、合同、账期、应收金额、已核销金额、欠费金额和逾期天数。</w:t>
      </w:r>
    </w:p>
    <w:p>
      <w:r>
        <w:t>• 欠费金额等于应收金额减去已核销金额，部分缴款后余额自动更新。</w:t>
      </w:r>
    </w:p>
    <w:p>
      <w:r>
        <w:t>• 支持按客户、合同、逾期时长筛选并导出催收清单，导出内容与列表一致。</w:t>
      </w:r>
    </w:p>
    <w:p>
      <w:r>
        <w:t>• 已核销完毕的账单不再出现在欠费提醒中。</w:t>
      </w:r>
    </w:p>
    <w:p>
      <w:r>
        <w:t>• 黑名单客户的欠费提醒标记为加急。</w:t>
      </w:r>
    </w:p>
    <w:sectPr w:rsidR="00B82C5A" w:rsidRPr="0096576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965F2" w14:textId="77777777" w:rsidR="00377EC1" w:rsidRDefault="00377EC1">
      <w:pPr>
        <w:spacing w:line="240" w:lineRule="auto"/>
      </w:pPr>
      <w:r>
        <w:separator/>
      </w:r>
    </w:p>
  </w:endnote>
  <w:endnote w:type="continuationSeparator" w:id="0">
    <w:p w14:paraId="41EFCCB0" w14:textId="77777777" w:rsidR="00377EC1" w:rsidRDefault="00377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03B20" w14:textId="77777777" w:rsidR="00377EC1" w:rsidRDefault="00377EC1">
      <w:pPr>
        <w:spacing w:after="0"/>
      </w:pPr>
      <w:r>
        <w:separator/>
      </w:r>
    </w:p>
  </w:footnote>
  <w:footnote w:type="continuationSeparator" w:id="0">
    <w:p w14:paraId="1AB6B4E1" w14:textId="77777777" w:rsidR="00377EC1" w:rsidRDefault="00377E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3E6232C"/>
    <w:multiLevelType w:val="hybridMultilevel"/>
    <w:tmpl w:val="F6280800"/>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65E3B2A"/>
    <w:multiLevelType w:val="hybridMultilevel"/>
    <w:tmpl w:val="DCC61B94"/>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6D9427E"/>
    <w:multiLevelType w:val="hybridMultilevel"/>
    <w:tmpl w:val="B97C501A"/>
    <w:lvl w:ilvl="0" w:tplc="D87CA99E">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19C3394"/>
    <w:multiLevelType w:val="hybridMultilevel"/>
    <w:tmpl w:val="5BC85F1E"/>
    <w:lvl w:ilvl="0" w:tplc="11486830">
      <w:numFmt w:val="bullet"/>
      <w:lvlText w:val="•"/>
      <w:lvlJc w:val="left"/>
      <w:pPr>
        <w:ind w:left="360" w:hanging="360"/>
      </w:pPr>
      <w:rPr>
        <w:rFonts w:ascii="宋体" w:eastAsia="宋体" w:hAnsi="宋体" w:cs="宋体" w:hint="eastAsia"/>
        <w:b/>
        <w:color w:val="4F81BD" w:themeColor="accent1"/>
        <w:sz w:val="2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94D1E7B"/>
    <w:multiLevelType w:val="hybridMultilevel"/>
    <w:tmpl w:val="8B9C86F8"/>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68B2971"/>
    <w:multiLevelType w:val="hybridMultilevel"/>
    <w:tmpl w:val="1FF6744E"/>
    <w:lvl w:ilvl="0" w:tplc="6706CA80">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3C3B3C"/>
    <w:multiLevelType w:val="hybridMultilevel"/>
    <w:tmpl w:val="7960D1BC"/>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A6E5A65"/>
    <w:multiLevelType w:val="hybridMultilevel"/>
    <w:tmpl w:val="7002764C"/>
    <w:lvl w:ilvl="0" w:tplc="086094D6">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DD73355"/>
    <w:multiLevelType w:val="multilevel"/>
    <w:tmpl w:val="E59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355F54"/>
    <w:multiLevelType w:val="hybridMultilevel"/>
    <w:tmpl w:val="A356C338"/>
    <w:lvl w:ilvl="0" w:tplc="7EEE0B58">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FA234BD"/>
    <w:multiLevelType w:val="multilevel"/>
    <w:tmpl w:val="03D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1"/>
  </w:num>
  <w:num w:numId="8">
    <w:abstractNumId w:val="14"/>
  </w:num>
  <w:num w:numId="9">
    <w:abstractNumId w:val="8"/>
  </w:num>
  <w:num w:numId="10">
    <w:abstractNumId w:val="15"/>
  </w:num>
  <w:num w:numId="11">
    <w:abstractNumId w:val="10"/>
  </w:num>
  <w:num w:numId="12">
    <w:abstractNumId w:val="12"/>
  </w:num>
  <w:num w:numId="13">
    <w:abstractNumId w:val="13"/>
  </w:num>
  <w:num w:numId="14">
    <w:abstractNumId w:val="6"/>
  </w:num>
  <w:num w:numId="15">
    <w:abstractNumId w:val="16"/>
  </w:num>
  <w:num w:numId="16">
    <w:abstractNumId w:val="7"/>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C5"/>
    <w:rsid w:val="00034616"/>
    <w:rsid w:val="0006063C"/>
    <w:rsid w:val="0015074B"/>
    <w:rsid w:val="00251B12"/>
    <w:rsid w:val="0029639D"/>
    <w:rsid w:val="00326F90"/>
    <w:rsid w:val="0036066C"/>
    <w:rsid w:val="00377EC1"/>
    <w:rsid w:val="0096576D"/>
    <w:rsid w:val="00AA1D8D"/>
    <w:rsid w:val="00B47730"/>
    <w:rsid w:val="00B82C5A"/>
    <w:rsid w:val="00CB0664"/>
    <w:rsid w:val="00FC693F"/>
    <w:rsid w:val="20A73893"/>
    <w:rsid w:val="224A4D14"/>
    <w:rsid w:val="28EE2D47"/>
    <w:rsid w:val="38CE1966"/>
    <w:rsid w:val="3E17132A"/>
    <w:rsid w:val="404D6991"/>
    <w:rsid w:val="5C236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37463D1"/>
  <w14:defaultImageDpi w14:val="300"/>
  <w15:docId w15:val="{20B0E187-D9F2-4B68-B530-94835640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hAnsi="微软雅黑"/>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5224">
      <w:bodyDiv w:val="1"/>
      <w:marLeft w:val="0"/>
      <w:marRight w:val="0"/>
      <w:marTop w:val="0"/>
      <w:marBottom w:val="0"/>
      <w:divBdr>
        <w:top w:val="none" w:sz="0" w:space="0" w:color="auto"/>
        <w:left w:val="none" w:sz="0" w:space="0" w:color="auto"/>
        <w:bottom w:val="none" w:sz="0" w:space="0" w:color="auto"/>
        <w:right w:val="none" w:sz="0" w:space="0" w:color="auto"/>
      </w:divBdr>
    </w:div>
    <w:div w:id="829374347">
      <w:bodyDiv w:val="1"/>
      <w:marLeft w:val="0"/>
      <w:marRight w:val="0"/>
      <w:marTop w:val="0"/>
      <w:marBottom w:val="0"/>
      <w:divBdr>
        <w:top w:val="none" w:sz="0" w:space="0" w:color="auto"/>
        <w:left w:val="none" w:sz="0" w:space="0" w:color="auto"/>
        <w:bottom w:val="none" w:sz="0" w:space="0" w:color="auto"/>
        <w:right w:val="none" w:sz="0" w:space="0" w:color="auto"/>
      </w:divBdr>
    </w:div>
    <w:div w:id="1008020459">
      <w:bodyDiv w:val="1"/>
      <w:marLeft w:val="0"/>
      <w:marRight w:val="0"/>
      <w:marTop w:val="0"/>
      <w:marBottom w:val="0"/>
      <w:divBdr>
        <w:top w:val="none" w:sz="0" w:space="0" w:color="auto"/>
        <w:left w:val="none" w:sz="0" w:space="0" w:color="auto"/>
        <w:bottom w:val="none" w:sz="0" w:space="0" w:color="auto"/>
        <w:right w:val="none" w:sz="0" w:space="0" w:color="auto"/>
      </w:divBdr>
    </w:div>
    <w:div w:id="1466855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dcterms:created xsi:type="dcterms:W3CDTF">2013-12-23T23:15:00Z</dcterms:created>
  <dcterms:modified xsi:type="dcterms:W3CDTF">2026-09-21T09:09:00Z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eyJoZGlkIjoiNzc0MWI2YjU4YTgxNGJiYmU1NTZhNGIwYTUwMmFlNmEiLCJ1c2VySWQiOiIxMDQ4MzUyMDA5In0=</vt:lpwstr>
  </property>
  <property fmtid="{D5CDD505-2E9C-101B-9397-08002B2CF9AE}" pid="3" name="KSOProductBuildVer">
    <vt:lpwstr>2052-12.1.0.22175</vt:lpwstr>
  </property>
  <property fmtid="{D5CDD505-2E9C-101B-9397-08002B2CF9AE}" pid="4" name="ICV">
    <vt:lpwstr>FF1DD8A216394F86B26F915BD2D2A625_12</vt:lpwstr>
  </property>
</Properties>
</file>