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left"/>
      </w:pPr>
      <w:r>
        <w:rPr>
          <w:rFonts w:ascii="Calibri" w:hAnsi="Calibri" w:eastAsia="Microsoft YaHei"/>
          <w:b/>
          <w:color w:val="0B2545"/>
          <w:sz w:val="44"/>
        </w:rPr>
        <w:t>客价转换规则收集表</w:t>
      </w:r>
    </w:p>
    <w:p>
      <w:pPr>
        <w:spacing w:after="200" w:before="0" w:line="300" w:lineRule="auto"/>
      </w:pPr>
      <w:r>
        <w:rPr>
          <w:rFonts w:ascii="Calibri" w:hAnsi="Calibri" w:eastAsia="Microsoft YaHei"/>
          <w:b w:val="0"/>
          <w:color w:val="555555"/>
          <w:sz w:val="21"/>
        </w:rPr>
        <w:t>给各车间跟客填写：请连同客户内部报价 Excel、报客价 Excel 一并提交，用于新增客户模板。</w:t>
      </w:r>
    </w:p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填写人和客户信息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填写内容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客户名称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所属工厂 / 车间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跟客账号 / 姓名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客户报价格式负责人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样例产品名称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提交日期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必须随表附上的文件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51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附件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是否提供</w:t>
            </w:r>
          </w:p>
        </w:tc>
        <w:tc>
          <w:tcPr>
            <w:tcW w:type="dxa" w:w="51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说明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内部报价 Excel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51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请提供原始文件，不要截图。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报客价 Excel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51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请提供已发客户或准备发客户的版本。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多 Sheet 样例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51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若客户报价常有多个产品 Sheet，请至少给一份。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特殊规则说明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51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如有额外邮件、手工改价、固定折扣，请写在第 9 节。</w:t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内部报价 Excel 识别规则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2"/>
        </w:rPr>
        <w:t>请按真实客户文件填写。系统后续会根据这些锚点识别内部报价，不同客户可以有不同格式。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问题</w:t>
            </w:r>
          </w:p>
        </w:tc>
        <w:tc>
          <w:tcPr>
            <w:tcW w:type="dxa" w:w="62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填写内容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有效 Sheet 命名规则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例如：名称包含“明细”；或固定第几个 Sheet。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产品名所在位置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例如：前 10 行某个标题；或 Sheet 名。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注塑件表头位置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例如：C列=名称，D列=料型。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注塑件明细结束规则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例如：遇到合计/空行/小计停止。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外购件/成本分解起点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例如：B列出现“料价”。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纸箱尺寸位置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例如：外箱、装箱、CUFT 标签。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彩盒价格位置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例如：报客彩盒下两行。</w:t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报客价 Excel 输出格式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区域</w:t>
            </w:r>
          </w:p>
        </w:tc>
        <w:tc>
          <w:tcPr>
            <w:tcW w:type="dxa" w:w="62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客户要求 / 单元格位置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 / 日期 / Revision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产品名 / Item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注塑件区域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外购件区域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BREAKDOWN 汇总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Additional Parts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TOTAL Ex-fty cost / US$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纸箱 / OUTTER / CUBE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彩盒 / FSC / MOQ</w:t>
            </w:r>
          </w:p>
        </w:tc>
        <w:tc>
          <w:tcPr>
            <w:tcW w:type="dxa" w:w="62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料型和材料单价规则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2"/>
        </w:rPr>
        <w:t>请列出客户实际报客用的料型名称和单价。若客户报价不按 HKD/KG，请写明单位。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1500"/>
        <w:gridCol w:w="1200"/>
        <w:gridCol w:w="2460"/>
      </w:tblGrid>
      <w:tr>
        <w:tc>
          <w:tcPr>
            <w:tcW w:type="dxa" w:w="21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内部料型写法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报客显示名称</w:t>
            </w:r>
          </w:p>
        </w:tc>
        <w:tc>
          <w:tcPr>
            <w:tcW w:type="dxa" w:w="15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报客单价</w:t>
            </w:r>
          </w:p>
        </w:tc>
        <w:tc>
          <w:tcPr>
            <w:tcW w:type="dxa" w:w="12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单位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备注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4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加价和计算规则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成本类型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客户规则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是否进入明细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是否进入汇总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料价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啤工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装配工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油漆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喷油工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纸箱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车衣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其它外购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运费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汇总公式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客户公式 / 说明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PLASTIC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INJECTION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PURCHASE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PROCESS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SUB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P+O / 利润 / 管理费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TOTAL / Ex-fty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US$ / 汇率</w:t>
            </w:r>
          </w:p>
        </w:tc>
        <w:tc>
          <w:tcPr>
            <w:tcW w:type="dxa" w:w="66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特殊项目和关键字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2"/>
        </w:rPr>
        <w:t>例如 BuzzBee 旧规则会把“子弹、波波球、波波、加值件、附加件”放入 Additional Parts。其他客户如有类似特殊区，请在这里写清楚。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900"/>
        <w:gridCol w:w="2860"/>
      </w:tblGrid>
      <w:tr>
        <w:tc>
          <w:tcPr>
            <w:tcW w:type="dxa" w:w="26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关键字 / 分类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处理方式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示例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8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8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8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9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8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9. 人工调整和例外情况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2"/>
        </w:rPr>
        <w:t>请写明报客价是否存在手工改价、固定小数位、四舍五入、最低价、客户指定隐藏项目、客户指定排序等规则。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例外项</w:t>
            </w:r>
          </w:p>
        </w:tc>
        <w:tc>
          <w:tcPr>
            <w:tcW w:type="dxa" w:w="67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说明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6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6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6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6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  <w:spacing w:after="160" w:before="3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10. 跟客确认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c>
          <w:tcPr>
            <w:tcW w:type="dxa" w:w="560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确认项</w:t>
            </w:r>
          </w:p>
        </w:tc>
        <w:tc>
          <w:tcPr>
            <w:tcW w:type="dxa" w:w="3760"/>
            <w:shd w:fill="E8EEF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结果</w:t>
            </w:r>
          </w:p>
        </w:tc>
      </w:tr>
      <w:tr>
        <w:tc>
          <w:tcPr>
            <w:tcW w:type="dxa" w:w="5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我已提供内部报价 Excel 和报客价 Excel 原文件</w:t>
            </w:r>
          </w:p>
        </w:tc>
        <w:tc>
          <w:tcPr>
            <w:tcW w:type="dxa" w:w="3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</w:tr>
      <w:tr>
        <w:tc>
          <w:tcPr>
            <w:tcW w:type="dxa" w:w="5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我已确认以上规则能代表该客户常用报价格式</w:t>
            </w:r>
          </w:p>
        </w:tc>
        <w:tc>
          <w:tcPr>
            <w:tcW w:type="dxa" w:w="3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</w:tr>
      <w:tr>
        <w:tc>
          <w:tcPr>
            <w:tcW w:type="dxa" w:w="5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如系统转换结果与手工表不同，我愿意协助核对差异</w:t>
            </w:r>
          </w:p>
        </w:tc>
        <w:tc>
          <w:tcPr>
            <w:tcW w:type="dxa" w:w="3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□ 是  □ 否</w:t>
            </w:r>
          </w:p>
        </w:tc>
      </w:tr>
      <w:tr>
        <w:tc>
          <w:tcPr>
            <w:tcW w:type="dxa" w:w="560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签名 / 日期</w:t>
            </w:r>
          </w:p>
        </w:tc>
        <w:tc>
          <w:tcPr>
            <w:tcW w:type="dxa" w:w="3760"/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777777"/>
        <w:sz w:val="18"/>
      </w:rPr>
      <w:t>客价转换台规则收集模板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