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4DE" w:rsidRDefault="00CA64DE" w:rsidP="00CA64DE">
      <w:pPr>
        <w:rPr>
          <w:b/>
        </w:rPr>
      </w:pPr>
    </w:p>
    <w:p w:rsidR="00CA64DE" w:rsidRDefault="00CA64DE" w:rsidP="00CA64DE">
      <w:pPr>
        <w:rPr>
          <w:b/>
        </w:rPr>
      </w:pPr>
    </w:p>
    <w:p w:rsidR="00CA64DE" w:rsidRDefault="00CA64DE" w:rsidP="00CA64DE">
      <w:pPr>
        <w:rPr>
          <w:b/>
        </w:rPr>
      </w:pPr>
    </w:p>
    <w:p w:rsidR="00CA64DE" w:rsidRDefault="00CA64DE" w:rsidP="00CA64DE">
      <w:pPr>
        <w:rPr>
          <w:b/>
        </w:rPr>
      </w:pPr>
    </w:p>
    <w:p w:rsidR="00CA64DE" w:rsidRDefault="00CA64DE" w:rsidP="00CA64DE">
      <w:pPr>
        <w:spacing w:line="480" w:lineRule="auto"/>
        <w:jc w:val="center"/>
        <w:rPr>
          <w:b/>
          <w:sz w:val="40"/>
          <w:szCs w:val="40"/>
        </w:rPr>
      </w:pPr>
    </w:p>
    <w:p w:rsidR="00CA64DE" w:rsidRDefault="00CA64DE" w:rsidP="00CA64DE">
      <w:pPr>
        <w:spacing w:line="480" w:lineRule="auto"/>
        <w:jc w:val="center"/>
        <w:rPr>
          <w:b/>
          <w:sz w:val="40"/>
          <w:szCs w:val="40"/>
        </w:rPr>
      </w:pPr>
    </w:p>
    <w:p w:rsidR="00CA64DE" w:rsidRDefault="00CA64DE" w:rsidP="00CA64DE">
      <w:pPr>
        <w:spacing w:line="480" w:lineRule="auto"/>
        <w:jc w:val="center"/>
        <w:rPr>
          <w:b/>
          <w:sz w:val="40"/>
          <w:szCs w:val="40"/>
        </w:rPr>
      </w:pPr>
    </w:p>
    <w:p w:rsidR="00CA64DE" w:rsidRPr="00CA64DE" w:rsidRDefault="00CA64DE" w:rsidP="00CA64DE">
      <w:pPr>
        <w:spacing w:line="480" w:lineRule="auto"/>
        <w:jc w:val="center"/>
        <w:rPr>
          <w:b/>
          <w:sz w:val="40"/>
          <w:szCs w:val="40"/>
        </w:rPr>
      </w:pPr>
      <w:r w:rsidRPr="00CA64DE">
        <w:rPr>
          <w:b/>
          <w:sz w:val="40"/>
          <w:szCs w:val="40"/>
        </w:rPr>
        <w:t>OptMAGEv0.9 Documentation</w:t>
      </w:r>
    </w:p>
    <w:p w:rsidR="00CA64DE" w:rsidRDefault="00CA64DE" w:rsidP="00CA64DE">
      <w:pPr>
        <w:pStyle w:val="Footer"/>
        <w:jc w:val="center"/>
        <w:rPr>
          <w:sz w:val="28"/>
          <w:szCs w:val="28"/>
        </w:rPr>
      </w:pPr>
    </w:p>
    <w:p w:rsidR="00CA64DE" w:rsidRDefault="00CA64DE" w:rsidP="00CA64DE">
      <w:pPr>
        <w:pStyle w:val="Footer"/>
        <w:jc w:val="center"/>
        <w:rPr>
          <w:sz w:val="28"/>
          <w:szCs w:val="28"/>
        </w:rPr>
      </w:pPr>
    </w:p>
    <w:p w:rsidR="00CA64DE" w:rsidRDefault="00CA64DE" w:rsidP="00CA64DE">
      <w:pPr>
        <w:pStyle w:val="Footer"/>
        <w:jc w:val="center"/>
        <w:rPr>
          <w:sz w:val="28"/>
          <w:szCs w:val="28"/>
        </w:rPr>
      </w:pPr>
    </w:p>
    <w:p w:rsidR="00CA64DE" w:rsidRPr="00CA64DE" w:rsidRDefault="00CA64DE" w:rsidP="00CA64DE">
      <w:pPr>
        <w:pStyle w:val="Footer"/>
        <w:jc w:val="center"/>
        <w:rPr>
          <w:sz w:val="28"/>
          <w:szCs w:val="28"/>
        </w:rPr>
      </w:pPr>
      <w:r w:rsidRPr="00CA64DE">
        <w:rPr>
          <w:sz w:val="28"/>
          <w:szCs w:val="28"/>
        </w:rPr>
        <w:t>Written by Harris H. Wang</w:t>
      </w:r>
    </w:p>
    <w:p w:rsidR="00CA64DE" w:rsidRPr="00CA64DE" w:rsidRDefault="00CA64DE" w:rsidP="00CA64DE">
      <w:pPr>
        <w:pStyle w:val="Header"/>
        <w:jc w:val="center"/>
        <w:rPr>
          <w:sz w:val="28"/>
          <w:szCs w:val="28"/>
        </w:rPr>
      </w:pPr>
      <w:hyperlink r:id="rId7" w:history="1">
        <w:r w:rsidRPr="00CA64DE">
          <w:rPr>
            <w:rStyle w:val="Hyperlink"/>
            <w:sz w:val="28"/>
            <w:szCs w:val="28"/>
          </w:rPr>
          <w:t>hhwang@genetics.med.harvard.edu</w:t>
        </w:r>
      </w:hyperlink>
    </w:p>
    <w:p w:rsidR="00CA64DE" w:rsidRDefault="00CA64DE" w:rsidP="00CA64DE">
      <w:pPr>
        <w:pStyle w:val="Header"/>
        <w:jc w:val="center"/>
        <w:rPr>
          <w:sz w:val="28"/>
          <w:szCs w:val="28"/>
        </w:rPr>
      </w:pPr>
    </w:p>
    <w:p w:rsidR="00CA64DE" w:rsidRPr="00CA64DE" w:rsidRDefault="00CA64DE" w:rsidP="00CA64DE">
      <w:pPr>
        <w:pStyle w:val="Header"/>
        <w:jc w:val="center"/>
        <w:rPr>
          <w:sz w:val="28"/>
          <w:szCs w:val="28"/>
        </w:rPr>
      </w:pPr>
      <w:r w:rsidRPr="00CA64DE">
        <w:rPr>
          <w:sz w:val="28"/>
          <w:szCs w:val="28"/>
        </w:rPr>
        <w:t>Laboratory of Prof. George Church</w:t>
      </w:r>
    </w:p>
    <w:p w:rsidR="00CA64DE" w:rsidRPr="00CA64DE" w:rsidRDefault="00CA64DE" w:rsidP="00CA64DE">
      <w:pPr>
        <w:pStyle w:val="Header"/>
        <w:jc w:val="center"/>
        <w:rPr>
          <w:sz w:val="28"/>
          <w:szCs w:val="28"/>
        </w:rPr>
      </w:pPr>
      <w:r w:rsidRPr="00CA64DE">
        <w:rPr>
          <w:sz w:val="28"/>
          <w:szCs w:val="28"/>
        </w:rPr>
        <w:t>Department of Genetics</w:t>
      </w:r>
    </w:p>
    <w:p w:rsidR="00CA64DE" w:rsidRDefault="00CA64DE" w:rsidP="00CA64DE">
      <w:pPr>
        <w:pStyle w:val="Header"/>
        <w:jc w:val="center"/>
        <w:rPr>
          <w:sz w:val="28"/>
          <w:szCs w:val="28"/>
        </w:rPr>
      </w:pPr>
      <w:r w:rsidRPr="00CA64DE">
        <w:rPr>
          <w:sz w:val="28"/>
          <w:szCs w:val="28"/>
        </w:rPr>
        <w:t>Harvard Medical School</w:t>
      </w:r>
    </w:p>
    <w:p w:rsidR="00CA64DE" w:rsidRDefault="00CA64DE" w:rsidP="00CA64DE">
      <w:pPr>
        <w:pStyle w:val="Header"/>
        <w:jc w:val="center"/>
        <w:rPr>
          <w:sz w:val="28"/>
          <w:szCs w:val="28"/>
        </w:rPr>
      </w:pPr>
      <w:r>
        <w:rPr>
          <w:sz w:val="28"/>
          <w:szCs w:val="28"/>
        </w:rPr>
        <w:t>New Research Building, Room 238</w:t>
      </w:r>
    </w:p>
    <w:p w:rsidR="00CA64DE" w:rsidRPr="00CA64DE" w:rsidRDefault="00CA64DE" w:rsidP="00CA64DE">
      <w:pPr>
        <w:pStyle w:val="Header"/>
        <w:jc w:val="center"/>
        <w:rPr>
          <w:sz w:val="28"/>
          <w:szCs w:val="28"/>
        </w:rPr>
      </w:pPr>
      <w:r>
        <w:rPr>
          <w:sz w:val="28"/>
          <w:szCs w:val="28"/>
        </w:rPr>
        <w:t>77 Avenue Louis Pasteur</w:t>
      </w:r>
    </w:p>
    <w:p w:rsidR="00CA64DE" w:rsidRPr="00CA64DE" w:rsidRDefault="00CA64DE" w:rsidP="00CA64DE">
      <w:pPr>
        <w:pStyle w:val="Header"/>
        <w:jc w:val="center"/>
        <w:rPr>
          <w:sz w:val="28"/>
          <w:szCs w:val="28"/>
        </w:rPr>
      </w:pPr>
      <w:r w:rsidRPr="00CA64DE">
        <w:rPr>
          <w:sz w:val="28"/>
          <w:szCs w:val="28"/>
        </w:rPr>
        <w:t>Boston, MA</w:t>
      </w:r>
      <w:r>
        <w:rPr>
          <w:sz w:val="28"/>
          <w:szCs w:val="28"/>
        </w:rPr>
        <w:t xml:space="preserve"> 02115</w:t>
      </w:r>
      <w:r w:rsidRPr="00CA64DE">
        <w:rPr>
          <w:sz w:val="28"/>
          <w:szCs w:val="28"/>
        </w:rPr>
        <w:t>, USA</w:t>
      </w:r>
    </w:p>
    <w:p w:rsidR="00CA64DE" w:rsidRPr="00CA64DE" w:rsidRDefault="00CA64DE" w:rsidP="00CA64DE">
      <w:pPr>
        <w:pStyle w:val="Header"/>
        <w:jc w:val="center"/>
        <w:rPr>
          <w:sz w:val="28"/>
          <w:szCs w:val="28"/>
        </w:rPr>
      </w:pPr>
    </w:p>
    <w:p w:rsidR="00CA64DE" w:rsidRDefault="00CA64DE" w:rsidP="00CA64DE">
      <w:pPr>
        <w:pStyle w:val="Header"/>
        <w:jc w:val="center"/>
        <w:rPr>
          <w:sz w:val="28"/>
          <w:szCs w:val="28"/>
        </w:rPr>
      </w:pPr>
    </w:p>
    <w:p w:rsidR="00CA64DE" w:rsidRDefault="00CA64DE" w:rsidP="00CA64DE">
      <w:pPr>
        <w:pStyle w:val="Header"/>
        <w:jc w:val="center"/>
        <w:rPr>
          <w:sz w:val="28"/>
          <w:szCs w:val="28"/>
        </w:rPr>
      </w:pPr>
    </w:p>
    <w:p w:rsidR="00CA64DE" w:rsidRDefault="00CA64DE" w:rsidP="00CA64DE">
      <w:pPr>
        <w:pStyle w:val="Header"/>
        <w:jc w:val="center"/>
        <w:rPr>
          <w:sz w:val="28"/>
          <w:szCs w:val="28"/>
        </w:rPr>
      </w:pPr>
    </w:p>
    <w:p w:rsidR="00CA64DE" w:rsidRDefault="00CA64DE" w:rsidP="00CA64DE">
      <w:pPr>
        <w:pStyle w:val="Header"/>
        <w:jc w:val="center"/>
        <w:rPr>
          <w:sz w:val="28"/>
          <w:szCs w:val="28"/>
        </w:rPr>
      </w:pPr>
    </w:p>
    <w:p w:rsidR="00CA64DE" w:rsidRPr="00CA64DE" w:rsidRDefault="00CA64DE" w:rsidP="00CA64DE">
      <w:pPr>
        <w:pStyle w:val="Header"/>
        <w:jc w:val="center"/>
        <w:rPr>
          <w:sz w:val="28"/>
          <w:szCs w:val="28"/>
        </w:rPr>
      </w:pPr>
      <w:r w:rsidRPr="00CA64DE">
        <w:rPr>
          <w:sz w:val="28"/>
          <w:szCs w:val="28"/>
        </w:rPr>
        <w:t>Last updated: April 23, 2010</w:t>
      </w:r>
    </w:p>
    <w:p w:rsidR="00CA64DE" w:rsidRPr="00CA64DE" w:rsidRDefault="00CA64DE" w:rsidP="00CA64DE">
      <w:pPr>
        <w:pStyle w:val="Header"/>
        <w:jc w:val="center"/>
        <w:rPr>
          <w:sz w:val="28"/>
          <w:szCs w:val="28"/>
        </w:rPr>
      </w:pPr>
    </w:p>
    <w:p w:rsidR="00CA64DE" w:rsidRDefault="00CA64DE">
      <w:pPr>
        <w:spacing w:line="480" w:lineRule="auto"/>
        <w:rPr>
          <w:b/>
        </w:rPr>
      </w:pPr>
      <w:r>
        <w:rPr>
          <w:b/>
        </w:rPr>
        <w:br w:type="page"/>
      </w:r>
    </w:p>
    <w:p w:rsidR="00CA64DE" w:rsidRPr="009E5763" w:rsidRDefault="00CA64DE" w:rsidP="00CA64DE">
      <w:pPr>
        <w:rPr>
          <w:b/>
        </w:rPr>
      </w:pPr>
      <w:r w:rsidRPr="009E5763">
        <w:rPr>
          <w:b/>
        </w:rPr>
        <w:lastRenderedPageBreak/>
        <w:t xml:space="preserve">1. OptMAGE </w:t>
      </w:r>
      <w:r>
        <w:rPr>
          <w:b/>
        </w:rPr>
        <w:t xml:space="preserve">General </w:t>
      </w:r>
      <w:r w:rsidRPr="009E5763">
        <w:rPr>
          <w:b/>
        </w:rPr>
        <w:t>Description</w:t>
      </w:r>
    </w:p>
    <w:p w:rsidR="00CA64DE" w:rsidRDefault="00CA64DE" w:rsidP="00CA64DE"/>
    <w:p w:rsidR="00CA64DE" w:rsidRDefault="00CA64DE" w:rsidP="00CA64DE">
      <w:r>
        <w:t>Using the Multiplex Automated Genome Engineering (MAGE) technology, we can rapidly manipulate the genome of an organism through single-stranded oligonucleotide-mediated allelic replacement (Wang HH, Nature 2009).  Various genomic modifications can be made through MAGE including insertion of new sequences (insertions), deletion of genomic sequences (deletions), and replacement of genomic sequences with desired sequences (mismatches). These genomic modifications can be directed to protein-coding sequences (</w:t>
      </w:r>
      <w:r w:rsidRPr="005D1431">
        <w:rPr>
          <w:i/>
        </w:rPr>
        <w:t>e.g.</w:t>
      </w:r>
      <w:r>
        <w:t xml:space="preserve"> genes) or non-protein-coding sequences such as regulatory units (e.g. ribosomal binding sites, transcriptional binding sites, promoters) and other sequences (e.g. insertion sequences, transposable elements). Episomal sequences may also be targeted. Sequence diversity of genes or operons can be serially and combinatorially generated using the MAGE method.</w:t>
      </w:r>
    </w:p>
    <w:p w:rsidR="00CA64DE" w:rsidRDefault="00CA64DE" w:rsidP="00CA64DE"/>
    <w:p w:rsidR="00CA64DE" w:rsidRDefault="00CA64DE" w:rsidP="00CA64DE">
      <w:r>
        <w:t>Optimization of the design of single-stranded oligonucleotides (ss-oligos) used in MAGE will increase the replacement efficiency and expand the capability of MAGE in size, scale, and number of modifications. Various parameters that increase the efficiency of allelic replacement govern the design of MAGE oligos including:</w:t>
      </w:r>
    </w:p>
    <w:p w:rsidR="00CA64DE" w:rsidRDefault="00CA64DE" w:rsidP="00CA64DE">
      <w:pPr>
        <w:numPr>
          <w:ilvl w:val="0"/>
          <w:numId w:val="1"/>
        </w:numPr>
      </w:pPr>
      <w:r>
        <w:t>base-pair length of oligos</w:t>
      </w:r>
    </w:p>
    <w:p w:rsidR="00CA64DE" w:rsidRDefault="00CA64DE" w:rsidP="00CA64DE">
      <w:pPr>
        <w:numPr>
          <w:ilvl w:val="0"/>
          <w:numId w:val="1"/>
        </w:numPr>
      </w:pPr>
      <w:r>
        <w:t>base-pair size of the modifications or mutations desired</w:t>
      </w:r>
    </w:p>
    <w:p w:rsidR="00CA64DE" w:rsidRDefault="00CA64DE" w:rsidP="00CA64DE">
      <w:pPr>
        <w:numPr>
          <w:ilvl w:val="0"/>
          <w:numId w:val="1"/>
        </w:numPr>
      </w:pPr>
      <w:r>
        <w:t>oligo pool complexity (for multiple targets and combinatoric variant generation)</w:t>
      </w:r>
    </w:p>
    <w:p w:rsidR="00CA64DE" w:rsidRDefault="00CA64DE" w:rsidP="00CA64DE">
      <w:pPr>
        <w:numPr>
          <w:ilvl w:val="0"/>
          <w:numId w:val="1"/>
        </w:numPr>
      </w:pPr>
      <w:r>
        <w:t>oligo degeneracy (for single genomic target but sequence diversity generation)</w:t>
      </w:r>
    </w:p>
    <w:p w:rsidR="00CA64DE" w:rsidRDefault="00CA64DE" w:rsidP="00CA64DE">
      <w:pPr>
        <w:numPr>
          <w:ilvl w:val="0"/>
          <w:numId w:val="1"/>
        </w:numPr>
      </w:pPr>
      <w:r>
        <w:t>oligo secondary structure due to internal hybridizations or foldings</w:t>
      </w:r>
    </w:p>
    <w:p w:rsidR="00CA64DE" w:rsidRDefault="00CA64DE" w:rsidP="00CA64DE">
      <w:pPr>
        <w:numPr>
          <w:ilvl w:val="0"/>
          <w:numId w:val="1"/>
        </w:numPr>
      </w:pPr>
      <w:r>
        <w:t xml:space="preserve">chemical modifications to oligo to increase half-life </w:t>
      </w:r>
      <w:r w:rsidRPr="00184EDA">
        <w:rPr>
          <w:i/>
        </w:rPr>
        <w:t>in vivo</w:t>
      </w:r>
      <w:r>
        <w:t xml:space="preserve"> (</w:t>
      </w:r>
      <w:r w:rsidRPr="00A8112D">
        <w:rPr>
          <w:i/>
        </w:rPr>
        <w:t>i.e.</w:t>
      </w:r>
      <w:r>
        <w:t xml:space="preserve"> terminal 5’ phosphorothioated bonds)</w:t>
      </w:r>
    </w:p>
    <w:p w:rsidR="00CA64DE" w:rsidRDefault="00CA64DE" w:rsidP="00CA64DE">
      <w:pPr>
        <w:numPr>
          <w:ilvl w:val="0"/>
          <w:numId w:val="1"/>
        </w:numPr>
      </w:pPr>
      <w:r>
        <w:t>targeting leading or lagging strand at the replication fork (lagging strand preferred)</w:t>
      </w:r>
    </w:p>
    <w:p w:rsidR="00CA64DE" w:rsidRDefault="00CA64DE" w:rsidP="00CA64DE">
      <w:pPr>
        <w:numPr>
          <w:ilvl w:val="0"/>
          <w:numId w:val="1"/>
        </w:numPr>
      </w:pPr>
      <w:r>
        <w:t>local secondary genomic secondary structure</w:t>
      </w:r>
    </w:p>
    <w:p w:rsidR="00CA64DE" w:rsidRDefault="00CA64DE" w:rsidP="00CA64DE">
      <w:r>
        <w:t xml:space="preserve">OptMAGE attempts to optimize oligos for maximal efficiency based on these design criteria. </w:t>
      </w:r>
    </w:p>
    <w:p w:rsidR="00CA64DE" w:rsidRDefault="00CA64DE" w:rsidP="00CA64DE"/>
    <w:p w:rsidR="00CA64DE" w:rsidRPr="009E5763" w:rsidRDefault="00CA64DE" w:rsidP="00CA64DE">
      <w:pPr>
        <w:rPr>
          <w:b/>
        </w:rPr>
      </w:pPr>
      <w:r>
        <w:br w:type="page"/>
      </w:r>
      <w:r w:rsidRPr="009E5763">
        <w:rPr>
          <w:b/>
        </w:rPr>
        <w:lastRenderedPageBreak/>
        <w:t>2. Detailed descriptions of optimization parameters</w:t>
      </w:r>
    </w:p>
    <w:p w:rsidR="00CA64DE" w:rsidRDefault="00CA64DE" w:rsidP="00CA64DE">
      <w:r>
        <w:t>This section describes each optimization parameter in detail, how they impact allelic replacement efficiency, and how they are used in OptMAGE.</w:t>
      </w:r>
    </w:p>
    <w:p w:rsidR="00CA64DE" w:rsidRDefault="00CA64DE" w:rsidP="00CA64DE"/>
    <w:p w:rsidR="00CA64DE" w:rsidRPr="009E5763" w:rsidRDefault="00CA64DE" w:rsidP="00CA64DE">
      <w:pPr>
        <w:numPr>
          <w:ilvl w:val="0"/>
          <w:numId w:val="2"/>
        </w:numPr>
        <w:rPr>
          <w:b/>
        </w:rPr>
      </w:pPr>
      <w:r>
        <w:rPr>
          <w:b/>
        </w:rPr>
        <w:t>Oligo length</w:t>
      </w:r>
    </w:p>
    <w:p w:rsidR="00CA64DE" w:rsidRPr="005110CF" w:rsidRDefault="00CA64DE" w:rsidP="00CA64DE">
      <w:pPr>
        <w:ind w:left="720"/>
      </w:pPr>
      <w:r>
        <w:t xml:space="preserve">For oligo with four terminal 5’ phosphorothioated bonds, the replacement efficiency fit is: </w:t>
      </w:r>
    </w:p>
    <w:p w:rsidR="00CA64DE" w:rsidRDefault="00CA64DE" w:rsidP="00CA64DE">
      <w:pPr>
        <w:ind w:left="1080"/>
        <w:rPr>
          <w:i/>
          <w:color w:val="FF0000"/>
        </w:rPr>
      </w:pPr>
      <w:r w:rsidRPr="00F0572F">
        <w:rPr>
          <w:i/>
          <w:color w:val="FF0000"/>
        </w:rPr>
        <w:t>y</w:t>
      </w:r>
      <w:r w:rsidRPr="00F0572F">
        <w:rPr>
          <w:color w:val="FF0000"/>
        </w:rPr>
        <w:t xml:space="preserve"> = -0.00000310</w:t>
      </w:r>
      <w:r w:rsidRPr="00F0572F">
        <w:rPr>
          <w:i/>
          <w:color w:val="FF0000"/>
        </w:rPr>
        <w:t>x</w:t>
      </w:r>
      <w:r w:rsidRPr="00F0572F">
        <w:rPr>
          <w:color w:val="FF0000"/>
          <w:vertAlign w:val="superscript"/>
        </w:rPr>
        <w:t>4</w:t>
      </w:r>
      <w:r w:rsidRPr="00F0572F">
        <w:rPr>
          <w:color w:val="FF0000"/>
        </w:rPr>
        <w:t xml:space="preserve"> + 0.00059523</w:t>
      </w:r>
      <w:r w:rsidRPr="00F0572F">
        <w:rPr>
          <w:i/>
          <w:color w:val="FF0000"/>
        </w:rPr>
        <w:t>x</w:t>
      </w:r>
      <w:r w:rsidRPr="00F0572F">
        <w:rPr>
          <w:color w:val="FF0000"/>
          <w:vertAlign w:val="superscript"/>
        </w:rPr>
        <w:t>3</w:t>
      </w:r>
      <w:r w:rsidRPr="00F0572F">
        <w:rPr>
          <w:color w:val="FF0000"/>
        </w:rPr>
        <w:t xml:space="preserve"> - 0.03321546</w:t>
      </w:r>
      <w:r w:rsidRPr="00F0572F">
        <w:rPr>
          <w:i/>
          <w:color w:val="FF0000"/>
        </w:rPr>
        <w:t>x</w:t>
      </w:r>
      <w:r w:rsidRPr="00F0572F">
        <w:rPr>
          <w:color w:val="FF0000"/>
          <w:vertAlign w:val="superscript"/>
        </w:rPr>
        <w:t>2</w:t>
      </w:r>
      <w:r w:rsidRPr="00F0572F">
        <w:rPr>
          <w:color w:val="FF0000"/>
        </w:rPr>
        <w:t xml:space="preserve"> + 0.66738907</w:t>
      </w:r>
      <w:r w:rsidRPr="00F0572F">
        <w:rPr>
          <w:i/>
          <w:color w:val="FF0000"/>
        </w:rPr>
        <w:t>x</w:t>
      </w:r>
    </w:p>
    <w:p w:rsidR="00CA64DE" w:rsidRPr="008E63BA" w:rsidRDefault="00CA64DE" w:rsidP="00CA64DE">
      <w:pPr>
        <w:ind w:left="360" w:firstLine="720"/>
        <w:rPr>
          <w:color w:val="FF0000"/>
        </w:rPr>
      </w:pPr>
      <w:r w:rsidRPr="008E63BA">
        <w:rPr>
          <w:color w:val="FF0000"/>
        </w:rPr>
        <w:t>(R</w:t>
      </w:r>
      <w:r w:rsidRPr="008E63BA">
        <w:rPr>
          <w:color w:val="FF0000"/>
          <w:vertAlign w:val="superscript"/>
        </w:rPr>
        <w:t>2</w:t>
      </w:r>
      <w:r w:rsidRPr="008E63BA">
        <w:rPr>
          <w:color w:val="FF0000"/>
        </w:rPr>
        <w:t>=0.985)</w:t>
      </w:r>
    </w:p>
    <w:p w:rsidR="00CA64DE" w:rsidRDefault="00CA64DE" w:rsidP="00CA64DE">
      <w:pPr>
        <w:ind w:left="720"/>
      </w:pPr>
      <w:r>
        <w:t xml:space="preserve">For oligo with two terminal 5’ phosphorothioated bonds, the replacement efficiency fit is: </w:t>
      </w:r>
    </w:p>
    <w:p w:rsidR="00CA64DE" w:rsidRPr="00F0572F" w:rsidRDefault="00CA64DE" w:rsidP="00CA64DE">
      <w:pPr>
        <w:ind w:left="720" w:firstLine="720"/>
        <w:rPr>
          <w:color w:val="FF0000"/>
        </w:rPr>
      </w:pPr>
      <w:r w:rsidRPr="00F0572F">
        <w:rPr>
          <w:i/>
          <w:color w:val="FF0000"/>
        </w:rPr>
        <w:t>y</w:t>
      </w:r>
      <w:r w:rsidRPr="00F0572F">
        <w:rPr>
          <w:color w:val="FF0000"/>
        </w:rPr>
        <w:t xml:space="preserve"> = -0.00000255</w:t>
      </w:r>
      <w:r w:rsidRPr="00F0572F">
        <w:rPr>
          <w:i/>
          <w:color w:val="FF0000"/>
        </w:rPr>
        <w:t>x</w:t>
      </w:r>
      <w:r w:rsidRPr="00F0572F">
        <w:rPr>
          <w:color w:val="FF0000"/>
          <w:vertAlign w:val="superscript"/>
        </w:rPr>
        <w:t>4</w:t>
      </w:r>
      <w:r w:rsidRPr="00F0572F">
        <w:rPr>
          <w:color w:val="FF0000"/>
        </w:rPr>
        <w:t xml:space="preserve"> + 0.00049119</w:t>
      </w:r>
      <w:r w:rsidRPr="00F0572F">
        <w:rPr>
          <w:i/>
          <w:color w:val="FF0000"/>
        </w:rPr>
        <w:t>x</w:t>
      </w:r>
      <w:r w:rsidRPr="00F0572F">
        <w:rPr>
          <w:color w:val="FF0000"/>
          <w:vertAlign w:val="superscript"/>
        </w:rPr>
        <w:t>3</w:t>
      </w:r>
      <w:r w:rsidRPr="00F0572F">
        <w:rPr>
          <w:color w:val="FF0000"/>
        </w:rPr>
        <w:t xml:space="preserve"> - 0.02740964</w:t>
      </w:r>
      <w:r w:rsidRPr="00F0572F">
        <w:rPr>
          <w:i/>
          <w:color w:val="FF0000"/>
        </w:rPr>
        <w:t>x</w:t>
      </w:r>
      <w:r w:rsidRPr="00F0572F">
        <w:rPr>
          <w:color w:val="FF0000"/>
          <w:vertAlign w:val="superscript"/>
        </w:rPr>
        <w:t xml:space="preserve">2 </w:t>
      </w:r>
      <w:r w:rsidRPr="00F0572F">
        <w:rPr>
          <w:color w:val="FF0000"/>
        </w:rPr>
        <w:t>+ 0.55073438</w:t>
      </w:r>
      <w:r w:rsidRPr="00F0572F">
        <w:rPr>
          <w:i/>
          <w:color w:val="FF0000"/>
        </w:rPr>
        <w:t>x</w:t>
      </w:r>
    </w:p>
    <w:p w:rsidR="00CA64DE" w:rsidRDefault="00CA64DE" w:rsidP="00CA64DE">
      <w:r>
        <w:tab/>
        <w:t xml:space="preserve">where </w:t>
      </w:r>
      <w:r w:rsidRPr="009E5763">
        <w:rPr>
          <w:i/>
        </w:rPr>
        <w:t>x</w:t>
      </w:r>
      <w:r>
        <w:t xml:space="preserve"> is the oligo length in basepairs and </w:t>
      </w:r>
      <w:r w:rsidRPr="009E5763">
        <w:rPr>
          <w:i/>
        </w:rPr>
        <w:t>y</w:t>
      </w:r>
      <w:r>
        <w:t xml:space="preserve"> is the % replacement efficiency</w:t>
      </w:r>
    </w:p>
    <w:p w:rsidR="00CA64DE" w:rsidRDefault="00CA64DE" w:rsidP="00CA64DE">
      <w:r>
        <w:tab/>
        <w:t>Note: the ratio of the fit of 4mods to 2mods is 1.2 (see section E).</w:t>
      </w:r>
    </w:p>
    <w:p w:rsidR="00CA64DE" w:rsidRPr="005110CF" w:rsidRDefault="00CA64DE" w:rsidP="00CA64DE"/>
    <w:p w:rsidR="00CA64DE" w:rsidRPr="00351413" w:rsidRDefault="00CA64DE" w:rsidP="00CA64DE">
      <w:pPr>
        <w:jc w:val="center"/>
      </w:pPr>
      <w:r>
        <w:rPr>
          <w:noProof/>
        </w:rPr>
        <w:drawing>
          <wp:inline distT="0" distB="0" distL="0" distR="0">
            <wp:extent cx="5403215" cy="34321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872" r="1250" b="1872"/>
                    <a:stretch>
                      <a:fillRect/>
                    </a:stretch>
                  </pic:blipFill>
                  <pic:spPr bwMode="auto">
                    <a:xfrm>
                      <a:off x="0" y="0"/>
                      <a:ext cx="5403215" cy="3432175"/>
                    </a:xfrm>
                    <a:prstGeom prst="rect">
                      <a:avLst/>
                    </a:prstGeom>
                    <a:noFill/>
                    <a:ln w="9525">
                      <a:noFill/>
                      <a:miter lim="800000"/>
                      <a:headEnd/>
                      <a:tailEnd/>
                    </a:ln>
                  </pic:spPr>
                </pic:pic>
              </a:graphicData>
            </a:graphic>
          </wp:inline>
        </w:drawing>
      </w:r>
    </w:p>
    <w:p w:rsidR="00CA64DE" w:rsidRPr="005110CF" w:rsidRDefault="00CA64DE" w:rsidP="00CA64DE"/>
    <w:p w:rsidR="00CA64DE" w:rsidRPr="009E5763" w:rsidRDefault="00CA64DE" w:rsidP="00CA64DE">
      <w:pPr>
        <w:numPr>
          <w:ilvl w:val="0"/>
          <w:numId w:val="2"/>
        </w:numPr>
        <w:rPr>
          <w:b/>
        </w:rPr>
      </w:pPr>
      <w:r>
        <w:br w:type="page"/>
      </w:r>
      <w:r>
        <w:rPr>
          <w:b/>
        </w:rPr>
        <w:lastRenderedPageBreak/>
        <w:t>Size</w:t>
      </w:r>
      <w:r w:rsidRPr="009E5763">
        <w:rPr>
          <w:b/>
        </w:rPr>
        <w:t xml:space="preserve"> of modification or mutation desired</w:t>
      </w:r>
    </w:p>
    <w:p w:rsidR="00CA64DE" w:rsidRDefault="00CA64DE" w:rsidP="00CA64DE">
      <w:pPr>
        <w:numPr>
          <w:ilvl w:val="0"/>
          <w:numId w:val="3"/>
        </w:numPr>
      </w:pPr>
      <w:r w:rsidRPr="0040689D">
        <w:t>Mismatches</w:t>
      </w:r>
    </w:p>
    <w:p w:rsidR="00CA64DE" w:rsidRDefault="00CA64DE" w:rsidP="00CA64DE">
      <w:pPr>
        <w:ind w:left="1080"/>
      </w:pPr>
      <w:r>
        <w:t>The mismatch size is logarithmically related to the replacement efficiency. The coefficient A</w:t>
      </w:r>
      <w:r w:rsidRPr="00720D71">
        <w:rPr>
          <w:vertAlign w:val="subscript"/>
        </w:rPr>
        <w:t>0</w:t>
      </w:r>
      <w:r w:rsidRPr="00720D71">
        <w:t xml:space="preserve"> </w:t>
      </w:r>
      <w:r>
        <w:t>is not important as its impact on efficiency scales with the oligo length, concentration, and chemical modifications. The important parameter is the exponential decay which is -0.1352.</w:t>
      </w:r>
    </w:p>
    <w:p w:rsidR="00CA64DE" w:rsidRDefault="00CA64DE" w:rsidP="00CA64DE">
      <w:pPr>
        <w:ind w:left="1080"/>
      </w:pPr>
      <w:r>
        <w:t xml:space="preserve">The fit function is </w:t>
      </w:r>
    </w:p>
    <w:p w:rsidR="00CA64DE" w:rsidRPr="00466482" w:rsidRDefault="00CA64DE" w:rsidP="00CA64DE">
      <w:pPr>
        <w:ind w:left="1080" w:firstLine="360"/>
        <w:rPr>
          <w:color w:val="FF0000"/>
        </w:rPr>
      </w:pPr>
      <w:r w:rsidRPr="00466482">
        <w:rPr>
          <w:i/>
          <w:color w:val="FF0000"/>
        </w:rPr>
        <w:t>y</w:t>
      </w:r>
      <w:r w:rsidRPr="00466482">
        <w:rPr>
          <w:color w:val="FF0000"/>
        </w:rPr>
        <w:t xml:space="preserve"> = </w:t>
      </w:r>
      <w:r w:rsidRPr="00466482">
        <w:rPr>
          <w:i/>
          <w:color w:val="FF0000"/>
        </w:rPr>
        <w:t>A</w:t>
      </w:r>
      <w:r w:rsidRPr="00466482">
        <w:rPr>
          <w:color w:val="FF0000"/>
          <w:vertAlign w:val="subscript"/>
        </w:rPr>
        <w:t xml:space="preserve">0 </w:t>
      </w:r>
      <w:r w:rsidRPr="00466482">
        <w:rPr>
          <w:i/>
          <w:color w:val="FF0000"/>
        </w:rPr>
        <w:t>e</w:t>
      </w:r>
      <w:r w:rsidRPr="00466482">
        <w:rPr>
          <w:color w:val="FF0000"/>
          <w:vertAlign w:val="superscript"/>
        </w:rPr>
        <w:t>-0.1352</w:t>
      </w:r>
      <w:r w:rsidRPr="00466482">
        <w:rPr>
          <w:i/>
          <w:color w:val="FF0000"/>
          <w:vertAlign w:val="superscript"/>
        </w:rPr>
        <w:t>x</w:t>
      </w:r>
      <w:r w:rsidRPr="00466482">
        <w:rPr>
          <w:color w:val="FF0000"/>
        </w:rPr>
        <w:tab/>
      </w:r>
      <w:r>
        <w:rPr>
          <w:color w:val="FF0000"/>
        </w:rPr>
        <w:tab/>
      </w:r>
      <w:r w:rsidRPr="00466482">
        <w:rPr>
          <w:color w:val="FF0000"/>
        </w:rPr>
        <w:t>(R</w:t>
      </w:r>
      <w:r w:rsidRPr="00466482">
        <w:rPr>
          <w:color w:val="FF0000"/>
          <w:vertAlign w:val="superscript"/>
        </w:rPr>
        <w:t>2</w:t>
      </w:r>
      <w:r w:rsidRPr="00466482">
        <w:rPr>
          <w:color w:val="FF0000"/>
        </w:rPr>
        <w:t>=0.972)</w:t>
      </w:r>
    </w:p>
    <w:p w:rsidR="00CA64DE" w:rsidRPr="0040689D" w:rsidRDefault="00CA64DE" w:rsidP="00CA64DE">
      <w:pPr>
        <w:ind w:left="1080"/>
      </w:pPr>
      <w:r>
        <w:t xml:space="preserve">where </w:t>
      </w:r>
      <w:r w:rsidRPr="00720D71">
        <w:rPr>
          <w:i/>
        </w:rPr>
        <w:t>A</w:t>
      </w:r>
      <w:r w:rsidRPr="00720D71">
        <w:rPr>
          <w:vertAlign w:val="subscript"/>
        </w:rPr>
        <w:t>0</w:t>
      </w:r>
      <w:r>
        <w:t xml:space="preserve"> for a 2mod is 22.1, </w:t>
      </w:r>
      <w:r w:rsidRPr="00720D71">
        <w:rPr>
          <w:i/>
        </w:rPr>
        <w:t>x</w:t>
      </w:r>
      <w:r>
        <w:t xml:space="preserve"> is the size of mismatch in basepairs, and </w:t>
      </w:r>
      <w:r w:rsidRPr="00A86884">
        <w:rPr>
          <w:i/>
        </w:rPr>
        <w:t>y</w:t>
      </w:r>
      <w:r>
        <w:t xml:space="preserve"> is the replacement efficiency in % of population converted.</w:t>
      </w:r>
    </w:p>
    <w:p w:rsidR="00CA64DE" w:rsidRPr="0040689D" w:rsidRDefault="00CA64DE" w:rsidP="00CA64DE">
      <w:pPr>
        <w:jc w:val="center"/>
      </w:pPr>
      <w:r>
        <w:rPr>
          <w:noProof/>
        </w:rPr>
        <w:drawing>
          <wp:inline distT="0" distB="0" distL="0" distR="0">
            <wp:extent cx="3538855" cy="2232660"/>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227" t="11153" r="3632" b="1859"/>
                    <a:stretch>
                      <a:fillRect/>
                    </a:stretch>
                  </pic:blipFill>
                  <pic:spPr bwMode="auto">
                    <a:xfrm>
                      <a:off x="0" y="0"/>
                      <a:ext cx="3538855" cy="2232660"/>
                    </a:xfrm>
                    <a:prstGeom prst="rect">
                      <a:avLst/>
                    </a:prstGeom>
                    <a:noFill/>
                    <a:ln w="9525">
                      <a:noFill/>
                      <a:miter lim="800000"/>
                      <a:headEnd/>
                      <a:tailEnd/>
                    </a:ln>
                  </pic:spPr>
                </pic:pic>
              </a:graphicData>
            </a:graphic>
          </wp:inline>
        </w:drawing>
      </w:r>
    </w:p>
    <w:p w:rsidR="00CA64DE" w:rsidRDefault="00CA64DE" w:rsidP="00CA64DE">
      <w:pPr>
        <w:numPr>
          <w:ilvl w:val="0"/>
          <w:numId w:val="3"/>
        </w:numPr>
      </w:pPr>
      <w:r>
        <w:t>Insertions</w:t>
      </w:r>
    </w:p>
    <w:p w:rsidR="00CA64DE" w:rsidRDefault="00CA64DE" w:rsidP="00CA64DE">
      <w:pPr>
        <w:ind w:left="1080"/>
      </w:pPr>
      <w:r>
        <w:t>The insertion size is logarithmically related to the replacement efficiency. The coefficient A</w:t>
      </w:r>
      <w:r w:rsidRPr="00720D71">
        <w:rPr>
          <w:vertAlign w:val="subscript"/>
        </w:rPr>
        <w:t>0</w:t>
      </w:r>
      <w:r w:rsidRPr="00720D71">
        <w:t xml:space="preserve"> </w:t>
      </w:r>
      <w:r>
        <w:t>is not important as its impact on efficiency scales with the oligo length, concentration, and chemical modifications. The important parameter is the exponential decay which is -0.0751.</w:t>
      </w:r>
    </w:p>
    <w:p w:rsidR="00CA64DE" w:rsidRDefault="00CA64DE" w:rsidP="00CA64DE">
      <w:pPr>
        <w:ind w:left="1080"/>
      </w:pPr>
      <w:r>
        <w:t>The fit function is</w:t>
      </w:r>
    </w:p>
    <w:p w:rsidR="00CA64DE" w:rsidRPr="00466482" w:rsidRDefault="00CA64DE" w:rsidP="00CA64DE">
      <w:pPr>
        <w:ind w:left="1080" w:firstLine="360"/>
        <w:rPr>
          <w:color w:val="FF0000"/>
        </w:rPr>
      </w:pPr>
      <w:r w:rsidRPr="00466482">
        <w:rPr>
          <w:i/>
          <w:color w:val="FF0000"/>
        </w:rPr>
        <w:t>y</w:t>
      </w:r>
      <w:r w:rsidRPr="00466482">
        <w:rPr>
          <w:color w:val="FF0000"/>
        </w:rPr>
        <w:t xml:space="preserve"> = </w:t>
      </w:r>
      <w:r w:rsidRPr="00466482">
        <w:rPr>
          <w:i/>
          <w:color w:val="FF0000"/>
        </w:rPr>
        <w:t>A</w:t>
      </w:r>
      <w:r w:rsidRPr="00466482">
        <w:rPr>
          <w:color w:val="FF0000"/>
          <w:vertAlign w:val="subscript"/>
        </w:rPr>
        <w:t xml:space="preserve">0 </w:t>
      </w:r>
      <w:r w:rsidRPr="00466482">
        <w:rPr>
          <w:i/>
          <w:color w:val="FF0000"/>
        </w:rPr>
        <w:t>e</w:t>
      </w:r>
      <w:r w:rsidRPr="00466482">
        <w:rPr>
          <w:color w:val="FF0000"/>
          <w:vertAlign w:val="superscript"/>
        </w:rPr>
        <w:t>-0.0751</w:t>
      </w:r>
      <w:r w:rsidRPr="00466482">
        <w:rPr>
          <w:i/>
          <w:color w:val="FF0000"/>
          <w:vertAlign w:val="superscript"/>
        </w:rPr>
        <w:t>x</w:t>
      </w:r>
      <w:r w:rsidRPr="00466482">
        <w:rPr>
          <w:color w:val="FF0000"/>
        </w:rPr>
        <w:tab/>
      </w:r>
      <w:r>
        <w:rPr>
          <w:color w:val="FF0000"/>
        </w:rPr>
        <w:tab/>
      </w:r>
      <w:r w:rsidRPr="00466482">
        <w:rPr>
          <w:color w:val="FF0000"/>
        </w:rPr>
        <w:t>(R</w:t>
      </w:r>
      <w:r w:rsidRPr="00466482">
        <w:rPr>
          <w:color w:val="FF0000"/>
          <w:vertAlign w:val="superscript"/>
        </w:rPr>
        <w:t>2</w:t>
      </w:r>
      <w:r w:rsidRPr="00466482">
        <w:rPr>
          <w:color w:val="FF0000"/>
        </w:rPr>
        <w:t>=0.856)</w:t>
      </w:r>
    </w:p>
    <w:p w:rsidR="00CA64DE" w:rsidRPr="0040689D" w:rsidRDefault="00CA64DE" w:rsidP="00CA64DE">
      <w:pPr>
        <w:ind w:left="1080"/>
      </w:pPr>
      <w:r>
        <w:t xml:space="preserve">where </w:t>
      </w:r>
      <w:r w:rsidRPr="00720D71">
        <w:rPr>
          <w:i/>
        </w:rPr>
        <w:t>A</w:t>
      </w:r>
      <w:r w:rsidRPr="00720D71">
        <w:rPr>
          <w:vertAlign w:val="subscript"/>
        </w:rPr>
        <w:t>0</w:t>
      </w:r>
      <w:r>
        <w:t xml:space="preserve"> for a 2mod is 12.2, </w:t>
      </w:r>
      <w:r w:rsidRPr="00720D71">
        <w:rPr>
          <w:i/>
        </w:rPr>
        <w:t>x</w:t>
      </w:r>
      <w:r>
        <w:t xml:space="preserve"> is the size of mismatch in basepairs, and </w:t>
      </w:r>
      <w:r w:rsidRPr="00A86884">
        <w:rPr>
          <w:i/>
        </w:rPr>
        <w:t>y</w:t>
      </w:r>
      <w:r>
        <w:t xml:space="preserve"> is the replacement efficiency in % of population converted.</w:t>
      </w:r>
    </w:p>
    <w:p w:rsidR="00CA64DE" w:rsidRDefault="00CA64DE" w:rsidP="00CA64DE">
      <w:pPr>
        <w:jc w:val="center"/>
      </w:pPr>
      <w:r>
        <w:rPr>
          <w:noProof/>
        </w:rPr>
        <w:drawing>
          <wp:inline distT="0" distB="0" distL="0" distR="0">
            <wp:extent cx="3586480" cy="22326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1221" t="10332" r="2852" b="3320"/>
                    <a:stretch>
                      <a:fillRect/>
                    </a:stretch>
                  </pic:blipFill>
                  <pic:spPr bwMode="auto">
                    <a:xfrm>
                      <a:off x="0" y="0"/>
                      <a:ext cx="3586480" cy="2232660"/>
                    </a:xfrm>
                    <a:prstGeom prst="rect">
                      <a:avLst/>
                    </a:prstGeom>
                    <a:noFill/>
                    <a:ln w="9525">
                      <a:noFill/>
                      <a:miter lim="800000"/>
                      <a:headEnd/>
                      <a:tailEnd/>
                    </a:ln>
                  </pic:spPr>
                </pic:pic>
              </a:graphicData>
            </a:graphic>
          </wp:inline>
        </w:drawing>
      </w:r>
    </w:p>
    <w:p w:rsidR="00CA64DE" w:rsidRDefault="00CA64DE" w:rsidP="00CA64DE">
      <w:pPr>
        <w:numPr>
          <w:ilvl w:val="0"/>
          <w:numId w:val="3"/>
        </w:numPr>
      </w:pPr>
      <w:r>
        <w:br w:type="page"/>
      </w:r>
      <w:r>
        <w:lastRenderedPageBreak/>
        <w:t>Deletions</w:t>
      </w:r>
    </w:p>
    <w:p w:rsidR="00CA64DE" w:rsidRDefault="00CA64DE" w:rsidP="00CA64DE">
      <w:pPr>
        <w:ind w:left="1080"/>
      </w:pPr>
      <w:r>
        <w:t>For deletion size of &gt;30bps, the logarithm of the deletion size is logarithmically related to the replacement efficiency. The coefficient A</w:t>
      </w:r>
      <w:r w:rsidRPr="00720D71">
        <w:rPr>
          <w:vertAlign w:val="subscript"/>
        </w:rPr>
        <w:t>0</w:t>
      </w:r>
      <w:r w:rsidRPr="00720D71">
        <w:t xml:space="preserve"> </w:t>
      </w:r>
      <w:r>
        <w:t>is not important as its impact on efficiency scales with the oligo length, concentration, and chemical modifications. The important parameter is the exponential decay which is -1.3667.</w:t>
      </w:r>
    </w:p>
    <w:p w:rsidR="00CA64DE" w:rsidRDefault="00CA64DE" w:rsidP="00CA64DE">
      <w:pPr>
        <w:ind w:left="1080"/>
      </w:pPr>
      <w:r>
        <w:t>The fit function is</w:t>
      </w:r>
    </w:p>
    <w:p w:rsidR="00CA64DE" w:rsidRPr="00466482" w:rsidRDefault="00CA64DE" w:rsidP="00CA64DE">
      <w:pPr>
        <w:ind w:left="1080" w:firstLine="360"/>
        <w:rPr>
          <w:color w:val="FF0000"/>
        </w:rPr>
      </w:pPr>
      <w:r w:rsidRPr="00466482">
        <w:rPr>
          <w:i/>
          <w:color w:val="FF0000"/>
        </w:rPr>
        <w:t>y</w:t>
      </w:r>
      <w:r w:rsidRPr="00466482">
        <w:rPr>
          <w:color w:val="FF0000"/>
        </w:rPr>
        <w:t xml:space="preserve"> = </w:t>
      </w:r>
      <w:r w:rsidRPr="00466482">
        <w:rPr>
          <w:i/>
          <w:color w:val="FF0000"/>
        </w:rPr>
        <w:t>A</w:t>
      </w:r>
      <w:r w:rsidRPr="00466482">
        <w:rPr>
          <w:color w:val="FF0000"/>
          <w:vertAlign w:val="subscript"/>
        </w:rPr>
        <w:t xml:space="preserve">0 </w:t>
      </w:r>
      <w:r w:rsidRPr="00466482">
        <w:rPr>
          <w:i/>
          <w:color w:val="FF0000"/>
        </w:rPr>
        <w:t>e</w:t>
      </w:r>
      <w:r w:rsidRPr="00466482">
        <w:rPr>
          <w:color w:val="FF0000"/>
          <w:vertAlign w:val="superscript"/>
        </w:rPr>
        <w:t>-</w:t>
      </w:r>
      <w:r>
        <w:rPr>
          <w:color w:val="FF0000"/>
          <w:vertAlign w:val="superscript"/>
        </w:rPr>
        <w:t>1.3667</w:t>
      </w:r>
      <w:r w:rsidRPr="00466482">
        <w:rPr>
          <w:i/>
          <w:color w:val="FF0000"/>
          <w:vertAlign w:val="superscript"/>
        </w:rPr>
        <w:t>x</w:t>
      </w:r>
      <w:r w:rsidRPr="00466482">
        <w:rPr>
          <w:color w:val="FF0000"/>
        </w:rPr>
        <w:tab/>
      </w:r>
      <w:r w:rsidRPr="00466482">
        <w:rPr>
          <w:color w:val="FF0000"/>
        </w:rPr>
        <w:tab/>
        <w:t>(R</w:t>
      </w:r>
      <w:r w:rsidRPr="00466482">
        <w:rPr>
          <w:color w:val="FF0000"/>
          <w:vertAlign w:val="superscript"/>
        </w:rPr>
        <w:t>2</w:t>
      </w:r>
      <w:r w:rsidRPr="00466482">
        <w:rPr>
          <w:color w:val="FF0000"/>
        </w:rPr>
        <w:t>=0.944)</w:t>
      </w:r>
    </w:p>
    <w:p w:rsidR="00CA64DE" w:rsidRDefault="00CA64DE" w:rsidP="00CA64DE">
      <w:pPr>
        <w:ind w:left="1080"/>
      </w:pPr>
      <w:r>
        <w:t xml:space="preserve">where </w:t>
      </w:r>
      <w:r w:rsidRPr="00720D71">
        <w:rPr>
          <w:i/>
        </w:rPr>
        <w:t>A</w:t>
      </w:r>
      <w:r w:rsidRPr="00720D71">
        <w:rPr>
          <w:vertAlign w:val="subscript"/>
        </w:rPr>
        <w:t>0</w:t>
      </w:r>
      <w:r>
        <w:t xml:space="preserve"> for a 2mod is 33.342, </w:t>
      </w:r>
      <w:r w:rsidRPr="00720D71">
        <w:rPr>
          <w:i/>
        </w:rPr>
        <w:t>x</w:t>
      </w:r>
      <w:r>
        <w:t xml:space="preserve"> is the log</w:t>
      </w:r>
      <w:r w:rsidRPr="00A86884">
        <w:rPr>
          <w:vertAlign w:val="subscript"/>
        </w:rPr>
        <w:t>10</w:t>
      </w:r>
      <w:r>
        <w:t xml:space="preserve"> size of deletion in basepairs, and </w:t>
      </w:r>
      <w:r w:rsidRPr="00A86884">
        <w:rPr>
          <w:i/>
        </w:rPr>
        <w:t>y</w:t>
      </w:r>
      <w:r>
        <w:t xml:space="preserve"> is the replacement efficiency in % of population converted.</w:t>
      </w:r>
    </w:p>
    <w:p w:rsidR="00CA64DE" w:rsidRDefault="00CA64DE" w:rsidP="00CA64DE">
      <w:pPr>
        <w:jc w:val="center"/>
      </w:pPr>
      <w:r>
        <w:rPr>
          <w:noProof/>
        </w:rPr>
        <w:drawing>
          <wp:inline distT="0" distB="0" distL="0" distR="0">
            <wp:extent cx="3550920" cy="23158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221" t="9962" r="4121" b="369"/>
                    <a:stretch>
                      <a:fillRect/>
                    </a:stretch>
                  </pic:blipFill>
                  <pic:spPr bwMode="auto">
                    <a:xfrm>
                      <a:off x="0" y="0"/>
                      <a:ext cx="3550920" cy="2315845"/>
                    </a:xfrm>
                    <a:prstGeom prst="rect">
                      <a:avLst/>
                    </a:prstGeom>
                    <a:noFill/>
                    <a:ln w="9525">
                      <a:noFill/>
                      <a:miter lim="800000"/>
                      <a:headEnd/>
                      <a:tailEnd/>
                    </a:ln>
                  </pic:spPr>
                </pic:pic>
              </a:graphicData>
            </a:graphic>
          </wp:inline>
        </w:drawing>
      </w:r>
    </w:p>
    <w:p w:rsidR="00CA64DE" w:rsidRDefault="00CA64DE" w:rsidP="00CA64DE">
      <w:pPr>
        <w:tabs>
          <w:tab w:val="left" w:pos="1080"/>
        </w:tabs>
        <w:ind w:left="1080" w:hanging="1080"/>
      </w:pPr>
      <w:r>
        <w:tab/>
        <w:t>For deletion size of &lt;30bps, the replacement efficiency can be modeled as an exponential decay function of the deletion size.</w:t>
      </w:r>
    </w:p>
    <w:p w:rsidR="00CA64DE" w:rsidRDefault="00CA64DE" w:rsidP="00CA64DE">
      <w:pPr>
        <w:tabs>
          <w:tab w:val="left" w:pos="1080"/>
        </w:tabs>
        <w:ind w:left="1080" w:hanging="720"/>
        <w:jc w:val="center"/>
      </w:pPr>
      <w:r>
        <w:rPr>
          <w:noProof/>
        </w:rPr>
        <w:drawing>
          <wp:inline distT="0" distB="0" distL="0" distR="0">
            <wp:extent cx="3526790" cy="20897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l="2911" t="7408" r="1935" b="6172"/>
                    <a:stretch>
                      <a:fillRect/>
                    </a:stretch>
                  </pic:blipFill>
                  <pic:spPr bwMode="auto">
                    <a:xfrm>
                      <a:off x="0" y="0"/>
                      <a:ext cx="3526790" cy="2089785"/>
                    </a:xfrm>
                    <a:prstGeom prst="rect">
                      <a:avLst/>
                    </a:prstGeom>
                    <a:noFill/>
                    <a:ln w="9525">
                      <a:noFill/>
                      <a:miter lim="800000"/>
                      <a:headEnd/>
                      <a:tailEnd/>
                    </a:ln>
                  </pic:spPr>
                </pic:pic>
              </a:graphicData>
            </a:graphic>
          </wp:inline>
        </w:drawing>
      </w:r>
    </w:p>
    <w:p w:rsidR="00CA64DE" w:rsidRDefault="00CA64DE" w:rsidP="00CA64DE">
      <w:pPr>
        <w:ind w:left="1080"/>
      </w:pPr>
      <w:r>
        <w:t>The fit function is</w:t>
      </w:r>
    </w:p>
    <w:p w:rsidR="00CA64DE" w:rsidRPr="00466482" w:rsidRDefault="00CA64DE" w:rsidP="00CA64DE">
      <w:pPr>
        <w:ind w:left="1080" w:firstLine="360"/>
        <w:rPr>
          <w:color w:val="FF0000"/>
        </w:rPr>
      </w:pPr>
      <w:r w:rsidRPr="00466482">
        <w:rPr>
          <w:i/>
          <w:color w:val="FF0000"/>
        </w:rPr>
        <w:t>y</w:t>
      </w:r>
      <w:r w:rsidRPr="00466482">
        <w:rPr>
          <w:color w:val="FF0000"/>
        </w:rPr>
        <w:t xml:space="preserve"> = </w:t>
      </w:r>
      <w:r w:rsidRPr="00466482">
        <w:rPr>
          <w:i/>
          <w:color w:val="FF0000"/>
        </w:rPr>
        <w:t>A</w:t>
      </w:r>
      <w:r w:rsidRPr="00466482">
        <w:rPr>
          <w:color w:val="FF0000"/>
          <w:vertAlign w:val="subscript"/>
        </w:rPr>
        <w:t xml:space="preserve">0 </w:t>
      </w:r>
      <w:r w:rsidRPr="00466482">
        <w:rPr>
          <w:i/>
          <w:color w:val="FF0000"/>
        </w:rPr>
        <w:t>e</w:t>
      </w:r>
      <w:r w:rsidRPr="00466482">
        <w:rPr>
          <w:color w:val="FF0000"/>
          <w:vertAlign w:val="superscript"/>
        </w:rPr>
        <w:t>-</w:t>
      </w:r>
      <w:r>
        <w:rPr>
          <w:color w:val="FF0000"/>
          <w:vertAlign w:val="superscript"/>
        </w:rPr>
        <w:t>0.0579x</w:t>
      </w:r>
      <w:r w:rsidRPr="00466482">
        <w:rPr>
          <w:color w:val="FF0000"/>
        </w:rPr>
        <w:tab/>
      </w:r>
      <w:r w:rsidRPr="00466482">
        <w:rPr>
          <w:color w:val="FF0000"/>
        </w:rPr>
        <w:tab/>
        <w:t>(R</w:t>
      </w:r>
      <w:r w:rsidRPr="00466482">
        <w:rPr>
          <w:color w:val="FF0000"/>
          <w:vertAlign w:val="superscript"/>
        </w:rPr>
        <w:t>2</w:t>
      </w:r>
      <w:r w:rsidRPr="00466482">
        <w:rPr>
          <w:color w:val="FF0000"/>
        </w:rPr>
        <w:t>=0.</w:t>
      </w:r>
      <w:r>
        <w:rPr>
          <w:color w:val="FF0000"/>
        </w:rPr>
        <w:t>846</w:t>
      </w:r>
      <w:r w:rsidRPr="00466482">
        <w:rPr>
          <w:color w:val="FF0000"/>
        </w:rPr>
        <w:t>)</w:t>
      </w:r>
    </w:p>
    <w:p w:rsidR="00CA64DE" w:rsidRDefault="00CA64DE" w:rsidP="00CA64DE">
      <w:pPr>
        <w:ind w:left="1080"/>
      </w:pPr>
      <w:r>
        <w:t xml:space="preserve">where </w:t>
      </w:r>
      <w:r w:rsidRPr="00720D71">
        <w:rPr>
          <w:i/>
        </w:rPr>
        <w:t>A</w:t>
      </w:r>
      <w:r w:rsidRPr="00720D71">
        <w:rPr>
          <w:vertAlign w:val="subscript"/>
        </w:rPr>
        <w:t>0</w:t>
      </w:r>
      <w:r>
        <w:t xml:space="preserve"> for a 2mod is 18.93, </w:t>
      </w:r>
      <w:r w:rsidRPr="00720D71">
        <w:rPr>
          <w:i/>
        </w:rPr>
        <w:t>x</w:t>
      </w:r>
      <w:r>
        <w:t xml:space="preserve"> is the size of deletion in basepairs, and </w:t>
      </w:r>
      <w:r w:rsidRPr="00A86884">
        <w:rPr>
          <w:i/>
        </w:rPr>
        <w:t>y</w:t>
      </w:r>
      <w:r>
        <w:t xml:space="preserve"> is the replacement efficiency in % of population converted.</w:t>
      </w:r>
    </w:p>
    <w:p w:rsidR="00CA64DE" w:rsidRPr="004D7735" w:rsidRDefault="00CA64DE" w:rsidP="00CA64DE">
      <w:pPr>
        <w:tabs>
          <w:tab w:val="left" w:pos="1080"/>
        </w:tabs>
        <w:ind w:left="1080" w:hanging="720"/>
        <w:jc w:val="center"/>
      </w:pPr>
      <w:r>
        <w:br w:type="page"/>
      </w:r>
    </w:p>
    <w:p w:rsidR="00CA64DE" w:rsidRDefault="00CA64DE" w:rsidP="00CA64DE">
      <w:pPr>
        <w:numPr>
          <w:ilvl w:val="0"/>
          <w:numId w:val="3"/>
        </w:numPr>
      </w:pPr>
      <w:r>
        <w:lastRenderedPageBreak/>
        <w:t>Hybridization free energy of oligo and genomic sequence</w:t>
      </w:r>
    </w:p>
    <w:p w:rsidR="00CA64DE" w:rsidRDefault="00CA64DE" w:rsidP="00CA64DE">
      <w:pPr>
        <w:ind w:left="1080"/>
      </w:pPr>
      <w:r>
        <w:t xml:space="preserve">The hybridization free energy of the oligo and the genomic sequence is linearly correlated. This data is based on oligos with mismatches distributed across the entire length of the oligo. </w:t>
      </w:r>
    </w:p>
    <w:p w:rsidR="00CA64DE" w:rsidRDefault="00CA64DE" w:rsidP="00CA64DE">
      <w:pPr>
        <w:ind w:left="1080"/>
      </w:pPr>
      <w:r>
        <w:t>The optimization fit is</w:t>
      </w:r>
    </w:p>
    <w:p w:rsidR="00CA64DE" w:rsidRPr="00466482" w:rsidRDefault="00CA64DE" w:rsidP="00CA64DE">
      <w:pPr>
        <w:ind w:left="1080" w:firstLine="360"/>
        <w:rPr>
          <w:color w:val="FF0000"/>
        </w:rPr>
      </w:pPr>
      <w:r w:rsidRPr="00466482">
        <w:rPr>
          <w:i/>
          <w:color w:val="FF0000"/>
        </w:rPr>
        <w:t>y</w:t>
      </w:r>
      <w:r w:rsidRPr="00466482">
        <w:rPr>
          <w:color w:val="FF0000"/>
        </w:rPr>
        <w:t xml:space="preserve"> = -0.288</w:t>
      </w:r>
      <w:r w:rsidRPr="00466482">
        <w:rPr>
          <w:i/>
          <w:color w:val="FF0000"/>
        </w:rPr>
        <w:t>x</w:t>
      </w:r>
      <w:r w:rsidRPr="00466482">
        <w:rPr>
          <w:color w:val="FF0000"/>
        </w:rPr>
        <w:t xml:space="preserve"> -13.66</w:t>
      </w:r>
      <w:r w:rsidRPr="00466482">
        <w:rPr>
          <w:color w:val="FF0000"/>
        </w:rPr>
        <w:tab/>
        <w:t>(R</w:t>
      </w:r>
      <w:r w:rsidRPr="00466482">
        <w:rPr>
          <w:color w:val="FF0000"/>
          <w:vertAlign w:val="superscript"/>
        </w:rPr>
        <w:t>2</w:t>
      </w:r>
      <w:r w:rsidRPr="00466482">
        <w:rPr>
          <w:color w:val="FF0000"/>
        </w:rPr>
        <w:t>=0.799)</w:t>
      </w:r>
    </w:p>
    <w:p w:rsidR="00CA64DE" w:rsidRDefault="00CA64DE" w:rsidP="00CA64DE">
      <w:pPr>
        <w:ind w:left="1080"/>
      </w:pPr>
      <w:r>
        <w:t xml:space="preserve">where </w:t>
      </w:r>
      <w:r w:rsidRPr="00720D71">
        <w:rPr>
          <w:i/>
        </w:rPr>
        <w:t>x</w:t>
      </w:r>
      <w:r>
        <w:t xml:space="preserve"> is the size of mismatches in basepairs, and </w:t>
      </w:r>
      <w:r w:rsidRPr="00A86884">
        <w:rPr>
          <w:i/>
        </w:rPr>
        <w:t>y</w:t>
      </w:r>
      <w:r>
        <w:t xml:space="preserve"> is the %  replacement efficiency </w:t>
      </w:r>
    </w:p>
    <w:p w:rsidR="00CA64DE" w:rsidRPr="0040689D" w:rsidRDefault="00CA64DE" w:rsidP="00CA64DE">
      <w:pPr>
        <w:jc w:val="center"/>
      </w:pPr>
      <w:r>
        <w:rPr>
          <w:noProof/>
        </w:rPr>
        <w:drawing>
          <wp:inline distT="0" distB="0" distL="0" distR="0">
            <wp:extent cx="3420110" cy="2197100"/>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2255" t="12314" r="5693" b="1492"/>
                    <a:stretch>
                      <a:fillRect/>
                    </a:stretch>
                  </pic:blipFill>
                  <pic:spPr bwMode="auto">
                    <a:xfrm>
                      <a:off x="0" y="0"/>
                      <a:ext cx="3420110" cy="2197100"/>
                    </a:xfrm>
                    <a:prstGeom prst="rect">
                      <a:avLst/>
                    </a:prstGeom>
                    <a:noFill/>
                    <a:ln w="9525">
                      <a:noFill/>
                      <a:miter lim="800000"/>
                      <a:headEnd/>
                      <a:tailEnd/>
                    </a:ln>
                  </pic:spPr>
                </pic:pic>
              </a:graphicData>
            </a:graphic>
          </wp:inline>
        </w:drawing>
      </w:r>
    </w:p>
    <w:p w:rsidR="00CA64DE" w:rsidRDefault="00CA64DE" w:rsidP="00CA64DE">
      <w:pPr>
        <w:ind w:left="720" w:hanging="720"/>
      </w:pPr>
    </w:p>
    <w:p w:rsidR="00CA64DE" w:rsidRPr="00F309C1" w:rsidRDefault="00CA64DE" w:rsidP="00CA64DE">
      <w:pPr>
        <w:numPr>
          <w:ilvl w:val="0"/>
          <w:numId w:val="2"/>
        </w:numPr>
        <w:rPr>
          <w:b/>
        </w:rPr>
      </w:pPr>
      <w:r w:rsidRPr="00F309C1">
        <w:rPr>
          <w:rFonts w:ascii="Arial" w:hAnsi="Arial" w:cs="Arial"/>
          <w:sz w:val="22"/>
          <w:szCs w:val="22"/>
        </w:rPr>
        <w:br w:type="page"/>
      </w:r>
      <w:r w:rsidRPr="00F309C1">
        <w:rPr>
          <w:b/>
        </w:rPr>
        <w:lastRenderedPageBreak/>
        <w:t>Oligo pool complexity</w:t>
      </w:r>
    </w:p>
    <w:p w:rsidR="00CA64DE" w:rsidRPr="00F309C1" w:rsidRDefault="00CA64DE" w:rsidP="00CA64DE">
      <w:pPr>
        <w:ind w:left="720"/>
      </w:pPr>
      <w:r w:rsidRPr="00F309C1">
        <w:t xml:space="preserve">When multiple targets are directed using oligos, we can quantitatively assess the distribution of the combinatorial variants generated through the MAGE process after each cycle. The </w:t>
      </w:r>
      <w:r>
        <w:t xml:space="preserve">MAGE cell </w:t>
      </w:r>
      <w:r w:rsidRPr="00F309C1">
        <w:t xml:space="preserve">population is binomially distributed according to the equation: </w:t>
      </w:r>
      <w:r w:rsidRPr="00F309C1">
        <w:rPr>
          <w:position w:val="-30"/>
        </w:rPr>
        <w:object w:dxaOrig="4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75pt;height:36.45pt" o:ole="">
            <v:imagedata r:id="rId14" o:title=""/>
          </v:shape>
          <o:OLEObject Type="Embed" ProgID="Equation.3" ShapeID="_x0000_i1025" DrawAspect="Content" ObjectID="_1333892788" r:id="rId15"/>
        </w:object>
      </w:r>
      <w:r w:rsidRPr="00F309C1">
        <w:t xml:space="preserve">, </w:t>
      </w:r>
    </w:p>
    <w:p w:rsidR="00CA64DE" w:rsidRPr="00F309C1" w:rsidRDefault="00CA64DE" w:rsidP="00CA64DE">
      <w:pPr>
        <w:ind w:left="720"/>
      </w:pPr>
      <w:r w:rsidRPr="00F309C1">
        <w:t xml:space="preserve">where </w:t>
      </w:r>
      <w:r w:rsidRPr="00F309C1">
        <w:rPr>
          <w:i/>
        </w:rPr>
        <w:t>K</w:t>
      </w:r>
      <w:r w:rsidRPr="00F309C1">
        <w:t xml:space="preserve"> is the number of loci simultaneously targeted, </w:t>
      </w:r>
      <w:r w:rsidRPr="00F309C1">
        <w:rPr>
          <w:i/>
        </w:rPr>
        <w:t>N</w:t>
      </w:r>
      <w:r w:rsidRPr="00F309C1">
        <w:t xml:space="preserve"> is the number of MAGE cycles, and </w:t>
      </w:r>
      <w:r w:rsidRPr="00F309C1">
        <w:rPr>
          <w:i/>
        </w:rPr>
        <w:t>M</w:t>
      </w:r>
      <w:r w:rsidRPr="00F309C1">
        <w:t xml:space="preserve"> is the mutation rate at any individual locus.</w:t>
      </w:r>
    </w:p>
    <w:p w:rsidR="00CA64DE" w:rsidRPr="00F309C1" w:rsidRDefault="00CA64DE" w:rsidP="00CA64DE">
      <w:pPr>
        <w:ind w:left="720"/>
      </w:pPr>
    </w:p>
    <w:p w:rsidR="00CA64DE" w:rsidRPr="00F309C1" w:rsidRDefault="00CA64DE" w:rsidP="00CA64DE">
      <w:pPr>
        <w:ind w:left="720" w:hanging="720"/>
        <w:jc w:val="center"/>
      </w:pPr>
      <w:r>
        <w:rPr>
          <w:noProof/>
        </w:rPr>
        <w:drawing>
          <wp:inline distT="0" distB="0" distL="0" distR="0">
            <wp:extent cx="4643120" cy="2909570"/>
            <wp:effectExtent l="19050" t="0" r="5080" b="0"/>
            <wp:docPr id="8" name="Picture 8" descr="MAGE Fig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GE FigS2"/>
                    <pic:cNvPicPr>
                      <a:picLocks noChangeAspect="1" noChangeArrowheads="1"/>
                    </pic:cNvPicPr>
                  </pic:nvPicPr>
                  <pic:blipFill>
                    <a:blip r:embed="rId16" cstate="print"/>
                    <a:srcRect/>
                    <a:stretch>
                      <a:fillRect/>
                    </a:stretch>
                  </pic:blipFill>
                  <pic:spPr bwMode="auto">
                    <a:xfrm>
                      <a:off x="0" y="0"/>
                      <a:ext cx="4643120" cy="2909570"/>
                    </a:xfrm>
                    <a:prstGeom prst="rect">
                      <a:avLst/>
                    </a:prstGeom>
                    <a:noFill/>
                    <a:ln w="9525">
                      <a:noFill/>
                      <a:miter lim="800000"/>
                      <a:headEnd/>
                      <a:tailEnd/>
                    </a:ln>
                  </pic:spPr>
                </pic:pic>
              </a:graphicData>
            </a:graphic>
          </wp:inline>
        </w:drawing>
      </w:r>
    </w:p>
    <w:p w:rsidR="00CA64DE" w:rsidRPr="00F309C1" w:rsidRDefault="00CA64DE" w:rsidP="00CA64DE">
      <w:pPr>
        <w:ind w:left="720" w:hanging="720"/>
      </w:pPr>
    </w:p>
    <w:p w:rsidR="00CA64DE" w:rsidRPr="00F309C1" w:rsidRDefault="00CA64DE" w:rsidP="00CA64DE">
      <w:pPr>
        <w:ind w:left="720"/>
      </w:pPr>
      <w:r>
        <w:t>The above figure shows</w:t>
      </w:r>
      <w:r w:rsidRPr="00F309C1">
        <w:t xml:space="preserve"> the predicted distribution of genetic variants in a population that has undergone simultaneous allelic manipulation at 10 different genomic locations at 30% overall replacement efficiency. In this case, 10 different genes are simultaneously targeted for inactivation. Each colored solid line represents the histographic distribution of variants containing different numbers of knockouts (KO) across the population as a function of MAGE cycle number. As MAGE cycles increase, population evolves towards acquiring all 10 gene KO’s. </w:t>
      </w:r>
    </w:p>
    <w:p w:rsidR="00CA64DE" w:rsidRPr="00F309C1" w:rsidRDefault="00CA64DE" w:rsidP="00CA64DE">
      <w:pPr>
        <w:ind w:left="720"/>
        <w:rPr>
          <w:rFonts w:ascii="Arial" w:hAnsi="Arial" w:cs="Arial"/>
          <w:sz w:val="22"/>
          <w:szCs w:val="22"/>
        </w:rPr>
      </w:pPr>
    </w:p>
    <w:p w:rsidR="00CA64DE" w:rsidRPr="00F0572F" w:rsidRDefault="00CA64DE" w:rsidP="00CA64DE">
      <w:pPr>
        <w:numPr>
          <w:ilvl w:val="0"/>
          <w:numId w:val="2"/>
        </w:numPr>
        <w:rPr>
          <w:b/>
        </w:rPr>
      </w:pPr>
      <w:r>
        <w:rPr>
          <w:b/>
        </w:rPr>
        <w:br w:type="page"/>
      </w:r>
      <w:r>
        <w:rPr>
          <w:b/>
        </w:rPr>
        <w:lastRenderedPageBreak/>
        <w:t>Oligo degeneracy</w:t>
      </w:r>
    </w:p>
    <w:p w:rsidR="00CA64DE" w:rsidRPr="00E052F2" w:rsidRDefault="00CA64DE" w:rsidP="00CA64DE">
      <w:pPr>
        <w:ind w:left="720"/>
      </w:pPr>
      <w:r>
        <w:t xml:space="preserve">When a degenerate oligo sequence is used (e.g. for RBS or promoter tuning or sequence space exploration), we can calculate potential bias of the system toward particular sequences. For example, a degenerate sequence of 10 base pairs will have some sequences that are much more similar (i.e. more homology) to the target sequence and thus will have a higher replacement efficiency than a sequence whose 10 base pairs are all non-homologous to the target sequence. Thus we can calculate biases in the sampling distribution initially and how quickly those biases disappear as MAGE cycles increase. </w:t>
      </w:r>
    </w:p>
    <w:p w:rsidR="00CA64DE" w:rsidRDefault="00CA64DE" w:rsidP="00CA64DE">
      <w:pPr>
        <w:ind w:left="360"/>
        <w:rPr>
          <w:b/>
        </w:rPr>
      </w:pPr>
    </w:p>
    <w:p w:rsidR="00CA64DE" w:rsidRDefault="00CA64DE" w:rsidP="00CA64DE">
      <w:pPr>
        <w:ind w:left="720"/>
      </w:pPr>
      <w:r>
        <w:t xml:space="preserve">For a degenerate oligo with </w:t>
      </w:r>
      <w:r w:rsidRPr="00793E59">
        <w:rPr>
          <w:i/>
        </w:rPr>
        <w:t>N</w:t>
      </w:r>
      <w:r>
        <w:t xml:space="preserve"> bps of degenerate sequences (2 to 4 base degeneracy) in a 90mer, what is the distribution of homologous sequences to the wild-type sequence?</w:t>
      </w:r>
    </w:p>
    <w:p w:rsidR="00CA64DE" w:rsidRDefault="00CA64DE" w:rsidP="00CA64DE">
      <w:pPr>
        <w:ind w:firstLine="720"/>
      </w:pPr>
      <w:r>
        <w:t xml:space="preserve">Analytical solution: </w:t>
      </w:r>
    </w:p>
    <w:p w:rsidR="00CA64DE" w:rsidRDefault="00CA64DE" w:rsidP="00CA64DE">
      <w:pPr>
        <w:ind w:left="720" w:firstLine="720"/>
      </w:pPr>
      <w:r w:rsidRPr="008511A6">
        <w:rPr>
          <w:position w:val="-28"/>
        </w:rPr>
        <w:object w:dxaOrig="5620" w:dyaOrig="680">
          <v:shape id="_x0000_i1026" type="#_x0000_t75" style="width:281.45pt;height:33.65pt" o:ole="">
            <v:imagedata r:id="rId17" o:title=""/>
          </v:shape>
          <o:OLEObject Type="Embed" ProgID="Equation.3" ShapeID="_x0000_i1026" DrawAspect="Content" ObjectID="_1333892789" r:id="rId18"/>
        </w:object>
      </w:r>
    </w:p>
    <w:p w:rsidR="00CA64DE" w:rsidRPr="006F1E4F" w:rsidRDefault="00CA64DE" w:rsidP="00CA64DE">
      <w:pPr>
        <w:ind w:firstLine="720"/>
      </w:pPr>
      <w:r>
        <w:t>and</w:t>
      </w:r>
    </w:p>
    <w:p w:rsidR="00CA64DE" w:rsidRDefault="00CA64DE" w:rsidP="00CA64DE">
      <w:pPr>
        <w:ind w:left="360"/>
        <w:rPr>
          <w:b/>
        </w:rPr>
      </w:pPr>
      <w:r>
        <w:rPr>
          <w:b/>
        </w:rPr>
        <w:tab/>
      </w:r>
      <w:r>
        <w:rPr>
          <w:b/>
        </w:rPr>
        <w:tab/>
      </w:r>
      <w:r w:rsidRPr="008511A6">
        <w:rPr>
          <w:position w:val="-12"/>
        </w:rPr>
        <w:object w:dxaOrig="3220" w:dyaOrig="380">
          <v:shape id="_x0000_i1027" type="#_x0000_t75" style="width:160.85pt;height:18.7pt" o:ole="">
            <v:imagedata r:id="rId19" o:title=""/>
          </v:shape>
          <o:OLEObject Type="Embed" ProgID="Equation.3" ShapeID="_x0000_i1027" DrawAspect="Content" ObjectID="_1333892790" r:id="rId20"/>
        </w:object>
      </w:r>
    </w:p>
    <w:p w:rsidR="00CA64DE" w:rsidRDefault="00CA64DE" w:rsidP="00CA64DE">
      <w:pPr>
        <w:ind w:left="720"/>
      </w:pPr>
      <w:r>
        <w:t>w</w:t>
      </w:r>
      <w:r w:rsidRPr="008511A6">
        <w:t xml:space="preserve">here </w:t>
      </w:r>
      <w:r>
        <w:t xml:space="preserve">the power series coefficient </w:t>
      </w:r>
      <w:r>
        <w:rPr>
          <w:i/>
        </w:rPr>
        <w:t>a</w:t>
      </w:r>
      <w:r w:rsidRPr="008511A6">
        <w:rPr>
          <w:i/>
          <w:vertAlign w:val="subscript"/>
        </w:rPr>
        <w:t>m</w:t>
      </w:r>
      <w:r>
        <w:t xml:space="preserve"> represents the frequency of having </w:t>
      </w:r>
      <w:r w:rsidRPr="008511A6">
        <w:rPr>
          <w:i/>
        </w:rPr>
        <w:t>m</w:t>
      </w:r>
      <w:r>
        <w:t xml:space="preserve"> homologous sequences to the wild-type in the degenerate sequence, and </w:t>
      </w:r>
      <w:r w:rsidRPr="00A12BA1">
        <w:rPr>
          <w:position w:val="-14"/>
        </w:rPr>
        <w:object w:dxaOrig="3300" w:dyaOrig="400">
          <v:shape id="_x0000_i1028" type="#_x0000_t75" style="width:164.55pt;height:19.65pt" o:ole="">
            <v:imagedata r:id="rId21" o:title=""/>
          </v:shape>
          <o:OLEObject Type="Embed" ProgID="Equation.3" ShapeID="_x0000_i1028" DrawAspect="Content" ObjectID="_1333892791" r:id="rId22"/>
        </w:object>
      </w:r>
      <w:r>
        <w:t xml:space="preserve"> (that is </w:t>
      </w:r>
      <w:r w:rsidRPr="00A12BA1">
        <w:rPr>
          <w:i/>
        </w:rPr>
        <w:t>m</w:t>
      </w:r>
      <w:r>
        <w:t xml:space="preserve"> is an integer between 0 and (</w:t>
      </w:r>
      <w:r w:rsidRPr="00A12BA1">
        <w:rPr>
          <w:i/>
        </w:rPr>
        <w:t>n</w:t>
      </w:r>
      <w:r w:rsidRPr="00A12BA1">
        <w:rPr>
          <w:vertAlign w:val="subscript"/>
        </w:rPr>
        <w:t>4</w:t>
      </w:r>
      <w:r>
        <w:rPr>
          <w:vertAlign w:val="subscript"/>
        </w:rPr>
        <w:t xml:space="preserve"> </w:t>
      </w:r>
      <w:r>
        <w:t xml:space="preserve">+ </w:t>
      </w:r>
      <w:r w:rsidRPr="00A12BA1">
        <w:rPr>
          <w:i/>
        </w:rPr>
        <w:t>n</w:t>
      </w:r>
      <w:r w:rsidRPr="00A12BA1">
        <w:rPr>
          <w:vertAlign w:val="subscript"/>
        </w:rPr>
        <w:t>3</w:t>
      </w:r>
      <w:r>
        <w:rPr>
          <w:vertAlign w:val="subscript"/>
        </w:rPr>
        <w:t xml:space="preserve"> </w:t>
      </w:r>
      <w:r>
        <w:t xml:space="preserve">+ </w:t>
      </w:r>
      <w:r w:rsidRPr="00A12BA1">
        <w:rPr>
          <w:i/>
        </w:rPr>
        <w:t>n</w:t>
      </w:r>
      <w:r w:rsidRPr="00A12BA1">
        <w:rPr>
          <w:vertAlign w:val="subscript"/>
        </w:rPr>
        <w:t>2</w:t>
      </w:r>
      <w:r>
        <w:t xml:space="preserve">)). The converse of </w:t>
      </w:r>
      <w:r w:rsidRPr="008347ED">
        <w:rPr>
          <w:i/>
        </w:rPr>
        <w:t>b</w:t>
      </w:r>
      <w:r w:rsidRPr="008347ED">
        <w:rPr>
          <w:i/>
          <w:vertAlign w:val="subscript"/>
        </w:rPr>
        <w:t>l</w:t>
      </w:r>
      <w:r>
        <w:t xml:space="preserve"> is that it represents the frequency of having </w:t>
      </w:r>
      <w:r w:rsidRPr="008347ED">
        <w:rPr>
          <w:i/>
        </w:rPr>
        <w:t>l</w:t>
      </w:r>
      <w:r>
        <w:t xml:space="preserve"> non-homologous sequences (1-</w:t>
      </w:r>
      <w:r w:rsidRPr="008347ED">
        <w:rPr>
          <w:i/>
        </w:rPr>
        <w:t>c</w:t>
      </w:r>
      <w:r w:rsidRPr="008347ED">
        <w:rPr>
          <w:i/>
          <w:vertAlign w:val="subscript"/>
        </w:rPr>
        <w:t>m</w:t>
      </w:r>
      <w:r>
        <w:t xml:space="preserve">). Here </w:t>
      </w:r>
      <w:r w:rsidRPr="00A12BA1">
        <w:rPr>
          <w:i/>
        </w:rPr>
        <w:t>n</w:t>
      </w:r>
      <w:r w:rsidRPr="00A12BA1">
        <w:rPr>
          <w:vertAlign w:val="subscript"/>
        </w:rPr>
        <w:t xml:space="preserve">4, </w:t>
      </w:r>
      <w:r w:rsidRPr="00A12BA1">
        <w:rPr>
          <w:i/>
        </w:rPr>
        <w:t>n</w:t>
      </w:r>
      <w:r w:rsidRPr="00A12BA1">
        <w:rPr>
          <w:vertAlign w:val="subscript"/>
        </w:rPr>
        <w:t>3</w:t>
      </w:r>
      <w:r>
        <w:t xml:space="preserve"> or</w:t>
      </w:r>
      <w:r w:rsidRPr="00A12BA1">
        <w:t xml:space="preserve"> </w:t>
      </w:r>
      <w:r w:rsidRPr="00A12BA1">
        <w:rPr>
          <w:i/>
        </w:rPr>
        <w:t>n</w:t>
      </w:r>
      <w:r w:rsidRPr="00A12BA1">
        <w:rPr>
          <w:vertAlign w:val="subscript"/>
        </w:rPr>
        <w:t>2</w:t>
      </w:r>
      <w:r w:rsidRPr="00A12BA1">
        <w:t xml:space="preserve"> </w:t>
      </w:r>
      <w:r>
        <w:t xml:space="preserve">are the number of bases of degeneracy of 4, 3, or 2 respectively and </w:t>
      </w:r>
      <w:r w:rsidRPr="00A12BA1">
        <w:rPr>
          <w:i/>
        </w:rPr>
        <w:t xml:space="preserve">x </w:t>
      </w:r>
      <w:r>
        <w:t xml:space="preserve">and </w:t>
      </w:r>
      <w:r w:rsidRPr="00A12BA1">
        <w:rPr>
          <w:i/>
        </w:rPr>
        <w:t>y</w:t>
      </w:r>
      <w:r>
        <w:t xml:space="preserve"> are place holders for the coefficients. </w:t>
      </w:r>
    </w:p>
    <w:p w:rsidR="00CA64DE" w:rsidRPr="00E269CB" w:rsidRDefault="00CA64DE" w:rsidP="00CA64DE">
      <w:pPr>
        <w:ind w:left="720"/>
      </w:pPr>
      <w:r>
        <w:tab/>
        <w:t xml:space="preserve">For </w:t>
      </w:r>
      <w:r w:rsidRPr="00E269CB">
        <w:rPr>
          <w:i/>
        </w:rPr>
        <w:t>m</w:t>
      </w:r>
      <w:r>
        <w:t xml:space="preserve"> = </w:t>
      </w:r>
      <w:r w:rsidRPr="00E269CB">
        <w:rPr>
          <w:i/>
        </w:rPr>
        <w:t>n</w:t>
      </w:r>
      <w:r w:rsidRPr="00E269CB">
        <w:rPr>
          <w:vertAlign w:val="subscript"/>
        </w:rPr>
        <w:t>4</w:t>
      </w:r>
      <w:r>
        <w:t>, the frequency is simply (1/4)^</w:t>
      </w:r>
      <w:r w:rsidRPr="00E269CB">
        <w:rPr>
          <w:i/>
        </w:rPr>
        <w:t>n</w:t>
      </w:r>
      <w:r w:rsidRPr="00E269CB">
        <w:rPr>
          <w:vertAlign w:val="subscript"/>
        </w:rPr>
        <w:t>4</w:t>
      </w:r>
    </w:p>
    <w:p w:rsidR="00CA64DE" w:rsidRPr="00E269CB" w:rsidRDefault="00CA64DE" w:rsidP="00CA64DE">
      <w:pPr>
        <w:ind w:left="720"/>
      </w:pPr>
      <w:r>
        <w:tab/>
        <w:t xml:space="preserve">For </w:t>
      </w:r>
      <w:r w:rsidRPr="00E269CB">
        <w:rPr>
          <w:i/>
        </w:rPr>
        <w:t>m</w:t>
      </w:r>
      <w:r>
        <w:t xml:space="preserve"> = </w:t>
      </w:r>
      <w:r w:rsidRPr="00E269CB">
        <w:rPr>
          <w:i/>
        </w:rPr>
        <w:t>n</w:t>
      </w:r>
      <w:r>
        <w:rPr>
          <w:vertAlign w:val="subscript"/>
        </w:rPr>
        <w:t>3</w:t>
      </w:r>
      <w:r>
        <w:t>, the frequency is simply (1/3)^</w:t>
      </w:r>
      <w:r w:rsidRPr="00E269CB">
        <w:rPr>
          <w:i/>
        </w:rPr>
        <w:t>n</w:t>
      </w:r>
      <w:r>
        <w:rPr>
          <w:vertAlign w:val="subscript"/>
        </w:rPr>
        <w:t>3</w:t>
      </w:r>
    </w:p>
    <w:p w:rsidR="00CA64DE" w:rsidRPr="00E269CB" w:rsidRDefault="00CA64DE" w:rsidP="00CA64DE">
      <w:pPr>
        <w:ind w:left="720"/>
      </w:pPr>
      <w:r>
        <w:tab/>
        <w:t xml:space="preserve">For </w:t>
      </w:r>
      <w:r w:rsidRPr="00E269CB">
        <w:rPr>
          <w:i/>
        </w:rPr>
        <w:t>m</w:t>
      </w:r>
      <w:r>
        <w:t xml:space="preserve"> = </w:t>
      </w:r>
      <w:r w:rsidRPr="00E269CB">
        <w:rPr>
          <w:i/>
        </w:rPr>
        <w:t>n</w:t>
      </w:r>
      <w:r>
        <w:rPr>
          <w:vertAlign w:val="subscript"/>
        </w:rPr>
        <w:t>2</w:t>
      </w:r>
      <w:r>
        <w:t>, the frequency is simply (1/2)^</w:t>
      </w:r>
      <w:r w:rsidRPr="00E269CB">
        <w:rPr>
          <w:i/>
        </w:rPr>
        <w:t>n</w:t>
      </w:r>
      <w:r>
        <w:rPr>
          <w:vertAlign w:val="subscript"/>
        </w:rPr>
        <w:t>2</w:t>
      </w:r>
    </w:p>
    <w:p w:rsidR="00CA64DE" w:rsidRDefault="00CA64DE" w:rsidP="00CA64DE">
      <w:pPr>
        <w:ind w:left="720"/>
      </w:pPr>
      <w:r>
        <w:t xml:space="preserve">To solve this equation fully for all other combinations of nonzero solutions to </w:t>
      </w:r>
      <w:r w:rsidRPr="00A12BA1">
        <w:rPr>
          <w:i/>
        </w:rPr>
        <w:t>n</w:t>
      </w:r>
      <w:r w:rsidRPr="00A12BA1">
        <w:rPr>
          <w:vertAlign w:val="subscript"/>
        </w:rPr>
        <w:t xml:space="preserve">4, </w:t>
      </w:r>
      <w:r w:rsidRPr="00A12BA1">
        <w:rPr>
          <w:i/>
        </w:rPr>
        <w:t>n</w:t>
      </w:r>
      <w:r w:rsidRPr="00A12BA1">
        <w:rPr>
          <w:vertAlign w:val="subscript"/>
        </w:rPr>
        <w:t>3</w:t>
      </w:r>
      <w:r>
        <w:t xml:space="preserve"> and</w:t>
      </w:r>
      <w:r w:rsidRPr="00A12BA1">
        <w:t xml:space="preserve"> </w:t>
      </w:r>
      <w:r w:rsidRPr="00A12BA1">
        <w:rPr>
          <w:i/>
        </w:rPr>
        <w:t>n</w:t>
      </w:r>
      <w:r w:rsidRPr="00A12BA1">
        <w:rPr>
          <w:vertAlign w:val="subscript"/>
        </w:rPr>
        <w:t>2</w:t>
      </w:r>
      <w:r w:rsidRPr="008347ED">
        <w:t xml:space="preserve">, we </w:t>
      </w:r>
      <w:r>
        <w:t xml:space="preserve">take the </w:t>
      </w:r>
      <w:smartTag w:uri="urn:schemas-microsoft-com:office:smarttags" w:element="place">
        <w:smartTag w:uri="urn:schemas-microsoft-com:office:smarttags" w:element="City">
          <w:r>
            <w:t>Taylor</w:t>
          </w:r>
        </w:smartTag>
      </w:smartTag>
      <w:r>
        <w:t xml:space="preserve"> series of </w:t>
      </w:r>
      <w:r w:rsidRPr="008347ED">
        <w:rPr>
          <w:i/>
        </w:rPr>
        <w:t>g</w:t>
      </w:r>
      <w:r>
        <w:t>(</w:t>
      </w:r>
      <w:r w:rsidRPr="008347ED">
        <w:rPr>
          <w:i/>
        </w:rPr>
        <w:t>x</w:t>
      </w:r>
      <w:r>
        <w:t xml:space="preserve">) to obtain the coefficient </w:t>
      </w:r>
      <w:r w:rsidRPr="008347ED">
        <w:rPr>
          <w:i/>
        </w:rPr>
        <w:t>c</w:t>
      </w:r>
      <w:r w:rsidRPr="008347ED">
        <w:rPr>
          <w:i/>
          <w:vertAlign w:val="subscript"/>
        </w:rPr>
        <w:t>m</w:t>
      </w:r>
      <w:r>
        <w:t xml:space="preserve"> analytically. </w:t>
      </w:r>
    </w:p>
    <w:p w:rsidR="00CA64DE" w:rsidRDefault="00CA64DE" w:rsidP="00CA64DE">
      <w:pPr>
        <w:ind w:left="1080" w:firstLine="360"/>
      </w:pPr>
      <w:r w:rsidRPr="008347ED">
        <w:rPr>
          <w:position w:val="-24"/>
        </w:rPr>
        <w:object w:dxaOrig="1380" w:dyaOrig="700">
          <v:shape id="_x0000_i1029" type="#_x0000_t75" style="width:69.2pt;height:34.6pt" o:ole="">
            <v:imagedata r:id="rId23" o:title=""/>
          </v:shape>
          <o:OLEObject Type="Embed" ProgID="Equation.3" ShapeID="_x0000_i1029" DrawAspect="Content" ObjectID="_1333892792" r:id="rId24"/>
        </w:object>
      </w:r>
      <w:r>
        <w:t xml:space="preserve">, </w:t>
      </w:r>
      <w:r w:rsidRPr="008347ED">
        <w:rPr>
          <w:position w:val="-24"/>
        </w:rPr>
        <w:object w:dxaOrig="1460" w:dyaOrig="700">
          <v:shape id="_x0000_i1030" type="#_x0000_t75" style="width:72.95pt;height:34.6pt" o:ole="">
            <v:imagedata r:id="rId25" o:title=""/>
          </v:shape>
          <o:OLEObject Type="Embed" ProgID="Equation.3" ShapeID="_x0000_i1030" DrawAspect="Content" ObjectID="_1333892793" r:id="rId26"/>
        </w:object>
      </w:r>
      <w:r>
        <w:t xml:space="preserve">… for all </w:t>
      </w:r>
      <w:r w:rsidRPr="006E4016">
        <w:rPr>
          <w:i/>
        </w:rPr>
        <w:t>m</w:t>
      </w:r>
      <w:r>
        <w:t>.</w:t>
      </w:r>
    </w:p>
    <w:p w:rsidR="00CA64DE" w:rsidRDefault="00CA64DE" w:rsidP="00CA64DE">
      <w:pPr>
        <w:ind w:left="720"/>
      </w:pPr>
      <w:r w:rsidRPr="00443485">
        <w:t>This procedure can be accomplished using MatLab symbolics toolbox or any equivalent symbolic manipulation toolkit</w:t>
      </w:r>
      <w:r>
        <w:t xml:space="preserve">. </w:t>
      </w:r>
    </w:p>
    <w:p w:rsidR="00CA64DE" w:rsidRDefault="00CA64DE" w:rsidP="00CA64DE">
      <w:pPr>
        <w:ind w:left="720"/>
      </w:pPr>
    </w:p>
    <w:p w:rsidR="00CA64DE" w:rsidRPr="00BC141C" w:rsidRDefault="00CA64DE" w:rsidP="00CA64DE">
      <w:pPr>
        <w:ind w:left="720"/>
        <w:rPr>
          <w:i/>
        </w:rPr>
      </w:pPr>
      <w:r>
        <w:br w:type="page"/>
      </w:r>
      <w:r w:rsidRPr="00BC141C">
        <w:rPr>
          <w:i/>
        </w:rPr>
        <w:lastRenderedPageBreak/>
        <w:t>For example:</w:t>
      </w:r>
    </w:p>
    <w:p w:rsidR="00CA64DE" w:rsidRPr="00C95FEB" w:rsidRDefault="00CA64DE" w:rsidP="00CA64DE">
      <w:pPr>
        <w:ind w:left="720" w:firstLine="720"/>
        <w:rPr>
          <w:rFonts w:ascii="Courier New" w:hAnsi="Courier New" w:cs="Courier New"/>
          <w:sz w:val="20"/>
          <w:szCs w:val="20"/>
        </w:rPr>
      </w:pPr>
      <w:r w:rsidRPr="00C95FEB">
        <w:rPr>
          <w:rFonts w:ascii="Courier New" w:hAnsi="Courier New" w:cs="Courier New"/>
          <w:sz w:val="20"/>
          <w:szCs w:val="20"/>
        </w:rPr>
        <w:t>wild-type sequence</w:t>
      </w:r>
      <w:r w:rsidRPr="00C95FEB">
        <w:rPr>
          <w:rFonts w:ascii="Courier New" w:hAnsi="Courier New" w:cs="Courier New"/>
          <w:sz w:val="20"/>
          <w:szCs w:val="20"/>
        </w:rPr>
        <w:tab/>
      </w:r>
      <w:r w:rsidRPr="00C95FEB">
        <w:rPr>
          <w:rFonts w:ascii="Courier New" w:hAnsi="Courier New" w:cs="Courier New"/>
          <w:sz w:val="20"/>
          <w:szCs w:val="20"/>
        </w:rPr>
        <w:tab/>
        <w:t>tggg</w:t>
      </w:r>
      <w:r w:rsidRPr="00C95FEB">
        <w:rPr>
          <w:rFonts w:ascii="Courier New" w:hAnsi="Courier New" w:cs="Courier New"/>
          <w:color w:val="FF0000"/>
          <w:sz w:val="20"/>
          <w:szCs w:val="20"/>
        </w:rPr>
        <w:t>ataagacataa</w:t>
      </w:r>
      <w:r w:rsidRPr="00C95FEB">
        <w:rPr>
          <w:rFonts w:ascii="Courier New" w:hAnsi="Courier New" w:cs="Courier New"/>
          <w:sz w:val="20"/>
          <w:szCs w:val="20"/>
        </w:rPr>
        <w:t>caaa</w:t>
      </w:r>
      <w:r w:rsidRPr="00C95FEB">
        <w:rPr>
          <w:rFonts w:ascii="Courier New" w:hAnsi="Courier New" w:cs="Courier New"/>
          <w:sz w:val="20"/>
          <w:szCs w:val="20"/>
        </w:rPr>
        <w:tab/>
      </w:r>
    </w:p>
    <w:p w:rsidR="00CA64DE" w:rsidRPr="00C95FEB" w:rsidRDefault="00CA64DE" w:rsidP="00CA64DE">
      <w:pPr>
        <w:ind w:left="720" w:firstLine="720"/>
        <w:rPr>
          <w:rFonts w:ascii="Courier New" w:hAnsi="Courier New" w:cs="Courier New"/>
          <w:sz w:val="20"/>
          <w:szCs w:val="20"/>
        </w:rPr>
      </w:pPr>
      <w:r w:rsidRPr="00C95FEB">
        <w:rPr>
          <w:rFonts w:ascii="Courier New" w:hAnsi="Courier New" w:cs="Courier New"/>
          <w:sz w:val="20"/>
          <w:szCs w:val="20"/>
        </w:rPr>
        <w:t>degenerate sequence</w:t>
      </w:r>
      <w:r w:rsidRPr="00C95FEB">
        <w:rPr>
          <w:rFonts w:ascii="Courier New" w:hAnsi="Courier New" w:cs="Courier New"/>
          <w:sz w:val="20"/>
          <w:szCs w:val="20"/>
        </w:rPr>
        <w:tab/>
      </w:r>
      <w:r w:rsidRPr="00C95FEB">
        <w:rPr>
          <w:rFonts w:ascii="Courier New" w:hAnsi="Courier New" w:cs="Courier New"/>
          <w:sz w:val="20"/>
          <w:szCs w:val="20"/>
        </w:rPr>
        <w:tab/>
        <w:t>tggg</w:t>
      </w:r>
      <w:r w:rsidRPr="00C95FEB">
        <w:rPr>
          <w:rFonts w:ascii="Courier New" w:hAnsi="Courier New" w:cs="Courier New"/>
          <w:color w:val="FF0000"/>
          <w:sz w:val="20"/>
          <w:szCs w:val="20"/>
        </w:rPr>
        <w:t>DDRRRRRDDDD</w:t>
      </w:r>
      <w:r w:rsidRPr="00C95FEB">
        <w:rPr>
          <w:rFonts w:ascii="Courier New" w:hAnsi="Courier New" w:cs="Courier New"/>
          <w:sz w:val="20"/>
          <w:szCs w:val="20"/>
        </w:rPr>
        <w:t>caaa</w:t>
      </w:r>
    </w:p>
    <w:p w:rsidR="00CA64DE" w:rsidRDefault="00CA64DE" w:rsidP="00CA64DE">
      <w:r w:rsidRPr="00C95FEB">
        <w:tab/>
        <w:t>the oligo degeneracy is 23328</w:t>
      </w:r>
      <w:r>
        <w:t xml:space="preserve"> and the homology breakdown is: </w:t>
      </w:r>
    </w:p>
    <w:tbl>
      <w:tblPr>
        <w:tblpPr w:leftFromText="180" w:rightFromText="180" w:vertAnchor="text" w:horzAnchor="page" w:tblpX="3313" w:tblpY="77"/>
        <w:tblW w:w="1201" w:type="dxa"/>
        <w:tblLook w:val="0000"/>
      </w:tblPr>
      <w:tblGrid>
        <w:gridCol w:w="585"/>
        <w:gridCol w:w="616"/>
      </w:tblGrid>
      <w:tr w:rsidR="00CA64DE" w:rsidTr="00A66FB1">
        <w:trPr>
          <w:trHeight w:val="255"/>
        </w:trPr>
        <w:tc>
          <w:tcPr>
            <w:tcW w:w="585" w:type="dxa"/>
            <w:tcBorders>
              <w:top w:val="nil"/>
              <w:left w:val="nil"/>
              <w:bottom w:val="nil"/>
              <w:right w:val="nil"/>
            </w:tcBorders>
            <w:shd w:val="clear" w:color="auto" w:fill="auto"/>
            <w:noWrap/>
            <w:vAlign w:val="center"/>
          </w:tcPr>
          <w:p w:rsidR="00CA64DE" w:rsidRDefault="00CA64DE" w:rsidP="00A66FB1">
            <w:pPr>
              <w:jc w:val="center"/>
              <w:rPr>
                <w:rFonts w:ascii="Verdana" w:hAnsi="Verdana"/>
                <w:sz w:val="20"/>
                <w:szCs w:val="20"/>
              </w:rPr>
            </w:pPr>
            <w:r>
              <w:rPr>
                <w:rFonts w:ascii="Verdana" w:hAnsi="Verdana"/>
                <w:sz w:val="20"/>
                <w:szCs w:val="20"/>
              </w:rPr>
              <w:t>deg</w:t>
            </w:r>
          </w:p>
        </w:tc>
        <w:tc>
          <w:tcPr>
            <w:tcW w:w="616" w:type="dxa"/>
            <w:tcBorders>
              <w:top w:val="nil"/>
              <w:left w:val="nil"/>
              <w:bottom w:val="nil"/>
              <w:right w:val="nil"/>
            </w:tcBorders>
            <w:shd w:val="clear" w:color="auto" w:fill="auto"/>
            <w:noWrap/>
            <w:vAlign w:val="center"/>
          </w:tcPr>
          <w:p w:rsidR="00CA64DE" w:rsidRDefault="00CA64DE" w:rsidP="00A66FB1">
            <w:pPr>
              <w:jc w:val="center"/>
              <w:rPr>
                <w:rFonts w:ascii="Verdana" w:hAnsi="Verdana"/>
                <w:sz w:val="20"/>
                <w:szCs w:val="20"/>
              </w:rPr>
            </w:pPr>
            <w:r>
              <w:rPr>
                <w:rFonts w:ascii="Verdana" w:hAnsi="Verdana"/>
                <w:sz w:val="20"/>
                <w:szCs w:val="20"/>
              </w:rPr>
              <w:t>freq</w:t>
            </w:r>
          </w:p>
        </w:tc>
      </w:tr>
      <w:tr w:rsidR="00CA64DE" w:rsidTr="00A66FB1">
        <w:trPr>
          <w:trHeight w:val="255"/>
        </w:trPr>
        <w:tc>
          <w:tcPr>
            <w:tcW w:w="585" w:type="dxa"/>
            <w:tcBorders>
              <w:top w:val="nil"/>
              <w:left w:val="nil"/>
              <w:bottom w:val="nil"/>
              <w:right w:val="nil"/>
            </w:tcBorders>
            <w:shd w:val="clear" w:color="auto" w:fill="auto"/>
            <w:noWrap/>
            <w:vAlign w:val="center"/>
          </w:tcPr>
          <w:p w:rsidR="00CA64DE" w:rsidRDefault="00CA64DE" w:rsidP="00A66FB1">
            <w:pPr>
              <w:jc w:val="center"/>
              <w:rPr>
                <w:rFonts w:ascii="Verdana" w:hAnsi="Verdana"/>
                <w:sz w:val="20"/>
                <w:szCs w:val="20"/>
              </w:rPr>
            </w:pPr>
            <w:r>
              <w:rPr>
                <w:rFonts w:ascii="Verdana" w:hAnsi="Verdana"/>
                <w:sz w:val="20"/>
                <w:szCs w:val="20"/>
              </w:rPr>
              <w:t>4</w:t>
            </w:r>
          </w:p>
        </w:tc>
        <w:tc>
          <w:tcPr>
            <w:tcW w:w="616" w:type="dxa"/>
            <w:tcBorders>
              <w:top w:val="nil"/>
              <w:left w:val="nil"/>
              <w:bottom w:val="nil"/>
              <w:right w:val="nil"/>
            </w:tcBorders>
            <w:shd w:val="clear" w:color="auto" w:fill="auto"/>
            <w:noWrap/>
            <w:vAlign w:val="center"/>
          </w:tcPr>
          <w:p w:rsidR="00CA64DE" w:rsidRDefault="00CA64DE" w:rsidP="00A66FB1">
            <w:pPr>
              <w:jc w:val="center"/>
              <w:rPr>
                <w:rFonts w:ascii="Verdana" w:hAnsi="Verdana"/>
                <w:sz w:val="20"/>
                <w:szCs w:val="20"/>
              </w:rPr>
            </w:pPr>
            <w:r>
              <w:rPr>
                <w:rFonts w:ascii="Verdana" w:hAnsi="Verdana"/>
                <w:sz w:val="20"/>
                <w:szCs w:val="20"/>
              </w:rPr>
              <w:t>0</w:t>
            </w:r>
          </w:p>
        </w:tc>
      </w:tr>
      <w:tr w:rsidR="00CA64DE" w:rsidTr="00A66FB1">
        <w:trPr>
          <w:trHeight w:val="255"/>
        </w:trPr>
        <w:tc>
          <w:tcPr>
            <w:tcW w:w="585" w:type="dxa"/>
            <w:tcBorders>
              <w:top w:val="nil"/>
              <w:left w:val="nil"/>
              <w:bottom w:val="nil"/>
              <w:right w:val="nil"/>
            </w:tcBorders>
            <w:shd w:val="clear" w:color="auto" w:fill="auto"/>
            <w:noWrap/>
            <w:vAlign w:val="center"/>
          </w:tcPr>
          <w:p w:rsidR="00CA64DE" w:rsidRDefault="00CA64DE" w:rsidP="00A66FB1">
            <w:pPr>
              <w:jc w:val="center"/>
              <w:rPr>
                <w:rFonts w:ascii="Verdana" w:hAnsi="Verdana"/>
                <w:sz w:val="20"/>
                <w:szCs w:val="20"/>
              </w:rPr>
            </w:pPr>
            <w:r>
              <w:rPr>
                <w:rFonts w:ascii="Verdana" w:hAnsi="Verdana"/>
                <w:sz w:val="20"/>
                <w:szCs w:val="20"/>
              </w:rPr>
              <w:t>3</w:t>
            </w:r>
          </w:p>
        </w:tc>
        <w:tc>
          <w:tcPr>
            <w:tcW w:w="616" w:type="dxa"/>
            <w:tcBorders>
              <w:top w:val="nil"/>
              <w:left w:val="nil"/>
              <w:bottom w:val="nil"/>
              <w:right w:val="nil"/>
            </w:tcBorders>
            <w:shd w:val="clear" w:color="auto" w:fill="auto"/>
            <w:noWrap/>
            <w:vAlign w:val="center"/>
          </w:tcPr>
          <w:p w:rsidR="00CA64DE" w:rsidRDefault="00CA64DE" w:rsidP="00A66FB1">
            <w:pPr>
              <w:jc w:val="center"/>
              <w:rPr>
                <w:rFonts w:ascii="Verdana" w:hAnsi="Verdana"/>
                <w:sz w:val="20"/>
                <w:szCs w:val="20"/>
              </w:rPr>
            </w:pPr>
            <w:r>
              <w:rPr>
                <w:rFonts w:ascii="Verdana" w:hAnsi="Verdana"/>
                <w:sz w:val="20"/>
                <w:szCs w:val="20"/>
              </w:rPr>
              <w:t>2</w:t>
            </w:r>
          </w:p>
        </w:tc>
      </w:tr>
      <w:tr w:rsidR="00CA64DE" w:rsidTr="00A66FB1">
        <w:trPr>
          <w:trHeight w:val="255"/>
        </w:trPr>
        <w:tc>
          <w:tcPr>
            <w:tcW w:w="585" w:type="dxa"/>
            <w:tcBorders>
              <w:top w:val="nil"/>
              <w:left w:val="nil"/>
              <w:bottom w:val="nil"/>
              <w:right w:val="nil"/>
            </w:tcBorders>
            <w:shd w:val="clear" w:color="auto" w:fill="auto"/>
            <w:noWrap/>
            <w:vAlign w:val="center"/>
          </w:tcPr>
          <w:p w:rsidR="00CA64DE" w:rsidRDefault="00CA64DE" w:rsidP="00A66FB1">
            <w:pPr>
              <w:jc w:val="center"/>
              <w:rPr>
                <w:rFonts w:ascii="Verdana" w:hAnsi="Verdana"/>
                <w:sz w:val="20"/>
                <w:szCs w:val="20"/>
              </w:rPr>
            </w:pPr>
            <w:r>
              <w:rPr>
                <w:rFonts w:ascii="Verdana" w:hAnsi="Verdana"/>
                <w:sz w:val="20"/>
                <w:szCs w:val="20"/>
              </w:rPr>
              <w:t>2</w:t>
            </w:r>
          </w:p>
        </w:tc>
        <w:tc>
          <w:tcPr>
            <w:tcW w:w="616" w:type="dxa"/>
            <w:tcBorders>
              <w:top w:val="nil"/>
              <w:left w:val="nil"/>
              <w:bottom w:val="nil"/>
              <w:right w:val="nil"/>
            </w:tcBorders>
            <w:shd w:val="clear" w:color="auto" w:fill="auto"/>
            <w:noWrap/>
            <w:vAlign w:val="center"/>
          </w:tcPr>
          <w:p w:rsidR="00CA64DE" w:rsidRDefault="00CA64DE" w:rsidP="00A66FB1">
            <w:pPr>
              <w:jc w:val="center"/>
              <w:rPr>
                <w:rFonts w:ascii="Verdana" w:hAnsi="Verdana"/>
                <w:sz w:val="20"/>
                <w:szCs w:val="20"/>
              </w:rPr>
            </w:pPr>
            <w:r>
              <w:rPr>
                <w:rFonts w:ascii="Verdana" w:hAnsi="Verdana"/>
                <w:sz w:val="20"/>
                <w:szCs w:val="20"/>
              </w:rPr>
              <w:t>7</w:t>
            </w:r>
          </w:p>
        </w:tc>
      </w:tr>
      <w:tr w:rsidR="00CA64DE" w:rsidTr="00A66FB1">
        <w:trPr>
          <w:trHeight w:val="255"/>
        </w:trPr>
        <w:tc>
          <w:tcPr>
            <w:tcW w:w="585" w:type="dxa"/>
            <w:tcBorders>
              <w:top w:val="nil"/>
              <w:left w:val="nil"/>
              <w:bottom w:val="nil"/>
              <w:right w:val="nil"/>
            </w:tcBorders>
            <w:shd w:val="clear" w:color="auto" w:fill="auto"/>
            <w:noWrap/>
            <w:vAlign w:val="center"/>
          </w:tcPr>
          <w:p w:rsidR="00CA64DE" w:rsidRDefault="00CA64DE" w:rsidP="00A66FB1">
            <w:pPr>
              <w:jc w:val="center"/>
              <w:rPr>
                <w:rFonts w:ascii="Verdana" w:hAnsi="Verdana"/>
                <w:sz w:val="20"/>
                <w:szCs w:val="20"/>
              </w:rPr>
            </w:pPr>
            <w:r>
              <w:rPr>
                <w:rFonts w:ascii="Verdana" w:hAnsi="Verdana"/>
                <w:sz w:val="20"/>
                <w:szCs w:val="20"/>
              </w:rPr>
              <w:t>0</w:t>
            </w:r>
          </w:p>
        </w:tc>
        <w:tc>
          <w:tcPr>
            <w:tcW w:w="616" w:type="dxa"/>
            <w:tcBorders>
              <w:top w:val="nil"/>
              <w:left w:val="nil"/>
              <w:bottom w:val="nil"/>
              <w:right w:val="nil"/>
            </w:tcBorders>
            <w:shd w:val="clear" w:color="auto" w:fill="auto"/>
            <w:noWrap/>
            <w:vAlign w:val="center"/>
          </w:tcPr>
          <w:p w:rsidR="00CA64DE" w:rsidRDefault="00CA64DE" w:rsidP="00A66FB1">
            <w:pPr>
              <w:jc w:val="center"/>
              <w:rPr>
                <w:rFonts w:ascii="Verdana" w:hAnsi="Verdana"/>
                <w:sz w:val="20"/>
                <w:szCs w:val="20"/>
              </w:rPr>
            </w:pPr>
            <w:r>
              <w:rPr>
                <w:rFonts w:ascii="Verdana" w:hAnsi="Verdana"/>
                <w:sz w:val="20"/>
                <w:szCs w:val="20"/>
              </w:rPr>
              <w:t>1</w:t>
            </w:r>
          </w:p>
        </w:tc>
      </w:tr>
    </w:tbl>
    <w:p w:rsidR="00CA64DE" w:rsidRPr="00C95FEB" w:rsidRDefault="00CA64DE" w:rsidP="00CA64DE">
      <w:r>
        <w:t xml:space="preserve"> </w:t>
      </w:r>
      <w:r>
        <w:tab/>
      </w:r>
    </w:p>
    <w:p w:rsidR="00CA64DE" w:rsidRPr="00C95FEB" w:rsidRDefault="00CA64DE" w:rsidP="00CA64DE"/>
    <w:p w:rsidR="00CA64DE" w:rsidRPr="00443485" w:rsidRDefault="00CA64DE" w:rsidP="00CA64DE">
      <w:pPr>
        <w:ind w:left="360"/>
      </w:pPr>
    </w:p>
    <w:p w:rsidR="00CA64DE" w:rsidRDefault="00CA64DE" w:rsidP="00CA64DE">
      <w:pPr>
        <w:ind w:left="360"/>
        <w:rPr>
          <w:b/>
        </w:rPr>
      </w:pPr>
    </w:p>
    <w:p w:rsidR="00CA64DE" w:rsidRDefault="00CA64DE" w:rsidP="00CA64DE">
      <w:pPr>
        <w:ind w:left="360"/>
        <w:rPr>
          <w:b/>
        </w:rPr>
      </w:pPr>
    </w:p>
    <w:p w:rsidR="00CA64DE" w:rsidRPr="00BC141C" w:rsidRDefault="00CA64DE" w:rsidP="00CA64DE">
      <w:pPr>
        <w:ind w:left="720"/>
      </w:pPr>
      <w:r>
        <w:t>This yields the following homology distribution with a mean of 4.166 bps of homology in the degenerate oligo</w:t>
      </w:r>
    </w:p>
    <w:p w:rsidR="00CA64DE" w:rsidRDefault="00CA64DE" w:rsidP="00CA64DE">
      <w:pPr>
        <w:ind w:left="360"/>
        <w:jc w:val="center"/>
      </w:pPr>
      <w:r>
        <w:rPr>
          <w:noProof/>
        </w:rPr>
        <w:drawing>
          <wp:inline distT="0" distB="0" distL="0" distR="0">
            <wp:extent cx="4572000" cy="3087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4572000" cy="3087370"/>
                    </a:xfrm>
                    <a:prstGeom prst="rect">
                      <a:avLst/>
                    </a:prstGeom>
                    <a:noFill/>
                    <a:ln w="9525">
                      <a:noFill/>
                      <a:miter lim="800000"/>
                      <a:headEnd/>
                      <a:tailEnd/>
                    </a:ln>
                  </pic:spPr>
                </pic:pic>
              </a:graphicData>
            </a:graphic>
          </wp:inline>
        </w:drawing>
      </w:r>
    </w:p>
    <w:p w:rsidR="00CA64DE" w:rsidRDefault="00CA64DE" w:rsidP="00CA64DE">
      <w:pPr>
        <w:ind w:left="720"/>
      </w:pPr>
      <w:r>
        <w:t xml:space="preserve">Combining this analysis with the efficiency of recombination for oligos with different number of mismatched bases (see Section B), we can quantitatively predict the bias of the degenerate oligo and track its potential sequence trajectory through the cycle process. </w:t>
      </w:r>
    </w:p>
    <w:p w:rsidR="00CA64DE" w:rsidRPr="00C95FEB" w:rsidRDefault="00CA64DE" w:rsidP="00CA64DE">
      <w:pPr>
        <w:ind w:left="360"/>
        <w:rPr>
          <w:b/>
        </w:rPr>
      </w:pPr>
    </w:p>
    <w:p w:rsidR="00CA64DE" w:rsidRPr="00F0572F" w:rsidRDefault="00CA64DE" w:rsidP="00CA64DE">
      <w:pPr>
        <w:numPr>
          <w:ilvl w:val="0"/>
          <w:numId w:val="2"/>
        </w:numPr>
        <w:rPr>
          <w:b/>
        </w:rPr>
      </w:pPr>
      <w:r>
        <w:rPr>
          <w:b/>
        </w:rPr>
        <w:br w:type="page"/>
      </w:r>
      <w:r w:rsidRPr="00F0572F">
        <w:rPr>
          <w:b/>
        </w:rPr>
        <w:lastRenderedPageBreak/>
        <w:t>Secondary structure</w:t>
      </w:r>
    </w:p>
    <w:p w:rsidR="00CA64DE" w:rsidRDefault="00CA64DE" w:rsidP="00CA64DE">
      <w:pPr>
        <w:ind w:left="720"/>
      </w:pPr>
      <w:r>
        <w:t xml:space="preserve">The secondary structure due to internal folding of the oligo can inhibit binding to </w:t>
      </w:r>
      <w:r>
        <w:sym w:font="Symbol" w:char="F062"/>
      </w:r>
      <w:r>
        <w:t xml:space="preserve"> (the single-stranding DNA-binding protein that help mediate the allelic replacement process) or prevent the exposure of single-stranded bases from targeting the genomic targets. The secondary structure appears to affect replacement efficiency in a linear fashion with more dramatic inhibitory effects beyond the -12.5 kcal/mol range. The linear fit is</w:t>
      </w:r>
    </w:p>
    <w:p w:rsidR="00CA64DE" w:rsidRPr="00466482" w:rsidRDefault="00CA64DE" w:rsidP="00CA64DE">
      <w:pPr>
        <w:ind w:left="1080"/>
        <w:rPr>
          <w:color w:val="FF0000"/>
        </w:rPr>
      </w:pPr>
      <w:r w:rsidRPr="00466482">
        <w:rPr>
          <w:i/>
          <w:color w:val="FF0000"/>
        </w:rPr>
        <w:t>y</w:t>
      </w:r>
      <w:r w:rsidRPr="00466482">
        <w:rPr>
          <w:color w:val="FF0000"/>
        </w:rPr>
        <w:t xml:space="preserve"> = 0.99</w:t>
      </w:r>
      <w:r w:rsidRPr="00466482">
        <w:rPr>
          <w:i/>
          <w:color w:val="FF0000"/>
        </w:rPr>
        <w:t>x</w:t>
      </w:r>
      <w:r w:rsidRPr="00466482">
        <w:rPr>
          <w:color w:val="FF0000"/>
        </w:rPr>
        <w:t xml:space="preserve"> + 22.5</w:t>
      </w:r>
      <w:r w:rsidRPr="00466482">
        <w:rPr>
          <w:color w:val="FF0000"/>
        </w:rPr>
        <w:tab/>
        <w:t>(R</w:t>
      </w:r>
      <w:r w:rsidRPr="00466482">
        <w:rPr>
          <w:color w:val="FF0000"/>
          <w:vertAlign w:val="superscript"/>
        </w:rPr>
        <w:t>2</w:t>
      </w:r>
      <w:r w:rsidRPr="00466482">
        <w:rPr>
          <w:color w:val="FF0000"/>
        </w:rPr>
        <w:t>=0.3695)</w:t>
      </w:r>
    </w:p>
    <w:p w:rsidR="00CA64DE" w:rsidRDefault="00CA64DE" w:rsidP="00CA64DE">
      <w:pPr>
        <w:ind w:left="720"/>
      </w:pPr>
      <w:r>
        <w:t xml:space="preserve">where </w:t>
      </w:r>
      <w:r w:rsidRPr="00466482">
        <w:rPr>
          <w:i/>
        </w:rPr>
        <w:t>x</w:t>
      </w:r>
      <w:r>
        <w:t xml:space="preserve"> is the optimal folding energy in kcal/mol as predicted by UNAFold and </w:t>
      </w:r>
      <w:r w:rsidRPr="00466482">
        <w:rPr>
          <w:i/>
        </w:rPr>
        <w:t>y</w:t>
      </w:r>
      <w:r>
        <w:t xml:space="preserve"> is replacement frequency in arbitrary units.</w:t>
      </w:r>
    </w:p>
    <w:p w:rsidR="00CA64DE" w:rsidRDefault="00CA64DE" w:rsidP="00CA64DE">
      <w:pPr>
        <w:ind w:left="360"/>
      </w:pPr>
    </w:p>
    <w:p w:rsidR="00CA64DE" w:rsidRPr="00F0572F" w:rsidRDefault="00CA64DE" w:rsidP="00CA64DE">
      <w:pPr>
        <w:jc w:val="center"/>
      </w:pPr>
      <w:r>
        <w:rPr>
          <w:noProof/>
        </w:rPr>
        <w:drawing>
          <wp:inline distT="0" distB="0" distL="0" distR="0">
            <wp:extent cx="4215765" cy="280289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l="4106" t="11932" r="4192" b="4546"/>
                    <a:stretch>
                      <a:fillRect/>
                    </a:stretch>
                  </pic:blipFill>
                  <pic:spPr bwMode="auto">
                    <a:xfrm>
                      <a:off x="0" y="0"/>
                      <a:ext cx="4215765" cy="2802890"/>
                    </a:xfrm>
                    <a:prstGeom prst="rect">
                      <a:avLst/>
                    </a:prstGeom>
                    <a:noFill/>
                    <a:ln w="9525">
                      <a:noFill/>
                      <a:miter lim="800000"/>
                      <a:headEnd/>
                      <a:tailEnd/>
                    </a:ln>
                  </pic:spPr>
                </pic:pic>
              </a:graphicData>
            </a:graphic>
          </wp:inline>
        </w:drawing>
      </w:r>
    </w:p>
    <w:p w:rsidR="00CA64DE" w:rsidRDefault="00CA64DE" w:rsidP="00CA64DE"/>
    <w:p w:rsidR="00CA64DE" w:rsidRDefault="00CA64DE" w:rsidP="00CA64DE">
      <w:pPr>
        <w:numPr>
          <w:ilvl w:val="0"/>
          <w:numId w:val="2"/>
        </w:numPr>
        <w:rPr>
          <w:b/>
        </w:rPr>
      </w:pPr>
      <w:r>
        <w:br w:type="page"/>
      </w:r>
      <w:r>
        <w:rPr>
          <w:b/>
        </w:rPr>
        <w:lastRenderedPageBreak/>
        <w:t>Chemical modification of oligo (5’ phosphorothioated bonds)</w:t>
      </w:r>
    </w:p>
    <w:p w:rsidR="00CA64DE" w:rsidRDefault="00CA64DE" w:rsidP="00CA64DE">
      <w:pPr>
        <w:ind w:left="720"/>
      </w:pPr>
      <w:r>
        <w:t xml:space="preserve">We showed previously that terminal 5’ modification on the oligo such as phosphorothioated bonds (but not 3’) can increase the replacement efficiency likely due to decreasing degradation by exonucleases and increasing oligo half-life inside the cell. </w:t>
      </w:r>
    </w:p>
    <w:p w:rsidR="00CA64DE" w:rsidRDefault="00CA64DE" w:rsidP="00CA64DE">
      <w:pPr>
        <w:ind w:left="720"/>
      </w:pPr>
    </w:p>
    <w:p w:rsidR="00CA64DE" w:rsidRPr="005110CF" w:rsidRDefault="00CA64DE" w:rsidP="00CA64DE">
      <w:pPr>
        <w:ind w:left="720"/>
      </w:pPr>
      <w:r>
        <w:t xml:space="preserve">For oligos at 2uM concentration, the replacement efficiency fit is: </w:t>
      </w:r>
    </w:p>
    <w:p w:rsidR="00CA64DE" w:rsidRPr="00F0572F" w:rsidRDefault="00CA64DE" w:rsidP="00CA64DE">
      <w:pPr>
        <w:ind w:left="1080" w:firstLine="360"/>
        <w:rPr>
          <w:color w:val="FF0000"/>
        </w:rPr>
      </w:pPr>
      <w:r w:rsidRPr="00F0572F">
        <w:rPr>
          <w:i/>
          <w:color w:val="FF0000"/>
        </w:rPr>
        <w:t>y</w:t>
      </w:r>
      <w:r w:rsidRPr="00F0572F">
        <w:rPr>
          <w:color w:val="FF0000"/>
        </w:rPr>
        <w:t xml:space="preserve"> = 0.0405</w:t>
      </w:r>
      <w:r w:rsidRPr="00F0572F">
        <w:rPr>
          <w:i/>
          <w:color w:val="FF0000"/>
        </w:rPr>
        <w:t>x</w:t>
      </w:r>
      <w:r w:rsidRPr="00F0572F">
        <w:rPr>
          <w:color w:val="FF0000"/>
          <w:vertAlign w:val="superscript"/>
        </w:rPr>
        <w:t>3</w:t>
      </w:r>
      <w:r w:rsidRPr="00F0572F">
        <w:rPr>
          <w:color w:val="FF0000"/>
        </w:rPr>
        <w:t xml:space="preserve"> - 1.0950</w:t>
      </w:r>
      <w:r w:rsidRPr="00F0572F">
        <w:rPr>
          <w:i/>
          <w:color w:val="FF0000"/>
        </w:rPr>
        <w:t>x</w:t>
      </w:r>
      <w:r w:rsidRPr="00F0572F">
        <w:rPr>
          <w:color w:val="FF0000"/>
          <w:vertAlign w:val="superscript"/>
        </w:rPr>
        <w:t>2</w:t>
      </w:r>
      <w:r w:rsidRPr="00F0572F">
        <w:rPr>
          <w:color w:val="FF0000"/>
        </w:rPr>
        <w:t xml:space="preserve"> + 8.4697</w:t>
      </w:r>
      <w:r w:rsidRPr="00F0572F">
        <w:rPr>
          <w:i/>
          <w:color w:val="FF0000"/>
        </w:rPr>
        <w:t>x</w:t>
      </w:r>
      <w:r w:rsidRPr="00F0572F">
        <w:rPr>
          <w:color w:val="FF0000"/>
        </w:rPr>
        <w:t xml:space="preserve"> + 13.0651</w:t>
      </w:r>
      <w:r>
        <w:rPr>
          <w:color w:val="FF0000"/>
        </w:rPr>
        <w:tab/>
      </w:r>
      <w:r>
        <w:rPr>
          <w:color w:val="FF0000"/>
        </w:rPr>
        <w:tab/>
      </w:r>
      <w:r w:rsidRPr="00F0572F">
        <w:rPr>
          <w:color w:val="FF0000"/>
        </w:rPr>
        <w:t>(R</w:t>
      </w:r>
      <w:r w:rsidRPr="00F0572F">
        <w:rPr>
          <w:color w:val="FF0000"/>
          <w:vertAlign w:val="superscript"/>
        </w:rPr>
        <w:t>2</w:t>
      </w:r>
      <w:r w:rsidRPr="00F0572F">
        <w:rPr>
          <w:color w:val="FF0000"/>
        </w:rPr>
        <w:t xml:space="preserve"> = 0.9979)</w:t>
      </w:r>
    </w:p>
    <w:p w:rsidR="00CA64DE" w:rsidRDefault="00CA64DE" w:rsidP="00CA64DE">
      <w:pPr>
        <w:ind w:left="720"/>
      </w:pPr>
      <w:r>
        <w:t xml:space="preserve">where </w:t>
      </w:r>
      <w:r w:rsidRPr="00720D71">
        <w:rPr>
          <w:i/>
        </w:rPr>
        <w:t>x</w:t>
      </w:r>
      <w:r>
        <w:t xml:space="preserve"> is the number of terminal 5’ phosphorothioated and </w:t>
      </w:r>
      <w:r w:rsidRPr="00A86884">
        <w:rPr>
          <w:i/>
        </w:rPr>
        <w:t>y</w:t>
      </w:r>
      <w:r>
        <w:t xml:space="preserve"> is the replacement efficiency in %.</w:t>
      </w:r>
    </w:p>
    <w:p w:rsidR="00CA64DE" w:rsidRPr="00F0572F" w:rsidRDefault="00CA64DE" w:rsidP="00CA64DE">
      <w:pPr>
        <w:ind w:left="360"/>
      </w:pPr>
    </w:p>
    <w:p w:rsidR="00CA64DE" w:rsidRPr="00F0572F" w:rsidRDefault="00CA64DE" w:rsidP="00CA64DE">
      <w:pPr>
        <w:jc w:val="center"/>
      </w:pPr>
      <w:r>
        <w:rPr>
          <w:noProof/>
        </w:rPr>
        <w:drawing>
          <wp:inline distT="0" distB="0" distL="0" distR="0">
            <wp:extent cx="5142230" cy="3241675"/>
            <wp:effectExtent l="1905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l="2921" t="4010" r="3165" b="5080"/>
                    <a:stretch>
                      <a:fillRect/>
                    </a:stretch>
                  </pic:blipFill>
                  <pic:spPr bwMode="auto">
                    <a:xfrm>
                      <a:off x="0" y="0"/>
                      <a:ext cx="5142230" cy="3241675"/>
                    </a:xfrm>
                    <a:prstGeom prst="rect">
                      <a:avLst/>
                    </a:prstGeom>
                    <a:noFill/>
                    <a:ln w="9525">
                      <a:noFill/>
                      <a:miter lim="800000"/>
                      <a:headEnd/>
                      <a:tailEnd/>
                    </a:ln>
                  </pic:spPr>
                </pic:pic>
              </a:graphicData>
            </a:graphic>
          </wp:inline>
        </w:drawing>
      </w:r>
    </w:p>
    <w:p w:rsidR="00CA64DE" w:rsidRPr="00743481" w:rsidRDefault="00CA64DE" w:rsidP="00CA64DE"/>
    <w:p w:rsidR="00CA64DE" w:rsidRDefault="00CA64DE" w:rsidP="00CA64DE">
      <w:pPr>
        <w:ind w:left="360"/>
        <w:rPr>
          <w:b/>
        </w:rPr>
      </w:pPr>
    </w:p>
    <w:p w:rsidR="00CA64DE" w:rsidRDefault="00CA64DE" w:rsidP="00CA64DE">
      <w:pPr>
        <w:ind w:left="360"/>
        <w:rPr>
          <w:b/>
        </w:rPr>
      </w:pPr>
    </w:p>
    <w:p w:rsidR="00CA64DE" w:rsidRDefault="00CA64DE" w:rsidP="00CA64DE">
      <w:pPr>
        <w:numPr>
          <w:ilvl w:val="0"/>
          <w:numId w:val="2"/>
        </w:numPr>
        <w:rPr>
          <w:b/>
        </w:rPr>
      </w:pPr>
      <w:r>
        <w:rPr>
          <w:b/>
        </w:rPr>
        <w:br w:type="page"/>
      </w:r>
      <w:r>
        <w:rPr>
          <w:b/>
        </w:rPr>
        <w:lastRenderedPageBreak/>
        <w:t>Leading vs. lagging strand targeting</w:t>
      </w:r>
    </w:p>
    <w:p w:rsidR="00CA64DE" w:rsidRDefault="00CA64DE" w:rsidP="00CA64DE">
      <w:pPr>
        <w:ind w:left="720"/>
      </w:pPr>
      <w:r w:rsidRPr="00033965">
        <w:t xml:space="preserve">Lagging strand </w:t>
      </w:r>
      <w:r>
        <w:t xml:space="preserve">targeting is highly preferred than leading strand when designing oligos. The leading or lagging strand is determined in </w:t>
      </w:r>
      <w:r w:rsidRPr="00033965">
        <w:rPr>
          <w:i/>
        </w:rPr>
        <w:t>E.coli</w:t>
      </w:r>
      <w:r>
        <w:t xml:space="preserve"> by assessing the replichore (1 or 2) and genome strand (+ or -) of the target location. If the target lies on replichore 1 and (+) strand or on replichore 2 and on the (-) strand, then the sense strand is always targeted (oligo is complementary to the sense of the target). . If the target lies on replichore 1 and (-) or on replichore 2 and on the (+) strand, then the anti-sense strand is always targeted (oligo is complementary to the anti-sense of the target). See illustration below of an </w:t>
      </w:r>
      <w:r w:rsidRPr="00C71095">
        <w:rPr>
          <w:i/>
        </w:rPr>
        <w:t>E.coli</w:t>
      </w:r>
      <w:r>
        <w:t xml:space="preserve"> genome (MG1655) with its replichore representation and all relevant target scenarios.</w:t>
      </w:r>
    </w:p>
    <w:p w:rsidR="00CA64DE" w:rsidRPr="00C71095" w:rsidRDefault="00CA64DE" w:rsidP="00CA64DE">
      <w:pPr>
        <w:ind w:left="720" w:hanging="180"/>
        <w:jc w:val="center"/>
      </w:pPr>
      <w:r>
        <w:rPr>
          <w:noProof/>
        </w:rPr>
        <w:drawing>
          <wp:inline distT="0" distB="0" distL="0" distR="0">
            <wp:extent cx="5142230" cy="3491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5142230" cy="3491230"/>
                    </a:xfrm>
                    <a:prstGeom prst="rect">
                      <a:avLst/>
                    </a:prstGeom>
                    <a:noFill/>
                    <a:ln w="9525">
                      <a:noFill/>
                      <a:miter lim="800000"/>
                      <a:headEnd/>
                      <a:tailEnd/>
                    </a:ln>
                  </pic:spPr>
                </pic:pic>
              </a:graphicData>
            </a:graphic>
          </wp:inline>
        </w:drawing>
      </w:r>
    </w:p>
    <w:p w:rsidR="00CA64DE" w:rsidRDefault="00CA64DE" w:rsidP="00CA64DE">
      <w:pPr>
        <w:rPr>
          <w:b/>
        </w:rPr>
      </w:pPr>
    </w:p>
    <w:p w:rsidR="00CA64DE" w:rsidRDefault="00CA64DE" w:rsidP="00CA64DE">
      <w:r>
        <w:br w:type="page"/>
      </w:r>
    </w:p>
    <w:p w:rsidR="00CA64DE" w:rsidRPr="009E5763" w:rsidRDefault="00CA64DE" w:rsidP="00CA64DE">
      <w:pPr>
        <w:rPr>
          <w:b/>
        </w:rPr>
      </w:pPr>
      <w:r>
        <w:rPr>
          <w:b/>
        </w:rPr>
        <w:lastRenderedPageBreak/>
        <w:t>3</w:t>
      </w:r>
      <w:r w:rsidRPr="009E5763">
        <w:rPr>
          <w:b/>
        </w:rPr>
        <w:t xml:space="preserve">. OptMAGE </w:t>
      </w:r>
      <w:r>
        <w:rPr>
          <w:b/>
        </w:rPr>
        <w:t>Implementation</w:t>
      </w:r>
    </w:p>
    <w:p w:rsidR="00CA64DE" w:rsidRDefault="00CA64DE" w:rsidP="00CA64DE"/>
    <w:p w:rsidR="00CA64DE" w:rsidRDefault="00CA64DE" w:rsidP="00CA64DE">
      <w:r>
        <w:t xml:space="preserve">OptMAGE is written from scratch in Perl programming language and utilizes two additional module packages: </w:t>
      </w:r>
    </w:p>
    <w:p w:rsidR="00CA64DE" w:rsidRDefault="00CA64DE" w:rsidP="00CA64DE">
      <w:pPr>
        <w:tabs>
          <w:tab w:val="left" w:pos="360"/>
        </w:tabs>
      </w:pPr>
      <w:r>
        <w:tab/>
        <w:t>- bioperl (</w:t>
      </w:r>
      <w:hyperlink r:id="rId31" w:history="1">
        <w:r w:rsidRPr="00865902">
          <w:rPr>
            <w:rStyle w:val="Hyperlink"/>
          </w:rPr>
          <w:t>http://www.bioperl.org/</w:t>
        </w:r>
      </w:hyperlink>
      <w:r>
        <w:t xml:space="preserve">) and </w:t>
      </w:r>
    </w:p>
    <w:p w:rsidR="00CA64DE" w:rsidRPr="00B13A15" w:rsidRDefault="00CA64DE" w:rsidP="00CA64DE">
      <w:pPr>
        <w:tabs>
          <w:tab w:val="left" w:pos="360"/>
        </w:tabs>
      </w:pPr>
      <w:r>
        <w:tab/>
        <w:t>- UNAFold (</w:t>
      </w:r>
      <w:hyperlink r:id="rId32" w:history="1">
        <w:r w:rsidRPr="00865902">
          <w:rPr>
            <w:rStyle w:val="Hyperlink"/>
          </w:rPr>
          <w:t>http://dinamelt.bioinfo.rpi.edu/download.php</w:t>
        </w:r>
      </w:hyperlink>
      <w:r>
        <w:t>)</w:t>
      </w:r>
    </w:p>
    <w:p w:rsidR="00CA64DE" w:rsidRDefault="00CA64DE" w:rsidP="00CA64DE">
      <w:r>
        <w:t>The figure below summarizes the functional components of OptMAGE</w:t>
      </w:r>
    </w:p>
    <w:p w:rsidR="00CA64DE" w:rsidRDefault="00CA64DE" w:rsidP="00CA64DE"/>
    <w:p w:rsidR="00CA64DE" w:rsidRPr="008F0664" w:rsidRDefault="00CA64DE" w:rsidP="00CA64DE">
      <w:r>
        <w:rPr>
          <w:noProof/>
        </w:rPr>
        <w:drawing>
          <wp:inline distT="0" distB="0" distL="0" distR="0">
            <wp:extent cx="5878195" cy="5059045"/>
            <wp:effectExtent l="1905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srcRect/>
                    <a:stretch>
                      <a:fillRect/>
                    </a:stretch>
                  </pic:blipFill>
                  <pic:spPr bwMode="auto">
                    <a:xfrm>
                      <a:off x="0" y="0"/>
                      <a:ext cx="5878195" cy="5059045"/>
                    </a:xfrm>
                    <a:prstGeom prst="rect">
                      <a:avLst/>
                    </a:prstGeom>
                    <a:noFill/>
                    <a:ln w="9525">
                      <a:noFill/>
                      <a:miter lim="800000"/>
                      <a:headEnd/>
                      <a:tailEnd/>
                    </a:ln>
                  </pic:spPr>
                </pic:pic>
              </a:graphicData>
            </a:graphic>
          </wp:inline>
        </w:drawing>
      </w:r>
    </w:p>
    <w:p w:rsidR="00CA64DE" w:rsidRDefault="00CA64DE" w:rsidP="00CA64DE"/>
    <w:p w:rsidR="00CA64DE" w:rsidRDefault="00CA64DE" w:rsidP="00CA64DE"/>
    <w:p w:rsidR="00CA64DE" w:rsidRDefault="00CA64DE" w:rsidP="00CA64DE">
      <w:r>
        <w:t>OptMAGE will be available as a downloadable package or can be used through a web service. In either format, the user is asked to input 3 essential sets of parameters:</w:t>
      </w:r>
    </w:p>
    <w:p w:rsidR="00CA64DE" w:rsidRDefault="00CA64DE" w:rsidP="00CA64DE">
      <w:pPr>
        <w:numPr>
          <w:ilvl w:val="0"/>
          <w:numId w:val="4"/>
        </w:numPr>
      </w:pPr>
      <w:r>
        <w:t>Genomic sequence of the organism being manipulated</w:t>
      </w:r>
    </w:p>
    <w:p w:rsidR="00CA64DE" w:rsidRDefault="00CA64DE" w:rsidP="00CA64DE">
      <w:pPr>
        <w:numPr>
          <w:ilvl w:val="1"/>
          <w:numId w:val="4"/>
        </w:numPr>
      </w:pPr>
      <w:r>
        <w:t>From file or database (local or web-based)</w:t>
      </w:r>
    </w:p>
    <w:p w:rsidR="00CA64DE" w:rsidRDefault="00CA64DE" w:rsidP="00CA64DE">
      <w:pPr>
        <w:numPr>
          <w:ilvl w:val="0"/>
          <w:numId w:val="4"/>
        </w:numPr>
      </w:pPr>
      <w:r>
        <w:t>Optimization parameters of MAGE</w:t>
      </w:r>
    </w:p>
    <w:p w:rsidR="00CA64DE" w:rsidRDefault="00CA64DE" w:rsidP="00CA64DE">
      <w:pPr>
        <w:numPr>
          <w:ilvl w:val="1"/>
          <w:numId w:val="4"/>
        </w:numPr>
      </w:pPr>
      <w:r>
        <w:t>Degeneracy of oligos</w:t>
      </w:r>
    </w:p>
    <w:p w:rsidR="00CA64DE" w:rsidRDefault="00CA64DE" w:rsidP="00CA64DE">
      <w:pPr>
        <w:numPr>
          <w:ilvl w:val="1"/>
          <w:numId w:val="4"/>
        </w:numPr>
      </w:pPr>
      <w:r>
        <w:t>Pool size of oligos or the number of genomic targets</w:t>
      </w:r>
    </w:p>
    <w:p w:rsidR="00CA64DE" w:rsidRDefault="00CA64DE" w:rsidP="00CA64DE">
      <w:pPr>
        <w:numPr>
          <w:ilvl w:val="1"/>
          <w:numId w:val="4"/>
        </w:numPr>
      </w:pPr>
      <w:r>
        <w:t>Length of oligos</w:t>
      </w:r>
    </w:p>
    <w:p w:rsidR="00CA64DE" w:rsidRDefault="00CA64DE" w:rsidP="00CA64DE">
      <w:pPr>
        <w:numPr>
          <w:ilvl w:val="1"/>
          <w:numId w:val="4"/>
        </w:numPr>
      </w:pPr>
      <w:r>
        <w:rPr>
          <w:rFonts w:ascii="Symbol" w:hAnsi="Symbol"/>
        </w:rPr>
        <w:lastRenderedPageBreak/>
        <w:t></w:t>
      </w:r>
      <w:r>
        <w:t>G threshold cut off to initiate secondary structure optimization</w:t>
      </w:r>
    </w:p>
    <w:p w:rsidR="00CA64DE" w:rsidRDefault="00CA64DE" w:rsidP="00CA64DE">
      <w:pPr>
        <w:numPr>
          <w:ilvl w:val="1"/>
          <w:numId w:val="4"/>
        </w:numPr>
      </w:pPr>
      <w:r>
        <w:t xml:space="preserve">Maximum basepair range of optimization </w:t>
      </w:r>
    </w:p>
    <w:p w:rsidR="00CA64DE" w:rsidRDefault="00CA64DE" w:rsidP="00CA64DE">
      <w:pPr>
        <w:numPr>
          <w:ilvl w:val="1"/>
          <w:numId w:val="4"/>
        </w:numPr>
      </w:pPr>
      <w:r>
        <w:t>Presence of chemical modifications (i.e. phosphorothioated bonds)</w:t>
      </w:r>
    </w:p>
    <w:p w:rsidR="00CA64DE" w:rsidRDefault="00CA64DE" w:rsidP="00CA64DE">
      <w:pPr>
        <w:numPr>
          <w:ilvl w:val="1"/>
          <w:numId w:val="4"/>
        </w:numPr>
      </w:pPr>
      <w:r>
        <w:t>Automatic calculation of replichore information to determine leading/lagging strand targeting</w:t>
      </w:r>
    </w:p>
    <w:p w:rsidR="00CA64DE" w:rsidRDefault="00CA64DE" w:rsidP="00CA64DE">
      <w:pPr>
        <w:numPr>
          <w:ilvl w:val="1"/>
          <w:numId w:val="4"/>
        </w:numPr>
      </w:pPr>
      <w:r>
        <w:t>Screening capacity</w:t>
      </w:r>
    </w:p>
    <w:p w:rsidR="00CA64DE" w:rsidRDefault="00CA64DE" w:rsidP="00CA64DE">
      <w:pPr>
        <w:numPr>
          <w:ilvl w:val="0"/>
          <w:numId w:val="4"/>
        </w:numPr>
      </w:pPr>
      <w:r>
        <w:t>Genomic mutations or modifications desired:</w:t>
      </w:r>
    </w:p>
    <w:p w:rsidR="00CA64DE" w:rsidRDefault="00CA64DE" w:rsidP="00CA64DE">
      <w:pPr>
        <w:numPr>
          <w:ilvl w:val="1"/>
          <w:numId w:val="4"/>
        </w:numPr>
      </w:pPr>
      <w:r>
        <w:t>Identifier for each entry</w:t>
      </w:r>
    </w:p>
    <w:p w:rsidR="00CA64DE" w:rsidRDefault="00CA64DE" w:rsidP="00CA64DE">
      <w:pPr>
        <w:numPr>
          <w:ilvl w:val="1"/>
          <w:numId w:val="4"/>
        </w:numPr>
      </w:pPr>
      <w:r>
        <w:t>Desired target modification to genomic sequence</w:t>
      </w:r>
    </w:p>
    <w:p w:rsidR="00CA64DE" w:rsidRDefault="00CA64DE" w:rsidP="00CA64DE">
      <w:pPr>
        <w:numPr>
          <w:ilvl w:val="1"/>
          <w:numId w:val="4"/>
        </w:numPr>
      </w:pPr>
      <w:r>
        <w:t>Location of target modification</w:t>
      </w:r>
    </w:p>
    <w:p w:rsidR="00CA64DE" w:rsidRDefault="00CA64DE" w:rsidP="00CA64DE">
      <w:pPr>
        <w:numPr>
          <w:ilvl w:val="1"/>
          <w:numId w:val="4"/>
        </w:numPr>
      </w:pPr>
      <w:smartTag w:uri="urn:schemas-microsoft-com:office:smarttags" w:element="place">
        <w:r>
          <w:t>Strand</w:t>
        </w:r>
      </w:smartTag>
      <w:r>
        <w:t xml:space="preserve"> of target site (+ or -)</w:t>
      </w:r>
    </w:p>
    <w:p w:rsidR="00CA64DE" w:rsidRDefault="00CA64DE" w:rsidP="00CA64DE">
      <w:pPr>
        <w:numPr>
          <w:ilvl w:val="1"/>
          <w:numId w:val="4"/>
        </w:numPr>
      </w:pPr>
      <w:r>
        <w:t>Replichore information of target site (1 or 2)</w:t>
      </w:r>
    </w:p>
    <w:p w:rsidR="00CA64DE" w:rsidRDefault="00CA64DE" w:rsidP="00CA64DE">
      <w:pPr>
        <w:numPr>
          <w:ilvl w:val="1"/>
          <w:numId w:val="4"/>
        </w:numPr>
      </w:pPr>
      <w:r>
        <w:t>Amplicon size of asPCR product of the target site during verification</w:t>
      </w:r>
    </w:p>
    <w:p w:rsidR="00CA64DE" w:rsidRDefault="00CA64DE" w:rsidP="00CA64DE">
      <w:pPr>
        <w:numPr>
          <w:ilvl w:val="1"/>
          <w:numId w:val="4"/>
        </w:numPr>
      </w:pPr>
      <w:r>
        <w:t>Amplicon size of product for sequencing of the target site during verification</w:t>
      </w:r>
    </w:p>
    <w:p w:rsidR="00CA64DE" w:rsidRDefault="00CA64DE" w:rsidP="00CA64DE">
      <w:pPr>
        <w:numPr>
          <w:ilvl w:val="1"/>
          <w:numId w:val="4"/>
        </w:numPr>
      </w:pPr>
      <w:r>
        <w:t>Desired T</w:t>
      </w:r>
      <w:r w:rsidRPr="009D5ABF">
        <w:rPr>
          <w:vertAlign w:val="subscript"/>
        </w:rPr>
        <w:t>m</w:t>
      </w:r>
      <w:r>
        <w:t xml:space="preserve"> of asPCR and sequencing primers</w:t>
      </w:r>
    </w:p>
    <w:p w:rsidR="00CA64DE" w:rsidRDefault="00CA64DE" w:rsidP="00CA64DE"/>
    <w:p w:rsidR="00CA64DE" w:rsidRDefault="00CA64DE" w:rsidP="00CA64DE">
      <w:pPr>
        <w:rPr>
          <w:b/>
        </w:rPr>
      </w:pPr>
      <w:r w:rsidRPr="00757B25">
        <w:rPr>
          <w:b/>
        </w:rPr>
        <w:t>OptMAGE Operation</w:t>
      </w:r>
    </w:p>
    <w:p w:rsidR="00CA64DE" w:rsidRPr="00757B25" w:rsidRDefault="00CA64DE" w:rsidP="00CA64DE">
      <w:pPr>
        <w:rPr>
          <w:b/>
        </w:rPr>
      </w:pPr>
    </w:p>
    <w:p w:rsidR="00CA64DE" w:rsidRDefault="00CA64DE" w:rsidP="00CA64DE">
      <w:r>
        <w:t xml:space="preserve">The user is first asked to enter the essential parameters. Once these parameters are entered into program, the </w:t>
      </w:r>
      <w:r w:rsidRPr="00757B25">
        <w:rPr>
          <w:i/>
        </w:rPr>
        <w:t>oligo design</w:t>
      </w:r>
      <w:r>
        <w:t xml:space="preserve"> </w:t>
      </w:r>
      <w:r w:rsidRPr="00757B25">
        <w:rPr>
          <w:i/>
        </w:rPr>
        <w:t>algorithm</w:t>
      </w:r>
      <w:r>
        <w:t xml:space="preserve"> is called which determines the initial oligo sequences for each of the given targets based on user-defined modification sequence, oligo length, target location and replichore information. The </w:t>
      </w:r>
      <w:r w:rsidRPr="00757B25">
        <w:rPr>
          <w:i/>
        </w:rPr>
        <w:t>optimization algorithm</w:t>
      </w:r>
      <w:r>
        <w:t xml:space="preserve"> is then called to assess the replacement efficiency of the oligo sequence designed based on its predicted </w:t>
      </w:r>
      <w:r>
        <w:rPr>
          <w:rFonts w:ascii="Symbol" w:hAnsi="Symbol"/>
        </w:rPr>
        <w:t></w:t>
      </w:r>
      <w:r w:rsidRPr="00BB0094">
        <w:rPr>
          <w:i/>
        </w:rPr>
        <w:t>G</w:t>
      </w:r>
      <w:r>
        <w:t xml:space="preserve"> metric (UNAFold). If the oligo sequence has a </w:t>
      </w:r>
      <w:r>
        <w:rPr>
          <w:rFonts w:ascii="Symbol" w:hAnsi="Symbol"/>
        </w:rPr>
        <w:t></w:t>
      </w:r>
      <w:r w:rsidRPr="00BB0094">
        <w:rPr>
          <w:i/>
        </w:rPr>
        <w:t>G</w:t>
      </w:r>
      <w:r>
        <w:t xml:space="preserve"> that is lower than the defined threshold, the algorithm iteratively reconstructs the oligo by shifting the location of the target mutation along the oligo towards the 3’ terminus until it reaches the defined maximal distance. This list of oligos is then assessed for the lowest </w:t>
      </w:r>
      <w:r>
        <w:rPr>
          <w:rFonts w:ascii="Symbol" w:hAnsi="Symbol"/>
        </w:rPr>
        <w:t></w:t>
      </w:r>
      <w:r w:rsidRPr="00BB0094">
        <w:rPr>
          <w:i/>
        </w:rPr>
        <w:t xml:space="preserve">G </w:t>
      </w:r>
      <w:r>
        <w:t xml:space="preserve">and is chosen as the optimized oligo sequence. If the initial oligo sequence has a </w:t>
      </w:r>
      <w:r>
        <w:rPr>
          <w:rFonts w:ascii="Symbol" w:hAnsi="Symbol"/>
        </w:rPr>
        <w:t></w:t>
      </w:r>
      <w:r w:rsidRPr="00BB0094">
        <w:rPr>
          <w:i/>
        </w:rPr>
        <w:t>G</w:t>
      </w:r>
      <w:r>
        <w:t xml:space="preserve"> that is higher than the defined threshold, no optimization is done. In case no optimized oligo sequences can be found, the initial sequence is taken as the final optimized sequence.</w:t>
      </w:r>
    </w:p>
    <w:p w:rsidR="00CA64DE" w:rsidRDefault="00CA64DE" w:rsidP="00CA64DE"/>
    <w:p w:rsidR="00CA64DE" w:rsidRPr="00BB0094" w:rsidRDefault="00CA64DE" w:rsidP="00CA64DE">
      <w:pPr>
        <w:rPr>
          <w:i/>
        </w:rPr>
      </w:pPr>
      <w:r w:rsidRPr="00BB0094">
        <w:rPr>
          <w:i/>
        </w:rPr>
        <w:t xml:space="preserve">Example: </w:t>
      </w:r>
    </w:p>
    <w:p w:rsidR="00CA64DE" w:rsidRDefault="00CA64DE" w:rsidP="00CA64DE"/>
    <w:p w:rsidR="00CA64DE" w:rsidRDefault="00CA64DE" w:rsidP="00CA64DE">
      <w:r>
        <w:t xml:space="preserve">Initial oligo sequence: </w:t>
      </w:r>
    </w:p>
    <w:p w:rsidR="00CA64DE" w:rsidRPr="00DB178F" w:rsidRDefault="00CA64DE" w:rsidP="00CA64DE">
      <w:pPr>
        <w:rPr>
          <w:rFonts w:ascii="Courier New" w:hAnsi="Courier New" w:cs="Courier New"/>
        </w:rPr>
      </w:pPr>
      <w:r w:rsidRPr="00DB178F">
        <w:rPr>
          <w:rFonts w:ascii="Courier New" w:hAnsi="Courier New" w:cs="Courier New"/>
          <w:sz w:val="16"/>
          <w:szCs w:val="16"/>
        </w:rPr>
        <w:t xml:space="preserve">5’ </w:t>
      </w:r>
      <w:r w:rsidRPr="00BB0094">
        <w:rPr>
          <w:rFonts w:ascii="Courier New" w:hAnsi="Courier New" w:cs="Courier New"/>
          <w:sz w:val="16"/>
          <w:szCs w:val="16"/>
          <w:u w:val="single"/>
        </w:rPr>
        <w:t>AGACCGCCATACCAGAAACTAGCTCCTCCGACTACGGGCCAGAAG</w:t>
      </w:r>
      <w:r w:rsidRPr="00BB0094">
        <w:rPr>
          <w:rFonts w:ascii="Courier New" w:hAnsi="Courier New" w:cs="Courier New"/>
          <w:b/>
          <w:color w:val="FF0000"/>
          <w:sz w:val="16"/>
          <w:szCs w:val="16"/>
          <w:u w:val="single"/>
        </w:rPr>
        <w:t>C</w:t>
      </w:r>
      <w:r w:rsidRPr="00BB0094">
        <w:rPr>
          <w:rFonts w:ascii="Courier New" w:hAnsi="Courier New" w:cs="Courier New"/>
          <w:sz w:val="16"/>
          <w:szCs w:val="16"/>
          <w:u w:val="single"/>
        </w:rPr>
        <w:t>TCAGCAGGTCAGTCAGTCACAGCGGCGCA</w:t>
      </w:r>
      <w:r w:rsidRPr="00BB0094">
        <w:rPr>
          <w:rFonts w:ascii="Courier New" w:hAnsi="Courier New" w:cs="Courier New"/>
          <w:b/>
          <w:color w:val="0000FF"/>
          <w:sz w:val="16"/>
          <w:szCs w:val="16"/>
          <w:u w:val="single"/>
        </w:rPr>
        <w:t>A</w:t>
      </w:r>
      <w:r w:rsidRPr="00BB0094">
        <w:rPr>
          <w:rFonts w:ascii="Courier New" w:hAnsi="Courier New" w:cs="Courier New"/>
          <w:sz w:val="16"/>
          <w:szCs w:val="16"/>
          <w:u w:val="single"/>
        </w:rPr>
        <w:t>ACCCTCTGCGACCA</w:t>
      </w:r>
      <w:r>
        <w:rPr>
          <w:rFonts w:ascii="Courier New" w:hAnsi="Courier New" w:cs="Courier New"/>
          <w:sz w:val="16"/>
          <w:szCs w:val="16"/>
        </w:rPr>
        <w:t xml:space="preserve">  3’</w:t>
      </w:r>
    </w:p>
    <w:p w:rsidR="00CA64DE" w:rsidRDefault="00CA64DE" w:rsidP="00CA64DE">
      <w:r>
        <w:rPr>
          <w:noProof/>
        </w:rPr>
        <w:pict>
          <v:line id="_x0000_s1026" style="position:absolute;z-index:251660288" from="234pt,5.35pt" to="369pt,5.35pt">
            <v:stroke endarrow="block"/>
          </v:line>
        </w:pict>
      </w:r>
      <w:r>
        <w:rPr>
          <w:rFonts w:ascii="Symbol" w:hAnsi="Symbol"/>
        </w:rPr>
        <w:t></w:t>
      </w:r>
      <w:r w:rsidRPr="00BB0094">
        <w:rPr>
          <w:i/>
        </w:rPr>
        <w:t>G</w:t>
      </w:r>
      <w:r>
        <w:t>: -20 kcal/mol</w:t>
      </w:r>
    </w:p>
    <w:p w:rsidR="00CA64DE" w:rsidRDefault="00CA64DE" w:rsidP="00CA64DE">
      <w:r>
        <w:rPr>
          <w:rFonts w:ascii="Symbol" w:hAnsi="Symbol"/>
        </w:rPr>
        <w:t></w:t>
      </w:r>
      <w:r>
        <w:t>G threshold: -12.5 kcal/mol</w:t>
      </w:r>
    </w:p>
    <w:p w:rsidR="00CA64DE" w:rsidRDefault="00CA64DE" w:rsidP="00CA64DE">
      <w:r>
        <w:t xml:space="preserve">Mutation location (from 3’): </w:t>
      </w:r>
      <w:r w:rsidRPr="00DB178F">
        <w:rPr>
          <w:b/>
          <w:color w:val="FF0000"/>
        </w:rPr>
        <w:t>45</w:t>
      </w:r>
    </w:p>
    <w:p w:rsidR="00CA64DE" w:rsidRDefault="00CA64DE" w:rsidP="00CA64DE">
      <w:pPr>
        <w:rPr>
          <w:b/>
          <w:color w:val="0000FF"/>
        </w:rPr>
      </w:pPr>
      <w:r>
        <w:t xml:space="preserve">Max mutation shift (from 3’): </w:t>
      </w:r>
      <w:r w:rsidRPr="00DB178F">
        <w:rPr>
          <w:b/>
          <w:color w:val="0000FF"/>
        </w:rPr>
        <w:t>15</w:t>
      </w:r>
    </w:p>
    <w:p w:rsidR="00CA64DE" w:rsidRDefault="00CA64DE" w:rsidP="00CA64DE">
      <w:pPr>
        <w:rPr>
          <w:b/>
          <w:color w:val="0000FF"/>
        </w:rPr>
      </w:pPr>
    </w:p>
    <w:p w:rsidR="00CA64DE" w:rsidRDefault="00CA64DE" w:rsidP="00CA64DE">
      <w:r>
        <w:t>Optimized oligo sequence:</w:t>
      </w:r>
    </w:p>
    <w:p w:rsidR="00CA64DE" w:rsidRPr="00DB178F" w:rsidRDefault="00CA64DE" w:rsidP="00CA64DE">
      <w:pPr>
        <w:rPr>
          <w:rFonts w:ascii="Courier New" w:hAnsi="Courier New" w:cs="Courier New"/>
        </w:rPr>
      </w:pPr>
      <w:r w:rsidRPr="00DB178F">
        <w:rPr>
          <w:rFonts w:ascii="Courier New" w:hAnsi="Courier New" w:cs="Courier New"/>
          <w:sz w:val="16"/>
          <w:szCs w:val="16"/>
        </w:rPr>
        <w:t xml:space="preserve">5’ </w:t>
      </w:r>
      <w:r>
        <w:rPr>
          <w:rFonts w:ascii="Courier New" w:hAnsi="Courier New" w:cs="Courier New"/>
          <w:sz w:val="16"/>
          <w:szCs w:val="16"/>
        </w:rPr>
        <w:t>CTCCTTAAATAGGCTCTACCGAAATCTCCG</w:t>
      </w:r>
      <w:r w:rsidRPr="00BB0094">
        <w:rPr>
          <w:rFonts w:ascii="Courier New" w:hAnsi="Courier New" w:cs="Courier New"/>
          <w:sz w:val="16"/>
          <w:szCs w:val="16"/>
          <w:u w:val="single"/>
        </w:rPr>
        <w:t>AGACCGCCATACCAGAAACTAGCTCCTCCGACTACGGGCCAGAAG</w:t>
      </w:r>
      <w:r w:rsidRPr="00BB0094">
        <w:rPr>
          <w:rFonts w:ascii="Courier New" w:hAnsi="Courier New" w:cs="Courier New"/>
          <w:b/>
          <w:color w:val="FF0000"/>
          <w:sz w:val="16"/>
          <w:szCs w:val="16"/>
          <w:u w:val="single"/>
        </w:rPr>
        <w:t>C</w:t>
      </w:r>
      <w:r w:rsidRPr="00BB0094">
        <w:rPr>
          <w:rFonts w:ascii="Courier New" w:hAnsi="Courier New" w:cs="Courier New"/>
          <w:sz w:val="16"/>
          <w:szCs w:val="16"/>
          <w:u w:val="single"/>
        </w:rPr>
        <w:t>TCAGCAGGTCAGTC</w:t>
      </w:r>
      <w:r>
        <w:rPr>
          <w:rFonts w:ascii="Courier New" w:hAnsi="Courier New" w:cs="Courier New"/>
          <w:sz w:val="16"/>
          <w:szCs w:val="16"/>
          <w:u w:val="single"/>
        </w:rPr>
        <w:t xml:space="preserve">  </w:t>
      </w:r>
      <w:r>
        <w:rPr>
          <w:rFonts w:ascii="Courier New" w:hAnsi="Courier New" w:cs="Courier New"/>
          <w:sz w:val="16"/>
          <w:szCs w:val="16"/>
        </w:rPr>
        <w:t>3’</w:t>
      </w:r>
    </w:p>
    <w:p w:rsidR="00CA64DE" w:rsidRDefault="00CA64DE" w:rsidP="00CA64DE">
      <w:r>
        <w:rPr>
          <w:rFonts w:ascii="Symbol" w:hAnsi="Symbol"/>
        </w:rPr>
        <w:t></w:t>
      </w:r>
      <w:r w:rsidRPr="00BB0094">
        <w:rPr>
          <w:i/>
        </w:rPr>
        <w:t>G</w:t>
      </w:r>
      <w:r>
        <w:t>: -7 kcal/mol</w:t>
      </w:r>
    </w:p>
    <w:p w:rsidR="00CA64DE" w:rsidRDefault="00CA64DE" w:rsidP="00CA64DE">
      <w:r>
        <w:t xml:space="preserve">Mutation location (from 3’): </w:t>
      </w:r>
      <w:r>
        <w:rPr>
          <w:b/>
          <w:color w:val="FF0000"/>
        </w:rPr>
        <w:t>15</w:t>
      </w:r>
    </w:p>
    <w:p w:rsidR="00CA64DE" w:rsidRDefault="00CA64DE" w:rsidP="00CA64DE">
      <w:r>
        <w:t xml:space="preserve">Max mutation shift (from 3’): </w:t>
      </w:r>
      <w:r w:rsidRPr="00DB178F">
        <w:rPr>
          <w:b/>
          <w:color w:val="0000FF"/>
        </w:rPr>
        <w:t>15</w:t>
      </w:r>
    </w:p>
    <w:p w:rsidR="00CA64DE" w:rsidRDefault="00CA64DE" w:rsidP="00CA64DE"/>
    <w:p w:rsidR="00CA64DE" w:rsidRDefault="00CA64DE" w:rsidP="00CA64DE">
      <w:r>
        <w:br w:type="page"/>
      </w:r>
      <w:r>
        <w:lastRenderedPageBreak/>
        <w:t xml:space="preserve">The optimized sequence is then sent to the </w:t>
      </w:r>
      <w:r w:rsidRPr="001F01EB">
        <w:rPr>
          <w:i/>
        </w:rPr>
        <w:t>MAGE cycling analysis algorithm</w:t>
      </w:r>
      <w:r>
        <w:t>. A predefined “ideal optimized oligo” with replacement efficiency (</w:t>
      </w:r>
      <w:r w:rsidRPr="00FC1E20">
        <w:rPr>
          <w:i/>
        </w:rPr>
        <w:t>RE</w:t>
      </w:r>
      <w:r>
        <w:t>) of 32% is used for the efficiency analysis. This default oligo contains parameters:</w:t>
      </w:r>
    </w:p>
    <w:p w:rsidR="00CA64DE" w:rsidRDefault="00CA64DE" w:rsidP="00CA64DE">
      <w:pPr>
        <w:numPr>
          <w:ilvl w:val="2"/>
          <w:numId w:val="5"/>
        </w:numPr>
        <w:tabs>
          <w:tab w:val="clear" w:pos="2160"/>
          <w:tab w:val="num" w:pos="1080"/>
        </w:tabs>
        <w:ind w:left="1080"/>
      </w:pPr>
      <w:r>
        <w:rPr>
          <w:rFonts w:ascii="Symbol" w:hAnsi="Symbol"/>
        </w:rPr>
        <w:t></w:t>
      </w:r>
      <w:r w:rsidRPr="00BB0094">
        <w:rPr>
          <w:i/>
        </w:rPr>
        <w:t>G</w:t>
      </w:r>
      <w:r w:rsidRPr="008E479E">
        <w:rPr>
          <w:i/>
          <w:vertAlign w:val="subscript"/>
        </w:rPr>
        <w:t>ss</w:t>
      </w:r>
      <w:r>
        <w:t>: -5 kcal/mol</w:t>
      </w:r>
    </w:p>
    <w:p w:rsidR="00CA64DE" w:rsidRDefault="00CA64DE" w:rsidP="00CA64DE">
      <w:pPr>
        <w:numPr>
          <w:ilvl w:val="2"/>
          <w:numId w:val="5"/>
        </w:numPr>
        <w:tabs>
          <w:tab w:val="clear" w:pos="2160"/>
          <w:tab w:val="num" w:pos="1080"/>
        </w:tabs>
        <w:ind w:left="1080"/>
      </w:pPr>
      <w:r>
        <w:t>Chemical modification: four 5’ phosphorothioated bonds</w:t>
      </w:r>
    </w:p>
    <w:p w:rsidR="00CA64DE" w:rsidRDefault="00CA64DE" w:rsidP="00CA64DE">
      <w:pPr>
        <w:numPr>
          <w:ilvl w:val="2"/>
          <w:numId w:val="5"/>
        </w:numPr>
        <w:tabs>
          <w:tab w:val="clear" w:pos="2160"/>
          <w:tab w:val="num" w:pos="1080"/>
        </w:tabs>
        <w:ind w:left="1080"/>
      </w:pPr>
      <w:r>
        <w:t>Oligo length: 90 bps</w:t>
      </w:r>
    </w:p>
    <w:p w:rsidR="00CA64DE" w:rsidRDefault="00CA64DE" w:rsidP="00CA64DE">
      <w:pPr>
        <w:numPr>
          <w:ilvl w:val="2"/>
          <w:numId w:val="5"/>
        </w:numPr>
        <w:tabs>
          <w:tab w:val="clear" w:pos="2160"/>
          <w:tab w:val="num" w:pos="1080"/>
        </w:tabs>
        <w:ind w:left="1080"/>
      </w:pPr>
      <w:r>
        <w:rPr>
          <w:rFonts w:ascii="Symbol" w:hAnsi="Symbol"/>
        </w:rPr>
        <w:t></w:t>
      </w:r>
      <w:r w:rsidRPr="00BB0094">
        <w:rPr>
          <w:i/>
        </w:rPr>
        <w:t>G</w:t>
      </w:r>
      <w:r w:rsidRPr="008E479E">
        <w:rPr>
          <w:i/>
          <w:vertAlign w:val="subscript"/>
        </w:rPr>
        <w:t>hyb</w:t>
      </w:r>
      <w:r>
        <w:t>: -117 kcal/mol</w:t>
      </w:r>
    </w:p>
    <w:p w:rsidR="00CA64DE" w:rsidRDefault="00CA64DE" w:rsidP="00CA64DE">
      <w:pPr>
        <w:numPr>
          <w:ilvl w:val="2"/>
          <w:numId w:val="5"/>
        </w:numPr>
        <w:tabs>
          <w:tab w:val="clear" w:pos="2160"/>
          <w:tab w:val="num" w:pos="1080"/>
        </w:tabs>
        <w:ind w:left="1080"/>
      </w:pPr>
      <w:r>
        <w:t xml:space="preserve">Mismatch of 1 bp </w:t>
      </w:r>
    </w:p>
    <w:p w:rsidR="00CA64DE" w:rsidRDefault="00CA64DE" w:rsidP="00CA64DE">
      <w:pPr>
        <w:numPr>
          <w:ilvl w:val="2"/>
          <w:numId w:val="5"/>
        </w:numPr>
        <w:tabs>
          <w:tab w:val="clear" w:pos="2160"/>
          <w:tab w:val="num" w:pos="1080"/>
        </w:tabs>
        <w:ind w:left="1080"/>
      </w:pPr>
      <w:r>
        <w:t>Insertion of 1bp</w:t>
      </w:r>
    </w:p>
    <w:p w:rsidR="00CA64DE" w:rsidRDefault="00CA64DE" w:rsidP="00CA64DE">
      <w:pPr>
        <w:numPr>
          <w:ilvl w:val="2"/>
          <w:numId w:val="5"/>
        </w:numPr>
        <w:tabs>
          <w:tab w:val="clear" w:pos="2160"/>
          <w:tab w:val="num" w:pos="1080"/>
        </w:tabs>
        <w:ind w:left="1080"/>
      </w:pPr>
      <w:r>
        <w:t>Deletion of 1 bp</w:t>
      </w:r>
    </w:p>
    <w:p w:rsidR="00CA64DE" w:rsidRDefault="00CA64DE" w:rsidP="00CA64DE">
      <w:r>
        <w:t>The algorithm takes the current optimized oligo parameters and compares it with the ideal parameters along the following criterion:</w:t>
      </w:r>
    </w:p>
    <w:p w:rsidR="00CA64DE" w:rsidRDefault="00CA64DE" w:rsidP="00CA64DE">
      <w:pPr>
        <w:ind w:firstLine="720"/>
      </w:pPr>
      <w:r>
        <w:t>secondary structure linear penalty: 0.991</w:t>
      </w:r>
    </w:p>
    <w:p w:rsidR="00CA64DE" w:rsidRDefault="00CA64DE" w:rsidP="00CA64DE">
      <w:pPr>
        <w:ind w:firstLine="720"/>
      </w:pPr>
      <w:r>
        <w:t>hybridization linear penalty: 0.288</w:t>
      </w:r>
    </w:p>
    <w:p w:rsidR="00CA64DE" w:rsidRPr="00136873" w:rsidRDefault="00CA64DE" w:rsidP="00CA64DE">
      <w:pPr>
        <w:ind w:firstLine="720"/>
      </w:pPr>
      <w:r w:rsidRPr="00136873">
        <w:t xml:space="preserve">mismatch </w:t>
      </w:r>
      <w:r>
        <w:t xml:space="preserve">exponential </w:t>
      </w:r>
      <w:r w:rsidRPr="00136873">
        <w:t>decay: -0.1352</w:t>
      </w:r>
    </w:p>
    <w:p w:rsidR="00CA64DE" w:rsidRDefault="00CA64DE" w:rsidP="00CA64DE">
      <w:pPr>
        <w:ind w:firstLine="720"/>
      </w:pPr>
      <w:r w:rsidRPr="00136873">
        <w:t>insertion</w:t>
      </w:r>
      <w:r>
        <w:t xml:space="preserve"> exponential</w:t>
      </w:r>
      <w:r w:rsidRPr="00136873">
        <w:t xml:space="preserve"> decay: </w:t>
      </w:r>
      <w:r>
        <w:t>-</w:t>
      </w:r>
      <w:r w:rsidRPr="00136873">
        <w:t>0.0751</w:t>
      </w:r>
    </w:p>
    <w:p w:rsidR="00CA64DE" w:rsidRPr="00136873" w:rsidRDefault="00CA64DE" w:rsidP="00CA64DE">
      <w:pPr>
        <w:ind w:firstLine="720"/>
      </w:pPr>
      <w:r>
        <w:t xml:space="preserve">deletion exponential decay: </w:t>
      </w:r>
      <w:r w:rsidRPr="00136873">
        <w:t>-1.3667</w:t>
      </w:r>
      <w:r>
        <w:t xml:space="preserve"> (exponential </w:t>
      </w:r>
      <w:r w:rsidRPr="00136873">
        <w:rPr>
          <w:i/>
        </w:rPr>
        <w:t>x</w:t>
      </w:r>
      <w:r>
        <w:t xml:space="preserve"> variable)</w:t>
      </w:r>
    </w:p>
    <w:p w:rsidR="00CA64DE" w:rsidRPr="00E76746" w:rsidRDefault="00CA64DE" w:rsidP="00CA64DE">
      <w:pPr>
        <w:ind w:firstLine="720"/>
      </w:pPr>
      <w:r w:rsidRPr="00E76746">
        <w:t>chemical modification factor:</w:t>
      </w:r>
      <w:r w:rsidRPr="00E76746">
        <w:rPr>
          <w:i/>
        </w:rPr>
        <w:t xml:space="preserve"> </w:t>
      </w:r>
      <w:r>
        <w:rPr>
          <w:i/>
        </w:rPr>
        <w:t xml:space="preserve"> </w:t>
      </w:r>
      <w:r w:rsidRPr="00E76746">
        <w:rPr>
          <w:i/>
        </w:rPr>
        <w:t>y</w:t>
      </w:r>
      <w:r w:rsidRPr="00E76746">
        <w:t xml:space="preserve"> = 0.0405</w:t>
      </w:r>
      <w:r w:rsidRPr="00E76746">
        <w:rPr>
          <w:i/>
        </w:rPr>
        <w:t>x</w:t>
      </w:r>
      <w:r w:rsidRPr="00E76746">
        <w:rPr>
          <w:vertAlign w:val="superscript"/>
        </w:rPr>
        <w:t>3</w:t>
      </w:r>
      <w:r w:rsidRPr="00E76746">
        <w:t xml:space="preserve"> - 1.0950</w:t>
      </w:r>
      <w:r w:rsidRPr="00E76746">
        <w:rPr>
          <w:i/>
        </w:rPr>
        <w:t>x</w:t>
      </w:r>
      <w:r w:rsidRPr="00E76746">
        <w:rPr>
          <w:vertAlign w:val="superscript"/>
        </w:rPr>
        <w:t>2</w:t>
      </w:r>
      <w:r w:rsidRPr="00E76746">
        <w:t xml:space="preserve"> + 8.4697</w:t>
      </w:r>
      <w:r w:rsidRPr="00E76746">
        <w:rPr>
          <w:i/>
        </w:rPr>
        <w:t>x</w:t>
      </w:r>
      <w:r w:rsidRPr="00E76746">
        <w:t xml:space="preserve"> + 13.0651</w:t>
      </w:r>
    </w:p>
    <w:p w:rsidR="00CA64DE" w:rsidRPr="00E76746" w:rsidRDefault="00CA64DE" w:rsidP="00CA64DE">
      <w:pPr>
        <w:ind w:firstLine="720"/>
      </w:pPr>
      <w:r w:rsidRPr="00E76746">
        <w:t>oligo length factor:</w:t>
      </w:r>
      <w:r>
        <w:t xml:space="preserve"> </w:t>
      </w:r>
      <w:r w:rsidRPr="00E76746">
        <w:rPr>
          <w:i/>
        </w:rPr>
        <w:t xml:space="preserve"> y</w:t>
      </w:r>
      <w:r w:rsidRPr="00E76746">
        <w:t xml:space="preserve"> = -0.00000255</w:t>
      </w:r>
      <w:r w:rsidRPr="00E76746">
        <w:rPr>
          <w:i/>
        </w:rPr>
        <w:t>x</w:t>
      </w:r>
      <w:r w:rsidRPr="00E76746">
        <w:rPr>
          <w:vertAlign w:val="superscript"/>
        </w:rPr>
        <w:t>4</w:t>
      </w:r>
      <w:r w:rsidRPr="00E76746">
        <w:t xml:space="preserve"> + 0.00049119</w:t>
      </w:r>
      <w:r w:rsidRPr="00E76746">
        <w:rPr>
          <w:i/>
        </w:rPr>
        <w:t>x</w:t>
      </w:r>
      <w:r w:rsidRPr="00E76746">
        <w:rPr>
          <w:vertAlign w:val="superscript"/>
        </w:rPr>
        <w:t>3</w:t>
      </w:r>
      <w:r w:rsidRPr="00E76746">
        <w:t xml:space="preserve"> - 0.02740964</w:t>
      </w:r>
      <w:r w:rsidRPr="00E76746">
        <w:rPr>
          <w:i/>
        </w:rPr>
        <w:t>x</w:t>
      </w:r>
      <w:r w:rsidRPr="00E76746">
        <w:rPr>
          <w:vertAlign w:val="superscript"/>
        </w:rPr>
        <w:t xml:space="preserve">2 </w:t>
      </w:r>
      <w:r w:rsidRPr="00E76746">
        <w:t>+ 0.55073438</w:t>
      </w:r>
      <w:r w:rsidRPr="00E76746">
        <w:rPr>
          <w:i/>
        </w:rPr>
        <w:t>x</w:t>
      </w:r>
    </w:p>
    <w:p w:rsidR="00CA64DE" w:rsidRDefault="00CA64DE" w:rsidP="00CA64DE"/>
    <w:p w:rsidR="00CA64DE" w:rsidRDefault="00CA64DE" w:rsidP="00CA64DE">
      <w:r>
        <w:t xml:space="preserve">The predicted </w:t>
      </w:r>
      <w:r w:rsidRPr="00FC1E20">
        <w:rPr>
          <w:i/>
        </w:rPr>
        <w:t>RE</w:t>
      </w:r>
      <w:r>
        <w:t xml:space="preserve"> is thus: </w:t>
      </w:r>
    </w:p>
    <w:p w:rsidR="00CA64DE" w:rsidRDefault="00CA64DE" w:rsidP="00CA64DE">
      <w:r w:rsidRPr="00B00D97">
        <w:rPr>
          <w:position w:val="-70"/>
        </w:rPr>
        <w:object w:dxaOrig="8020" w:dyaOrig="1520">
          <v:shape id="_x0000_i1031" type="#_x0000_t75" style="width:401.15pt;height:75.75pt" o:ole="">
            <v:imagedata r:id="rId34" o:title=""/>
          </v:shape>
          <o:OLEObject Type="Embed" ProgID="Equation.3" ShapeID="_x0000_i1031" DrawAspect="Content" ObjectID="_1333892794" r:id="rId35"/>
        </w:object>
      </w:r>
    </w:p>
    <w:p w:rsidR="00CA64DE" w:rsidRDefault="00CA64DE" w:rsidP="00CA64DE">
      <w:r>
        <w:t>which reduces to</w:t>
      </w:r>
    </w:p>
    <w:p w:rsidR="00CA64DE" w:rsidRDefault="00CA64DE" w:rsidP="00CA64DE">
      <w:r w:rsidRPr="001257C6">
        <w:rPr>
          <w:position w:val="-34"/>
        </w:rPr>
        <w:object w:dxaOrig="8620" w:dyaOrig="800">
          <v:shape id="_x0000_i1032" type="#_x0000_t75" style="width:431.05pt;height:40.2pt" o:ole="" o:bordertopcolor="red" o:borderleftcolor="red" o:borderbottomcolor="red" o:borderrightcolor="red" fillcolor="#ff9">
            <v:imagedata r:id="rId36" o:title=""/>
            <w10:bordertop type="single" width="12"/>
            <w10:borderleft type="single" width="12"/>
            <w10:borderbottom type="single" width="12"/>
            <w10:borderright type="single" width="12"/>
          </v:shape>
          <o:OLEObject Type="Embed" ProgID="Equation.3" ShapeID="_x0000_i1032" DrawAspect="Content" ObjectID="_1333892795" r:id="rId37"/>
        </w:object>
      </w:r>
    </w:p>
    <w:p w:rsidR="00CA64DE" w:rsidRDefault="00CA64DE" w:rsidP="00CA64DE">
      <w:r>
        <w:t xml:space="preserve">where </w:t>
      </w:r>
      <w:r w:rsidRPr="008C747F">
        <w:rPr>
          <w:i/>
        </w:rPr>
        <w:t>RE</w:t>
      </w:r>
      <w:r w:rsidRPr="008C747F">
        <w:rPr>
          <w:i/>
          <w:vertAlign w:val="subscript"/>
        </w:rPr>
        <w:t>gen</w:t>
      </w:r>
      <w:r>
        <w:t xml:space="preserve"> is the predicted general replacement efficiency, </w:t>
      </w:r>
      <w:r>
        <w:rPr>
          <w:rFonts w:ascii="Symbol" w:hAnsi="Symbol"/>
        </w:rPr>
        <w:t></w:t>
      </w:r>
      <w:r>
        <w:rPr>
          <w:rFonts w:ascii="Symbol" w:hAnsi="Symbol"/>
        </w:rPr>
        <w:t></w:t>
      </w:r>
      <w:r w:rsidRPr="00BB0094">
        <w:rPr>
          <w:i/>
        </w:rPr>
        <w:t>G</w:t>
      </w:r>
      <w:r w:rsidRPr="008E479E">
        <w:rPr>
          <w:i/>
          <w:vertAlign w:val="subscript"/>
        </w:rPr>
        <w:t>ss</w:t>
      </w:r>
      <w:r>
        <w:t xml:space="preserve"> is the difference in oligo secondary structure free energy </w:t>
      </w:r>
      <w:r>
        <w:rPr>
          <w:rFonts w:ascii="Symbol" w:hAnsi="Symbol"/>
        </w:rPr>
        <w:t></w:t>
      </w:r>
      <w:r w:rsidRPr="00BB0094">
        <w:rPr>
          <w:i/>
        </w:rPr>
        <w:t>G</w:t>
      </w:r>
      <w:r>
        <w:t xml:space="preserve">’s between the current and ideal oligos, </w:t>
      </w:r>
      <w:r>
        <w:rPr>
          <w:rFonts w:ascii="Symbol" w:hAnsi="Symbol"/>
        </w:rPr>
        <w:t></w:t>
      </w:r>
      <w:r>
        <w:rPr>
          <w:rFonts w:ascii="Symbol" w:hAnsi="Symbol"/>
        </w:rPr>
        <w:t></w:t>
      </w:r>
      <w:r w:rsidRPr="00BB0094">
        <w:rPr>
          <w:i/>
        </w:rPr>
        <w:t>G</w:t>
      </w:r>
      <w:r w:rsidRPr="008E479E">
        <w:rPr>
          <w:i/>
          <w:vertAlign w:val="subscript"/>
        </w:rPr>
        <w:t>ss</w:t>
      </w:r>
      <w:r>
        <w:t xml:space="preserve"> is the difference in hybridization free energy </w:t>
      </w:r>
      <w:r>
        <w:rPr>
          <w:rFonts w:ascii="Symbol" w:hAnsi="Symbol"/>
        </w:rPr>
        <w:t></w:t>
      </w:r>
      <w:r w:rsidRPr="00BB0094">
        <w:rPr>
          <w:i/>
        </w:rPr>
        <w:t>G</w:t>
      </w:r>
      <w:r>
        <w:t xml:space="preserve">’s between the current and ideal oligos, </w:t>
      </w:r>
      <w:r w:rsidRPr="00C93CBD">
        <w:rPr>
          <w:i/>
        </w:rPr>
        <w:t>a</w:t>
      </w:r>
      <w:r>
        <w:t xml:space="preserve"> is the integer number of 5’ terminal phosphorothioate bonds, and </w:t>
      </w:r>
      <w:r w:rsidRPr="001257C6">
        <w:rPr>
          <w:i/>
        </w:rPr>
        <w:t>b</w:t>
      </w:r>
      <w:r>
        <w:t xml:space="preserve"> is the length of the oligo in integer base pairs. </w:t>
      </w:r>
    </w:p>
    <w:p w:rsidR="00CA64DE" w:rsidRDefault="00CA64DE" w:rsidP="00CA64DE"/>
    <w:p w:rsidR="00CA64DE" w:rsidRDefault="00CA64DE" w:rsidP="00CA64DE">
      <w:r>
        <w:br w:type="page"/>
      </w:r>
      <w:r>
        <w:lastRenderedPageBreak/>
        <w:t xml:space="preserve">Alternatively for specific modifications (i.e. mismatches, insertions, or deletions) a more defined predicted RE can be calculated based on the modification type. </w:t>
      </w:r>
    </w:p>
    <w:p w:rsidR="00CA64DE" w:rsidRDefault="00CA64DE" w:rsidP="00CA64DE"/>
    <w:p w:rsidR="00CA64DE" w:rsidRDefault="00CA64DE" w:rsidP="00CA64DE">
      <w:r>
        <w:t>For mismatch modifications:</w:t>
      </w:r>
    </w:p>
    <w:p w:rsidR="00CA64DE" w:rsidRDefault="00CA64DE" w:rsidP="00CA64DE">
      <w:r w:rsidRPr="001257C6">
        <w:rPr>
          <w:position w:val="-32"/>
        </w:rPr>
        <w:object w:dxaOrig="8080" w:dyaOrig="760">
          <v:shape id="_x0000_i1033" type="#_x0000_t75" style="width:403.95pt;height:37.4pt" o:ole="" o:bordertopcolor="red" o:borderleftcolor="red" o:borderbottomcolor="red" o:borderrightcolor="red" fillcolor="#ff9">
            <v:imagedata r:id="rId38" o:title=""/>
            <w10:bordertop type="single" width="12"/>
            <w10:borderleft type="single" width="12"/>
            <w10:borderbottom type="single" width="12"/>
            <w10:borderright type="single" width="12"/>
          </v:shape>
          <o:OLEObject Type="Embed" ProgID="Equation.3" ShapeID="_x0000_i1033" DrawAspect="Content" ObjectID="_1333892796" r:id="rId39"/>
        </w:object>
      </w:r>
    </w:p>
    <w:p w:rsidR="00CA64DE" w:rsidRDefault="00CA64DE" w:rsidP="00CA64DE">
      <w:r>
        <w:t xml:space="preserve">where </w:t>
      </w:r>
      <w:r w:rsidRPr="008C747F">
        <w:rPr>
          <w:i/>
        </w:rPr>
        <w:t>RE</w:t>
      </w:r>
      <w:r>
        <w:rPr>
          <w:i/>
          <w:vertAlign w:val="subscript"/>
        </w:rPr>
        <w:t>mm</w:t>
      </w:r>
      <w:r>
        <w:t xml:space="preserve"> is the predicted general replacement efficiency, </w:t>
      </w:r>
      <w:r>
        <w:rPr>
          <w:rFonts w:ascii="Symbol" w:hAnsi="Symbol"/>
        </w:rPr>
        <w:t></w:t>
      </w:r>
      <w:r>
        <w:rPr>
          <w:rFonts w:ascii="Symbol" w:hAnsi="Symbol"/>
        </w:rPr>
        <w:t></w:t>
      </w:r>
      <w:r w:rsidRPr="00BB0094">
        <w:rPr>
          <w:i/>
        </w:rPr>
        <w:t>G</w:t>
      </w:r>
      <w:r w:rsidRPr="008E479E">
        <w:rPr>
          <w:i/>
          <w:vertAlign w:val="subscript"/>
        </w:rPr>
        <w:t>ss</w:t>
      </w:r>
      <w:r>
        <w:t xml:space="preserve"> is the difference in oligo secondary structure free energy </w:t>
      </w:r>
      <w:r>
        <w:rPr>
          <w:rFonts w:ascii="Symbol" w:hAnsi="Symbol"/>
        </w:rPr>
        <w:t></w:t>
      </w:r>
      <w:r w:rsidRPr="00BB0094">
        <w:rPr>
          <w:i/>
        </w:rPr>
        <w:t>G</w:t>
      </w:r>
      <w:r>
        <w:t xml:space="preserve">’s between the current and ideal oligos, </w:t>
      </w:r>
      <w:r w:rsidRPr="008C747F">
        <w:rPr>
          <w:i/>
        </w:rPr>
        <w:t>m</w:t>
      </w:r>
      <w:r>
        <w:t xml:space="preserve"> is the number of basepairs of mismatch modification introduced by the oligo, </w:t>
      </w:r>
      <w:r w:rsidRPr="00C93CBD">
        <w:rPr>
          <w:i/>
        </w:rPr>
        <w:t>a</w:t>
      </w:r>
      <w:r>
        <w:t xml:space="preserve"> is the integer number of 5’ terminal phosphorothioate bonds, and </w:t>
      </w:r>
      <w:r w:rsidRPr="001257C6">
        <w:rPr>
          <w:i/>
        </w:rPr>
        <w:t>b</w:t>
      </w:r>
      <w:r>
        <w:t xml:space="preserve"> is the length of the oligo in integer base pairs. </w:t>
      </w:r>
    </w:p>
    <w:p w:rsidR="00CA64DE" w:rsidRDefault="00CA64DE" w:rsidP="00CA64DE">
      <w:pPr>
        <w:tabs>
          <w:tab w:val="left" w:pos="1335"/>
        </w:tabs>
      </w:pPr>
    </w:p>
    <w:p w:rsidR="00CA64DE" w:rsidRDefault="00CA64DE" w:rsidP="00CA64DE">
      <w:r>
        <w:t>For insertion modifications:</w:t>
      </w:r>
    </w:p>
    <w:p w:rsidR="00CA64DE" w:rsidRDefault="00CA64DE" w:rsidP="00CA64DE">
      <w:r w:rsidRPr="001257C6">
        <w:rPr>
          <w:position w:val="-32"/>
        </w:rPr>
        <w:object w:dxaOrig="8020" w:dyaOrig="760">
          <v:shape id="_x0000_i1034" type="#_x0000_t75" style="width:401.15pt;height:37.4pt" o:ole="" o:bordertopcolor="red" o:borderleftcolor="red" o:borderbottomcolor="red" o:borderrightcolor="red" fillcolor="#ff9">
            <v:imagedata r:id="rId40" o:title=""/>
            <w10:bordertop type="single" width="12"/>
            <w10:borderleft type="single" width="12"/>
            <w10:borderbottom type="single" width="12"/>
            <w10:borderright type="single" width="12"/>
          </v:shape>
          <o:OLEObject Type="Embed" ProgID="Equation.3" ShapeID="_x0000_i1034" DrawAspect="Content" ObjectID="_1333892797" r:id="rId41"/>
        </w:object>
      </w:r>
    </w:p>
    <w:p w:rsidR="00CA64DE" w:rsidRDefault="00CA64DE" w:rsidP="00CA64DE">
      <w:r>
        <w:t xml:space="preserve">where </w:t>
      </w:r>
      <w:r w:rsidRPr="008C747F">
        <w:rPr>
          <w:i/>
        </w:rPr>
        <w:t>RE</w:t>
      </w:r>
      <w:r w:rsidRPr="008C747F">
        <w:rPr>
          <w:i/>
          <w:vertAlign w:val="subscript"/>
        </w:rPr>
        <w:t>ins</w:t>
      </w:r>
      <w:r>
        <w:t xml:space="preserve"> is the predicted general replacement efficiency, </w:t>
      </w:r>
      <w:r>
        <w:rPr>
          <w:rFonts w:ascii="Symbol" w:hAnsi="Symbol"/>
        </w:rPr>
        <w:t></w:t>
      </w:r>
      <w:r>
        <w:rPr>
          <w:rFonts w:ascii="Symbol" w:hAnsi="Symbol"/>
        </w:rPr>
        <w:t></w:t>
      </w:r>
      <w:r w:rsidRPr="00BB0094">
        <w:rPr>
          <w:i/>
        </w:rPr>
        <w:t>G</w:t>
      </w:r>
      <w:r w:rsidRPr="008E479E">
        <w:rPr>
          <w:i/>
          <w:vertAlign w:val="subscript"/>
        </w:rPr>
        <w:t>ss</w:t>
      </w:r>
      <w:r>
        <w:t xml:space="preserve"> is the difference in oligo secondary structure free energy </w:t>
      </w:r>
      <w:r>
        <w:rPr>
          <w:rFonts w:ascii="Symbol" w:hAnsi="Symbol"/>
        </w:rPr>
        <w:t></w:t>
      </w:r>
      <w:r w:rsidRPr="00BB0094">
        <w:rPr>
          <w:i/>
        </w:rPr>
        <w:t>G</w:t>
      </w:r>
      <w:r>
        <w:t xml:space="preserve">’s between the current and ideal oligos, </w:t>
      </w:r>
      <w:r>
        <w:rPr>
          <w:i/>
        </w:rPr>
        <w:t>n</w:t>
      </w:r>
      <w:r>
        <w:t xml:space="preserve"> is the number of basepairs of insertion modification introduced by the oligo, </w:t>
      </w:r>
      <w:r w:rsidRPr="00C93CBD">
        <w:rPr>
          <w:i/>
        </w:rPr>
        <w:t>a</w:t>
      </w:r>
      <w:r>
        <w:t xml:space="preserve"> is the integer number of 5’ terminal phosphorothioate bonds, and </w:t>
      </w:r>
      <w:r w:rsidRPr="001257C6">
        <w:rPr>
          <w:i/>
        </w:rPr>
        <w:t>b</w:t>
      </w:r>
      <w:r>
        <w:t xml:space="preserve"> is the length of the oligo in integer base pairs. </w:t>
      </w:r>
    </w:p>
    <w:p w:rsidR="00CA64DE" w:rsidRDefault="00CA64DE" w:rsidP="00CA64DE">
      <w:pPr>
        <w:tabs>
          <w:tab w:val="left" w:pos="1335"/>
        </w:tabs>
      </w:pPr>
    </w:p>
    <w:p w:rsidR="00CA64DE" w:rsidRDefault="00CA64DE" w:rsidP="00CA64DE">
      <w:r>
        <w:t>For insertion modifications:</w:t>
      </w:r>
    </w:p>
    <w:p w:rsidR="00CA64DE" w:rsidRDefault="00CA64DE" w:rsidP="00CA64DE">
      <w:r w:rsidRPr="000B16F9">
        <w:rPr>
          <w:position w:val="-32"/>
        </w:rPr>
        <w:object w:dxaOrig="8180" w:dyaOrig="760">
          <v:shape id="_x0000_i1035" type="#_x0000_t75" style="width:409.55pt;height:37.4pt" o:ole="" o:bordertopcolor="red" o:borderleftcolor="red" o:borderbottomcolor="red" o:borderrightcolor="red" fillcolor="#ff9">
            <v:imagedata r:id="rId42" o:title=""/>
            <w10:bordertop type="single" width="12"/>
            <w10:borderleft type="single" width="12"/>
            <w10:borderbottom type="single" width="12"/>
            <w10:borderright type="single" width="12"/>
          </v:shape>
          <o:OLEObject Type="Embed" ProgID="Equation.3" ShapeID="_x0000_i1035" DrawAspect="Content" ObjectID="_1333892798" r:id="rId43"/>
        </w:object>
      </w:r>
    </w:p>
    <w:p w:rsidR="00CA64DE" w:rsidRDefault="00CA64DE" w:rsidP="00CA64DE">
      <w:r>
        <w:t xml:space="preserve">where </w:t>
      </w:r>
      <w:r w:rsidRPr="008C747F">
        <w:rPr>
          <w:i/>
        </w:rPr>
        <w:t>RE</w:t>
      </w:r>
      <w:r w:rsidRPr="008C747F">
        <w:rPr>
          <w:i/>
          <w:vertAlign w:val="subscript"/>
        </w:rPr>
        <w:t>ins</w:t>
      </w:r>
      <w:r>
        <w:t xml:space="preserve"> is the predicted general replacement efficiency, </w:t>
      </w:r>
      <w:r>
        <w:rPr>
          <w:rFonts w:ascii="Symbol" w:hAnsi="Symbol"/>
        </w:rPr>
        <w:t></w:t>
      </w:r>
      <w:r>
        <w:rPr>
          <w:rFonts w:ascii="Symbol" w:hAnsi="Symbol"/>
        </w:rPr>
        <w:t></w:t>
      </w:r>
      <w:r w:rsidRPr="00BB0094">
        <w:rPr>
          <w:i/>
        </w:rPr>
        <w:t>G</w:t>
      </w:r>
      <w:r w:rsidRPr="008E479E">
        <w:rPr>
          <w:i/>
          <w:vertAlign w:val="subscript"/>
        </w:rPr>
        <w:t>ss</w:t>
      </w:r>
      <w:r>
        <w:t xml:space="preserve"> is the difference in oligo secondary structure free energy </w:t>
      </w:r>
      <w:r>
        <w:rPr>
          <w:rFonts w:ascii="Symbol" w:hAnsi="Symbol"/>
        </w:rPr>
        <w:t></w:t>
      </w:r>
      <w:r w:rsidRPr="00BB0094">
        <w:rPr>
          <w:i/>
        </w:rPr>
        <w:t>G</w:t>
      </w:r>
      <w:r>
        <w:t xml:space="preserve">’s between the current and ideal oligos, </w:t>
      </w:r>
      <w:r>
        <w:rPr>
          <w:i/>
        </w:rPr>
        <w:t>d</w:t>
      </w:r>
      <w:r>
        <w:t xml:space="preserve"> is the number of basepairs of target deletions made by the oligo, </w:t>
      </w:r>
      <w:r w:rsidRPr="00C93CBD">
        <w:rPr>
          <w:i/>
        </w:rPr>
        <w:t>a</w:t>
      </w:r>
      <w:r>
        <w:t xml:space="preserve"> is the integer number of 5’ terminal phosphorothioate bonds, and </w:t>
      </w:r>
      <w:r w:rsidRPr="001257C6">
        <w:rPr>
          <w:i/>
        </w:rPr>
        <w:t>b</w:t>
      </w:r>
      <w:r>
        <w:t xml:space="preserve"> is the length of the oligo in integer base pairs. </w:t>
      </w:r>
    </w:p>
    <w:p w:rsidR="00CA64DE" w:rsidRDefault="00CA64DE" w:rsidP="00CA64DE">
      <w:pPr>
        <w:tabs>
          <w:tab w:val="left" w:pos="1335"/>
        </w:tabs>
      </w:pPr>
    </w:p>
    <w:p w:rsidR="00CA64DE" w:rsidRDefault="00CA64DE" w:rsidP="00CA64DE">
      <w:r>
        <w:t xml:space="preserve">The predicted </w:t>
      </w:r>
      <w:r w:rsidRPr="00FC1E20">
        <w:rPr>
          <w:i/>
        </w:rPr>
        <w:t>RE</w:t>
      </w:r>
      <w:r>
        <w:t xml:space="preserve"> for each target is then either a) averaged to produce a mean </w:t>
      </w:r>
      <w:r w:rsidRPr="00FC1E20">
        <w:rPr>
          <w:i/>
        </w:rPr>
        <w:t>RE</w:t>
      </w:r>
      <w:r>
        <w:t xml:space="preserve"> for the oligo pool used in the analytical solution outlined below or b) individually analyzed in a pooled Monte-Carlos simulation. To predict the number of MAGE cycles required, we take the binomial distribution:</w:t>
      </w:r>
    </w:p>
    <w:p w:rsidR="00CA64DE" w:rsidRDefault="00CA64DE" w:rsidP="00CA64DE">
      <w:pPr>
        <w:pBdr>
          <w:top w:val="single" w:sz="12" w:space="1" w:color="FF0000"/>
          <w:left w:val="single" w:sz="12" w:space="4" w:color="FF0000"/>
          <w:bottom w:val="single" w:sz="12" w:space="1" w:color="FF0000"/>
          <w:right w:val="single" w:sz="12" w:space="0" w:color="FF0000"/>
        </w:pBdr>
        <w:tabs>
          <w:tab w:val="left" w:pos="0"/>
          <w:tab w:val="left" w:pos="1335"/>
        </w:tabs>
      </w:pPr>
      <w:r>
        <w:t xml:space="preserve">    </w:t>
      </w:r>
      <w:r w:rsidRPr="00B06275">
        <w:rPr>
          <w:position w:val="-28"/>
        </w:rPr>
        <w:object w:dxaOrig="2160" w:dyaOrig="760">
          <v:shape id="_x0000_i1036" type="#_x0000_t75" style="width:108.45pt;height:38.35pt" o:ole="">
            <v:imagedata r:id="rId44" o:title=""/>
          </v:shape>
          <o:OLEObject Type="Embed" ProgID="Equation.3" ShapeID="_x0000_i1036" DrawAspect="Content" ObjectID="_1333892799" r:id="rId45"/>
        </w:object>
      </w:r>
      <w:r>
        <w:tab/>
        <w:t xml:space="preserve"> where </w:t>
      </w:r>
      <w:r w:rsidRPr="00477500">
        <w:rPr>
          <w:position w:val="-10"/>
        </w:rPr>
        <w:object w:dxaOrig="1980" w:dyaOrig="360">
          <v:shape id="_x0000_i1037" type="#_x0000_t75" style="width:99.1pt;height:17.75pt" o:ole="">
            <v:imagedata r:id="rId46" o:title=""/>
          </v:shape>
          <o:OLEObject Type="Embed" ProgID="Equation.3" ShapeID="_x0000_i1037" DrawAspect="Content" ObjectID="_1333892800" r:id="rId47"/>
        </w:object>
      </w:r>
      <w:r>
        <w:t xml:space="preserve"> and </w:t>
      </w:r>
      <w:r w:rsidRPr="00477500">
        <w:rPr>
          <w:position w:val="-10"/>
        </w:rPr>
        <w:object w:dxaOrig="3000" w:dyaOrig="360">
          <v:shape id="_x0000_i1038" type="#_x0000_t75" style="width:149.6pt;height:17.75pt" o:ole="">
            <v:imagedata r:id="rId48" o:title=""/>
          </v:shape>
          <o:OLEObject Type="Embed" ProgID="Equation.3" ShapeID="_x0000_i1038" DrawAspect="Content" ObjectID="_1333892801" r:id="rId49"/>
        </w:object>
      </w:r>
    </w:p>
    <w:p w:rsidR="00CA64DE" w:rsidRDefault="00CA64DE" w:rsidP="00CA64DE">
      <w:r>
        <w:t xml:space="preserve">where </w:t>
      </w:r>
      <w:r w:rsidRPr="00FC1E20">
        <w:rPr>
          <w:i/>
        </w:rPr>
        <w:t>N</w:t>
      </w:r>
      <w:r>
        <w:t xml:space="preserve"> is the number of MAGE cycles, </w:t>
      </w:r>
      <w:r w:rsidRPr="00FC1E20">
        <w:rPr>
          <w:i/>
        </w:rPr>
        <w:t>K</w:t>
      </w:r>
      <w:r>
        <w:t xml:space="preserve"> is the oligo pool complexity or the number of genomic targets (if only one target exist, then </w:t>
      </w:r>
      <w:r w:rsidRPr="00FC1E20">
        <w:rPr>
          <w:i/>
        </w:rPr>
        <w:t>K</w:t>
      </w:r>
      <w:r>
        <w:t xml:space="preserve"> = 1), and </w:t>
      </w:r>
      <w:r w:rsidRPr="00FC1E20">
        <w:rPr>
          <w:i/>
        </w:rPr>
        <w:t>M</w:t>
      </w:r>
      <w:r>
        <w:t xml:space="preserve"> is the average conversion rate of individual targets and is the ratio of </w:t>
      </w:r>
      <w:r w:rsidRPr="00FC1E20">
        <w:rPr>
          <w:i/>
        </w:rPr>
        <w:t>RE</w:t>
      </w:r>
      <w:r>
        <w:t xml:space="preserve"> to </w:t>
      </w:r>
      <w:r w:rsidRPr="00FC1E20">
        <w:rPr>
          <w:i/>
        </w:rPr>
        <w:t>K</w:t>
      </w:r>
      <w:r>
        <w:t xml:space="preserve">, </w:t>
      </w:r>
    </w:p>
    <w:p w:rsidR="00CA64DE" w:rsidRDefault="00CA64DE" w:rsidP="00CA64DE"/>
    <w:p w:rsidR="00CA64DE" w:rsidRDefault="00CA64DE" w:rsidP="00CA64DE">
      <w:pPr>
        <w:tabs>
          <w:tab w:val="left" w:pos="1335"/>
        </w:tabs>
      </w:pPr>
      <w:r>
        <w:t xml:space="preserve">For a screening capacity of 100 clones, the population enrichment needs to be at 2% (1% x 2 for conservative estimation). Thus to determine the number of cycles, we set need to solve for </w:t>
      </w:r>
      <w:r w:rsidRPr="006B587D">
        <w:rPr>
          <w:i/>
        </w:rPr>
        <w:t>N</w:t>
      </w:r>
      <w:r>
        <w:t xml:space="preserve"> in the function </w:t>
      </w:r>
      <w:r w:rsidRPr="006B587D">
        <w:rPr>
          <w:i/>
        </w:rPr>
        <w:t>P</w:t>
      </w:r>
      <w:r>
        <w:t>(</w:t>
      </w:r>
      <w:r>
        <w:rPr>
          <w:i/>
        </w:rPr>
        <w:t>K</w:t>
      </w:r>
      <w:r>
        <w:t xml:space="preserve">) = </w:t>
      </w:r>
      <w:r w:rsidRPr="006B587D">
        <w:t>0.02</w:t>
      </w:r>
      <w:r>
        <w:t xml:space="preserve">. </w:t>
      </w:r>
    </w:p>
    <w:p w:rsidR="00CA64DE" w:rsidRDefault="00CA64DE" w:rsidP="00CA64DE">
      <w:pPr>
        <w:tabs>
          <w:tab w:val="left" w:pos="1335"/>
        </w:tabs>
      </w:pPr>
    </w:p>
    <w:p w:rsidR="00CA64DE" w:rsidRDefault="00CA64DE" w:rsidP="00CA64DE">
      <w:pPr>
        <w:tabs>
          <w:tab w:val="left" w:pos="1335"/>
        </w:tabs>
      </w:pPr>
      <w:r>
        <w:br w:type="page"/>
      </w:r>
      <w:r>
        <w:lastRenderedPageBreak/>
        <w:t xml:space="preserve">Once the predicted RE and predicted MAGE cycle # is determine, the </w:t>
      </w:r>
      <w:r w:rsidRPr="003D1AA5">
        <w:rPr>
          <w:i/>
        </w:rPr>
        <w:t>verification design</w:t>
      </w:r>
      <w:r>
        <w:t xml:space="preserve"> algorithm is used to generate allele specific multiplex PCR primers for verification of the mutations and to generate sequencing primers for sequence verification of the mutations. Primers are designed to optimize for the melting temperature (T</w:t>
      </w:r>
      <w:r w:rsidRPr="000D5036">
        <w:rPr>
          <w:vertAlign w:val="subscript"/>
        </w:rPr>
        <w:t>m</w:t>
      </w:r>
      <w:r>
        <w:t xml:space="preserve">) and to maximize resolution of each amplicon which span 100, 150, 200, 250, 300, 400, 500, 600, 700, 850 bps. </w:t>
      </w:r>
    </w:p>
    <w:p w:rsidR="00CA64DE" w:rsidRDefault="00CA64DE" w:rsidP="00CA64DE">
      <w:pPr>
        <w:tabs>
          <w:tab w:val="left" w:pos="1335"/>
        </w:tabs>
      </w:pPr>
    </w:p>
    <w:p w:rsidR="00CA64DE" w:rsidRDefault="00CA64DE" w:rsidP="00CA64DE">
      <w:pPr>
        <w:tabs>
          <w:tab w:val="left" w:pos="1335"/>
        </w:tabs>
      </w:pPr>
      <w:r>
        <w:t>Finally, OptMAGE outputs the results of the algorithm for display or into a text file. The output results include:</w:t>
      </w:r>
    </w:p>
    <w:p w:rsidR="00CA64DE" w:rsidRDefault="00CA64DE" w:rsidP="00CA64DE">
      <w:pPr>
        <w:numPr>
          <w:ilvl w:val="0"/>
          <w:numId w:val="6"/>
        </w:numPr>
        <w:tabs>
          <w:tab w:val="left" w:pos="1335"/>
        </w:tabs>
      </w:pPr>
      <w:r>
        <w:t>optimized oligo sequence including modifications</w:t>
      </w:r>
    </w:p>
    <w:p w:rsidR="00CA64DE" w:rsidRDefault="00CA64DE" w:rsidP="00CA64DE">
      <w:pPr>
        <w:numPr>
          <w:ilvl w:val="0"/>
          <w:numId w:val="6"/>
        </w:numPr>
        <w:tabs>
          <w:tab w:val="left" w:pos="1335"/>
        </w:tabs>
      </w:pPr>
      <w:r>
        <w:t xml:space="preserve">predicted </w:t>
      </w:r>
      <w:r>
        <w:rPr>
          <w:rFonts w:ascii="Symbol" w:hAnsi="Symbol"/>
        </w:rPr>
        <w:t></w:t>
      </w:r>
      <w:r>
        <w:t>G</w:t>
      </w:r>
      <w:r w:rsidRPr="000D5036">
        <w:rPr>
          <w:vertAlign w:val="subscript"/>
        </w:rPr>
        <w:t>ss</w:t>
      </w:r>
    </w:p>
    <w:p w:rsidR="00CA64DE" w:rsidRDefault="00CA64DE" w:rsidP="00CA64DE">
      <w:pPr>
        <w:numPr>
          <w:ilvl w:val="0"/>
          <w:numId w:val="6"/>
        </w:numPr>
        <w:tabs>
          <w:tab w:val="left" w:pos="1335"/>
        </w:tabs>
      </w:pPr>
      <w:r>
        <w:t xml:space="preserve">predicted </w:t>
      </w:r>
      <w:r>
        <w:rPr>
          <w:rFonts w:ascii="Symbol" w:hAnsi="Symbol"/>
        </w:rPr>
        <w:t></w:t>
      </w:r>
      <w:r>
        <w:t>G</w:t>
      </w:r>
      <w:r>
        <w:rPr>
          <w:vertAlign w:val="subscript"/>
        </w:rPr>
        <w:t>hyb</w:t>
      </w:r>
    </w:p>
    <w:p w:rsidR="00CA64DE" w:rsidRDefault="00CA64DE" w:rsidP="00CA64DE">
      <w:pPr>
        <w:numPr>
          <w:ilvl w:val="0"/>
          <w:numId w:val="6"/>
        </w:numPr>
        <w:tabs>
          <w:tab w:val="left" w:pos="1335"/>
        </w:tabs>
      </w:pPr>
      <w:r w:rsidRPr="000D5036">
        <w:t xml:space="preserve">predicted </w:t>
      </w:r>
      <w:r w:rsidRPr="000D5036">
        <w:rPr>
          <w:i/>
        </w:rPr>
        <w:t>RE</w:t>
      </w:r>
      <w:r w:rsidRPr="000D5036">
        <w:rPr>
          <w:i/>
          <w:vertAlign w:val="subscript"/>
        </w:rPr>
        <w:t>gen</w:t>
      </w:r>
      <w:r w:rsidRPr="000D5036">
        <w:t xml:space="preserve">, </w:t>
      </w:r>
      <w:r w:rsidRPr="000D5036">
        <w:rPr>
          <w:i/>
        </w:rPr>
        <w:t>RE</w:t>
      </w:r>
      <w:r w:rsidRPr="000D5036">
        <w:rPr>
          <w:i/>
          <w:vertAlign w:val="subscript"/>
        </w:rPr>
        <w:t>mm</w:t>
      </w:r>
      <w:r w:rsidRPr="000D5036">
        <w:t xml:space="preserve">, </w:t>
      </w:r>
      <w:r w:rsidRPr="000D5036">
        <w:rPr>
          <w:i/>
        </w:rPr>
        <w:t>RE</w:t>
      </w:r>
      <w:r w:rsidRPr="000D5036">
        <w:rPr>
          <w:i/>
          <w:vertAlign w:val="subscript"/>
        </w:rPr>
        <w:t>ins</w:t>
      </w:r>
      <w:r w:rsidRPr="000D5036">
        <w:t xml:space="preserve">, and/or </w:t>
      </w:r>
      <w:r w:rsidRPr="000D5036">
        <w:rPr>
          <w:i/>
        </w:rPr>
        <w:t>RE</w:t>
      </w:r>
      <w:r w:rsidRPr="000D5036">
        <w:rPr>
          <w:i/>
          <w:vertAlign w:val="subscript"/>
        </w:rPr>
        <w:t>del</w:t>
      </w:r>
    </w:p>
    <w:p w:rsidR="00CA64DE" w:rsidRDefault="00CA64DE" w:rsidP="00CA64DE">
      <w:pPr>
        <w:numPr>
          <w:ilvl w:val="0"/>
          <w:numId w:val="6"/>
        </w:numPr>
        <w:tabs>
          <w:tab w:val="left" w:pos="1335"/>
        </w:tabs>
      </w:pPr>
      <w:r>
        <w:t>suggested number of MAGE cycles required</w:t>
      </w:r>
    </w:p>
    <w:p w:rsidR="00CA64DE" w:rsidRDefault="00CA64DE" w:rsidP="00CA64DE">
      <w:pPr>
        <w:numPr>
          <w:ilvl w:val="0"/>
          <w:numId w:val="6"/>
        </w:numPr>
        <w:tabs>
          <w:tab w:val="left" w:pos="1335"/>
        </w:tabs>
      </w:pPr>
      <w:r>
        <w:t>asmPCR primer sequences</w:t>
      </w:r>
    </w:p>
    <w:p w:rsidR="00CA64DE" w:rsidRDefault="00CA64DE" w:rsidP="00CA64DE">
      <w:pPr>
        <w:numPr>
          <w:ilvl w:val="0"/>
          <w:numId w:val="6"/>
        </w:numPr>
        <w:tabs>
          <w:tab w:val="left" w:pos="1335"/>
        </w:tabs>
      </w:pPr>
      <w:r>
        <w:t>sequencing primer sequences</w:t>
      </w:r>
    </w:p>
    <w:p w:rsidR="00DD4363" w:rsidRDefault="00D31855"/>
    <w:sectPr w:rsidR="00DD4363" w:rsidSect="00677173">
      <w:headerReference w:type="default" r:id="rId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855" w:rsidRDefault="00D31855" w:rsidP="00CA64DE">
      <w:r>
        <w:separator/>
      </w:r>
    </w:p>
  </w:endnote>
  <w:endnote w:type="continuationSeparator" w:id="0">
    <w:p w:rsidR="00D31855" w:rsidRDefault="00D31855" w:rsidP="00CA64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855" w:rsidRDefault="00D31855" w:rsidP="00CA64DE">
      <w:r>
        <w:separator/>
      </w:r>
    </w:p>
  </w:footnote>
  <w:footnote w:type="continuationSeparator" w:id="0">
    <w:p w:rsidR="00D31855" w:rsidRDefault="00D31855" w:rsidP="00CA64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4DE" w:rsidRDefault="00CA64DE" w:rsidP="00CA64DE">
    <w:pPr>
      <w:pStyle w:val="Footer"/>
    </w:pPr>
    <w:r>
      <w:t>Creator: HHWang</w:t>
    </w:r>
    <w:r>
      <w:tab/>
    </w:r>
    <w:r>
      <w:tab/>
      <w:t>OptMAGE_v0.9 Documentation</w:t>
    </w:r>
  </w:p>
  <w:p w:rsidR="00CA64DE" w:rsidRDefault="00CA64DE" w:rsidP="00CA64DE">
    <w:pPr>
      <w:pStyle w:val="Header"/>
    </w:pPr>
    <w:r>
      <w:tab/>
    </w:r>
    <w:r>
      <w:tab/>
      <w:t>Last Updated: April 23,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71AA2"/>
    <w:multiLevelType w:val="hybridMultilevel"/>
    <w:tmpl w:val="8368D12C"/>
    <w:lvl w:ilvl="0" w:tplc="E7B8263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F666B30"/>
    <w:multiLevelType w:val="hybridMultilevel"/>
    <w:tmpl w:val="C6008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3293466"/>
    <w:multiLevelType w:val="hybridMultilevel"/>
    <w:tmpl w:val="D332BB9E"/>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AE30579"/>
    <w:multiLevelType w:val="hybridMultilevel"/>
    <w:tmpl w:val="0C18724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53002DE"/>
    <w:multiLevelType w:val="hybridMultilevel"/>
    <w:tmpl w:val="0A909890"/>
    <w:lvl w:ilvl="0" w:tplc="D504795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7B3E55FC"/>
    <w:multiLevelType w:val="hybridMultilevel"/>
    <w:tmpl w:val="FD52E26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CA64DE"/>
    <w:rsid w:val="00214A2A"/>
    <w:rsid w:val="00412A63"/>
    <w:rsid w:val="00481882"/>
    <w:rsid w:val="00677173"/>
    <w:rsid w:val="00862914"/>
    <w:rsid w:val="00AC4E61"/>
    <w:rsid w:val="00CA64DE"/>
    <w:rsid w:val="00D31855"/>
    <w:rsid w:val="00DC5FE9"/>
    <w:rsid w:val="00F91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DE"/>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CA64DE"/>
    <w:rPr>
      <w:color w:val="0000FF"/>
      <w:u w:val="single"/>
    </w:rPr>
  </w:style>
  <w:style w:type="paragraph" w:styleId="BalloonText">
    <w:name w:val="Balloon Text"/>
    <w:basedOn w:val="Normal"/>
    <w:link w:val="BalloonTextChar"/>
    <w:uiPriority w:val="99"/>
    <w:semiHidden/>
    <w:unhideWhenUsed/>
    <w:rsid w:val="00CA64DE"/>
    <w:rPr>
      <w:rFonts w:ascii="Tahoma" w:hAnsi="Tahoma" w:cs="Tahoma"/>
      <w:sz w:val="16"/>
      <w:szCs w:val="16"/>
    </w:rPr>
  </w:style>
  <w:style w:type="character" w:customStyle="1" w:styleId="BalloonTextChar">
    <w:name w:val="Balloon Text Char"/>
    <w:basedOn w:val="DefaultParagraphFont"/>
    <w:link w:val="BalloonText"/>
    <w:uiPriority w:val="99"/>
    <w:semiHidden/>
    <w:rsid w:val="00CA64DE"/>
    <w:rPr>
      <w:rFonts w:ascii="Tahoma" w:eastAsia="Times New Roman" w:hAnsi="Tahoma" w:cs="Tahoma"/>
      <w:sz w:val="16"/>
      <w:szCs w:val="16"/>
    </w:rPr>
  </w:style>
  <w:style w:type="paragraph" w:styleId="Header">
    <w:name w:val="header"/>
    <w:basedOn w:val="Normal"/>
    <w:link w:val="HeaderChar"/>
    <w:uiPriority w:val="99"/>
    <w:unhideWhenUsed/>
    <w:rsid w:val="00CA64DE"/>
    <w:pPr>
      <w:tabs>
        <w:tab w:val="center" w:pos="4680"/>
        <w:tab w:val="right" w:pos="9360"/>
      </w:tabs>
    </w:pPr>
  </w:style>
  <w:style w:type="character" w:customStyle="1" w:styleId="HeaderChar">
    <w:name w:val="Header Char"/>
    <w:basedOn w:val="DefaultParagraphFont"/>
    <w:link w:val="Header"/>
    <w:uiPriority w:val="99"/>
    <w:rsid w:val="00CA64D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A64DE"/>
    <w:pPr>
      <w:tabs>
        <w:tab w:val="center" w:pos="4680"/>
        <w:tab w:val="right" w:pos="9360"/>
      </w:tabs>
    </w:pPr>
  </w:style>
  <w:style w:type="character" w:customStyle="1" w:styleId="FooterChar">
    <w:name w:val="Footer Char"/>
    <w:basedOn w:val="DefaultParagraphFont"/>
    <w:link w:val="Footer"/>
    <w:uiPriority w:val="99"/>
    <w:rsid w:val="00CA64D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3.bin"/><Relationship Id="rId50" Type="http://schemas.openxmlformats.org/officeDocument/2006/relationships/header" Target="header1.xml"/><Relationship Id="rId7" Type="http://schemas.openxmlformats.org/officeDocument/2006/relationships/hyperlink" Target="mailto:hhwang@genetics.med.harvard.edu" TargetMode="External"/><Relationship Id="rId12" Type="http://schemas.openxmlformats.org/officeDocument/2006/relationships/image" Target="media/image5.e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8.png"/><Relationship Id="rId38" Type="http://schemas.openxmlformats.org/officeDocument/2006/relationships/image" Target="media/image21.wmf"/><Relationship Id="rId46" Type="http://schemas.openxmlformats.org/officeDocument/2006/relationships/image" Target="media/image25.wm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oleObject" Target="embeddings/oleObject3.bin"/><Relationship Id="rId29" Type="http://schemas.openxmlformats.org/officeDocument/2006/relationships/image" Target="media/image16.emf"/><Relationship Id="rId41"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oleObject" Target="embeddings/oleObject5.bin"/><Relationship Id="rId32" Type="http://schemas.openxmlformats.org/officeDocument/2006/relationships/hyperlink" Target="http://dinamelt.bioinfo.rpi.edu/download.php" TargetMode="External"/><Relationship Id="rId37" Type="http://schemas.openxmlformats.org/officeDocument/2006/relationships/oleObject" Target="embeddings/oleObject8.bin"/><Relationship Id="rId40" Type="http://schemas.openxmlformats.org/officeDocument/2006/relationships/image" Target="media/image22.wmf"/><Relationship Id="rId45" Type="http://schemas.openxmlformats.org/officeDocument/2006/relationships/oleObject" Target="embeddings/oleObject12.bin"/><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image" Target="media/image15.emf"/><Relationship Id="rId36" Type="http://schemas.openxmlformats.org/officeDocument/2006/relationships/image" Target="media/image20.wmf"/><Relationship Id="rId49" Type="http://schemas.openxmlformats.org/officeDocument/2006/relationships/oleObject" Target="embeddings/oleObject14.bin"/><Relationship Id="rId10" Type="http://schemas.openxmlformats.org/officeDocument/2006/relationships/image" Target="media/image3.emf"/><Relationship Id="rId19" Type="http://schemas.openxmlformats.org/officeDocument/2006/relationships/image" Target="media/image10.wmf"/><Relationship Id="rId31" Type="http://schemas.openxmlformats.org/officeDocument/2006/relationships/hyperlink" Target="http://www.bioperl.org/" TargetMode="External"/><Relationship Id="rId44" Type="http://schemas.openxmlformats.org/officeDocument/2006/relationships/image" Target="media/image24.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wmf"/><Relationship Id="rId22" Type="http://schemas.openxmlformats.org/officeDocument/2006/relationships/oleObject" Target="embeddings/oleObject4.bin"/><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26.wmf"/><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2670</Words>
  <Characters>15224</Characters>
  <Application>Microsoft Office Word</Application>
  <DocSecurity>0</DocSecurity>
  <Lines>126</Lines>
  <Paragraphs>35</Paragraphs>
  <ScaleCrop>false</ScaleCrop>
  <Company> </Company>
  <LinksUpToDate>false</LinksUpToDate>
  <CharactersWithSpaces>17859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Harris Wang</dc:creator>
  <cp:keywords/>
  <dc:description/>
  <cp:lastModifiedBy> Harris Wang</cp:lastModifiedBy>
  <cp:revision>1</cp:revision>
  <dcterms:created xsi:type="dcterms:W3CDTF">2010-04-27T20:52:00Z</dcterms:created>
  <dcterms:modified xsi:type="dcterms:W3CDTF">2010-04-27T21:00:00Z</dcterms:modified>
</cp:coreProperties>
</file>