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数据科学工具期末作业</w:t>
      </w:r>
    </w:p>
    <w:p>
      <w:pPr>
        <w:jc w:val="righ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2017312271 王枕戈 信息学院 信息管理与信息系统专业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实验概述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验证股票数据是否满足CAPM模型的理论。运用python处理数据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投资学、金融学中存在一个基础的理论--CAPM，主要用于寻找：单个股票的收益率与市场收益率以及无风险利率的一些关系。基本公式为：</w:t>
      </w:r>
    </w:p>
    <w:p>
      <w:pPr>
        <w:ind w:firstLine="420" w:firstLineChars="0"/>
      </w:pPr>
      <w:r>
        <w:drawing>
          <wp:inline distT="0" distB="0" distL="114300" distR="114300">
            <wp:extent cx="3291205" cy="400685"/>
            <wp:effectExtent l="0" t="0" r="1079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为了用已有的中国A股数据对该模型进行验证，我们先将模型的形式进行改变。</w:t>
      </w:r>
    </w:p>
    <w:p>
      <w:pPr>
        <w:ind w:firstLine="420" w:firstLineChars="0"/>
      </w:pPr>
      <w:r>
        <w:drawing>
          <wp:inline distT="0" distB="0" distL="114300" distR="114300">
            <wp:extent cx="3643630" cy="1057910"/>
            <wp:effectExtent l="0" t="0" r="12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将该模型抽象成线性规划模型，即：</w:t>
      </w:r>
    </w:p>
    <w:p>
      <w:pPr>
        <w:ind w:firstLine="420" w:firstLineChars="0"/>
      </w:pPr>
      <w:r>
        <w:drawing>
          <wp:inline distT="0" distB="0" distL="114300" distR="114300">
            <wp:extent cx="2252345" cy="306705"/>
            <wp:effectExtent l="0" t="0" r="825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234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如果能用数据进行建模，并对回归参数进行统计检验，如果</w:t>
      </w:r>
      <w:r>
        <w:rPr>
          <w:rFonts w:hint="eastAsia"/>
          <w:position w:val="-14"/>
          <w:lang w:val="en-US" w:eastAsia="zh-CN"/>
        </w:rPr>
        <w:object>
          <v:shape id="_x0000_i1032" o:spt="75" type="#_x0000_t75" style="height:19pt;width:13.9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32" DrawAspect="Content" ObjectID="_1468075725" r:id="rId7">
            <o:LockedField>false</o:LockedField>
          </o:OLEObject>
        </w:object>
      </w:r>
      <w:r>
        <w:rPr>
          <w:rFonts w:hint="eastAsia"/>
          <w:lang w:val="en-US" w:eastAsia="zh-CN"/>
        </w:rPr>
        <w:t>不显著不为0（因为对参数的检验中，原假设为参数不为0），即可验证CAPM模型的正确性。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课程发的数据只有每个股票的收盘价，没有市场的收益率，以及无风险利率。为此我们在以下网站进行下载：</w:t>
      </w:r>
    </w:p>
    <w:p>
      <w:pPr>
        <w:ind w:firstLine="420" w:firstLineChars="0"/>
        <w:jc w:val="left"/>
        <w:rPr>
          <w:rStyle w:val="8"/>
          <w:rFonts w:hint="default" w:ascii="sans-serif" w:hAnsi="sans-serif" w:eastAsia="sans-serif" w:cs="sans-serif"/>
          <w:b/>
          <w:i w:val="0"/>
          <w:caps w:val="0"/>
          <w:color w:val="0000FF"/>
          <w:spacing w:val="0"/>
          <w:sz w:val="18"/>
          <w:szCs w:val="18"/>
          <w:lang w:val="en-US" w:eastAsia="zh-CN"/>
        </w:rPr>
      </w:pPr>
      <w:r>
        <w:rPr>
          <w:rFonts w:hint="eastAsia" w:ascii="sans-serif" w:hAnsi="sans-serif" w:eastAsia="sans-serif" w:cs="sans-serif"/>
          <w:b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>中国一年期国债收益率历史数据：</w:t>
      </w:r>
      <w:r>
        <w:rPr>
          <w:rStyle w:val="8"/>
          <w:rFonts w:hint="default" w:ascii="sans-serif" w:hAnsi="sans-serif" w:eastAsia="sans-serif" w:cs="sans-serif"/>
          <w:b/>
          <w:i w:val="0"/>
          <w:caps w:val="0"/>
          <w:color w:val="0000FF"/>
          <w:spacing w:val="0"/>
          <w:sz w:val="18"/>
          <w:szCs w:val="18"/>
          <w:lang w:val="en-US" w:eastAsia="zh-CN"/>
        </w:rPr>
        <w:fldChar w:fldCharType="begin"/>
      </w:r>
      <w:r>
        <w:rPr>
          <w:rStyle w:val="8"/>
          <w:rFonts w:hint="default" w:ascii="sans-serif" w:hAnsi="sans-serif" w:eastAsia="sans-serif" w:cs="sans-serif"/>
          <w:b/>
          <w:i w:val="0"/>
          <w:caps w:val="0"/>
          <w:color w:val="0000FF"/>
          <w:spacing w:val="0"/>
          <w:sz w:val="18"/>
          <w:szCs w:val="18"/>
          <w:lang w:val="en-US" w:eastAsia="zh-CN"/>
        </w:rPr>
        <w:instrText xml:space="preserve"> HYPERLINK "https://cn.investing.com/rates-bonds/china-1-year-bond-yield-historical-data" </w:instrText>
      </w:r>
      <w:r>
        <w:rPr>
          <w:rStyle w:val="8"/>
          <w:rFonts w:hint="default" w:ascii="sans-serif" w:hAnsi="sans-serif" w:eastAsia="sans-serif" w:cs="sans-serif"/>
          <w:b/>
          <w:i w:val="0"/>
          <w:caps w:val="0"/>
          <w:color w:val="0000FF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sans-serif" w:hAnsi="sans-serif" w:eastAsia="sans-serif" w:cs="sans-serif"/>
          <w:b/>
          <w:i w:val="0"/>
          <w:caps w:val="0"/>
          <w:color w:val="0000FF"/>
          <w:spacing w:val="0"/>
          <w:sz w:val="18"/>
          <w:szCs w:val="18"/>
          <w:lang w:val="en-US" w:eastAsia="zh-CN"/>
        </w:rPr>
        <w:t>https://cn.investing.com/rates-bonds/china-1-year-bond-yield-historical-data</w:t>
      </w:r>
      <w:r>
        <w:rPr>
          <w:rStyle w:val="8"/>
          <w:rFonts w:hint="default" w:ascii="sans-serif" w:hAnsi="sans-serif" w:eastAsia="sans-serif" w:cs="sans-serif"/>
          <w:b/>
          <w:i w:val="0"/>
          <w:caps w:val="0"/>
          <w:color w:val="0000FF"/>
          <w:spacing w:val="0"/>
          <w:sz w:val="18"/>
          <w:szCs w:val="18"/>
          <w:lang w:val="en-US" w:eastAsia="zh-CN"/>
        </w:rPr>
        <w:fldChar w:fldCharType="end"/>
      </w:r>
    </w:p>
    <w:p>
      <w:pPr>
        <w:ind w:firstLine="420" w:firstLineChars="0"/>
        <w:rPr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sans-serif" w:hAnsi="sans-serif" w:eastAsia="sans-serif" w:cs="sans-serif"/>
          <w:b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>上证指数：</w:t>
      </w:r>
      <w:r>
        <w:rPr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instrText xml:space="preserve"> HYPERLINK "http://quotes.money.163.com/trade/lsjysj_zhishu_000001.html"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fldChar w:fldCharType="separate"/>
      </w:r>
      <w:r>
        <w:rPr>
          <w:rStyle w:val="8"/>
          <w:rFonts w:hint="default" w:ascii="sans-serif" w:hAnsi="sans-serif" w:eastAsia="sans-serif" w:cs="sans-serif"/>
          <w:b/>
          <w:i w:val="0"/>
          <w:caps w:val="0"/>
          <w:spacing w:val="0"/>
          <w:sz w:val="18"/>
          <w:szCs w:val="18"/>
          <w:lang w:val="en-US" w:eastAsia="zh-CN"/>
        </w:rPr>
        <w:t>http://quotes.money.163.com/trade/lsjysj_zhishu_000001.html</w:t>
      </w:r>
      <w:r>
        <w:rPr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用一年期国债代替无风险利率，需要注意，国债的收益率都已经转化为年化收益率。应转化为日收益率，即除以（100*253）。除以100以便转化为百分数，除以253因为一年有253个交易日。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股票每日价格，以及上证指数都取收盘价。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首先利用python中的pandas包中的read_csv方法导入数据。详细过程见源代码，process.py文件。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模型计算的日期为2006.6.8-2016.6.8共十年的时间。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由于国债数据已经是收益率，所以除了注意转化为日收益率，其他不需要改动。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股票数据为价格，应转化成收益率，在这我们用log return方法计算，rt = log(Pt/P(t-1))。当天收益率为今昨两天取ln再做差分。上证指数同理。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经过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  <w:lang w:val="en-US" w:eastAsia="zh-CN"/>
        </w:rPr>
        <w:t xml:space="preserve">process_stock(), 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process_d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ebt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()</w:t>
      </w:r>
      <w:r>
        <w:rPr>
          <w:rFonts w:hint="eastAsia" w:cs="宋体"/>
          <w:color w:val="A9B7C6"/>
          <w:sz w:val="22"/>
          <w:szCs w:val="22"/>
          <w:shd w:val="clear" w:fill="2B2B2B"/>
          <w:lang w:val="en-US" w:eastAsia="zh-CN"/>
        </w:rPr>
        <w:t>,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process_market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()</w:t>
      </w:r>
      <w:r>
        <w:rPr>
          <w:rFonts w:hint="eastAsia"/>
          <w:lang w:val="en-US" w:eastAsia="zh-CN"/>
        </w:rPr>
        <w:t>三个函数</w:t>
      </w:r>
      <w:r>
        <w:rPr>
          <w:rFonts w:hint="eastAsia"/>
          <w:lang w:val="en-US" w:eastAsia="zh-CN"/>
        </w:rPr>
        <w:t>的处理，最后得到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  <w:lang w:val="en-US" w:eastAsia="zh-CN"/>
        </w:rPr>
        <w:t>data,d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ebt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  <w:lang w:val="en-US" w:eastAsia="zh-CN"/>
        </w:rPr>
        <w:t xml:space="preserve">,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market</w:t>
      </w:r>
      <w:r>
        <w:rPr>
          <w:rFonts w:hint="eastAsia"/>
          <w:lang w:val="en-US" w:eastAsia="zh-CN"/>
        </w:rPr>
        <w:t>三个</w:t>
      </w:r>
      <w:r>
        <w:rPr>
          <w:rFonts w:hint="eastAsia"/>
          <w:lang w:val="en-US" w:eastAsia="zh-CN"/>
        </w:rPr>
        <w:t>DataFrame类型的数据。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进行差分运算后第一个数据类型为NaN应予以剔除。</w:t>
      </w:r>
    </w:p>
    <w:p>
      <w:pPr>
        <w:bidi w:val="0"/>
        <w:ind w:firstLine="420" w:firstLineChars="0"/>
        <w:rPr>
          <w:rFonts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/>
          <w:lang w:val="en-US" w:eastAsia="zh-CN"/>
        </w:rPr>
        <w:t>为了之后的回归，将数据转化为数组类型：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np.array(data).flatten().T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计算Ri, Rm: 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Ri = data - debt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Rm = market - debt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运行结果及分析</w:t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绘图：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plt.scatter(Rm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Ri)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3672840" cy="2754630"/>
            <wp:effectExtent l="0" t="0" r="10160" b="127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可以看出数据大致符合线性方程。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参数的假设检验：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4104640"/>
            <wp:effectExtent l="0" t="0" r="11430" b="1016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可以看出回归方程中，截距项为0.0006，p值为0.114，在0.05置信度的假设下，不拒绝</w:t>
      </w:r>
      <w:r>
        <w:rPr>
          <w:rFonts w:hint="eastAsia"/>
          <w:position w:val="-14"/>
          <w:lang w:val="en-US" w:eastAsia="zh-CN"/>
        </w:rPr>
        <w:object>
          <v:shape id="_x0000_i1033" o:spt="75" type="#_x0000_t75" style="height:19pt;width:13.9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33" DrawAspect="Content" ObjectID="_1468075726" r:id="rId11">
            <o:LockedField>false</o:LockedField>
          </o:OLEObject>
        </w:object>
      </w:r>
      <w:r>
        <w:rPr>
          <w:rFonts w:hint="eastAsia"/>
          <w:lang w:val="en-US" w:eastAsia="zh-CN"/>
        </w:rPr>
        <w:t>不为0。模型拟合度R^2 = 0.507，拟合效果良好。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实验过程中发现，国债市场的交易日期与股票市场的交易日期并不一致，即存在某些天股票开市，债市不开始；债市开市，股市不开始。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本次作业由于时间原因，只分析了第一只股票“浦发银行”，且只分析了10年的股票情况，这些是以后可以改进的地方。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通过一学期的课程学习，以及最后花费10余个小时的debug经历。我从这门课学到了不少新知识，收获颇丰。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5437A"/>
    <w:rsid w:val="1E3D55FA"/>
    <w:rsid w:val="2B825AE4"/>
    <w:rsid w:val="37804543"/>
    <w:rsid w:val="3EDE30B5"/>
    <w:rsid w:val="3FC60769"/>
    <w:rsid w:val="762029EA"/>
    <w:rsid w:val="7E7F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9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HTML 预设格式 Char"/>
    <w:link w:val="5"/>
    <w:uiPriority w:val="0"/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0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oleObject" Target="embeddings/oleObject2.bin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yangy</dc:creator>
  <cp:lastModifiedBy>yangy</cp:lastModifiedBy>
  <dcterms:modified xsi:type="dcterms:W3CDTF">2019-06-27T10:11:43Z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