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SEA板复现RISC处理器内核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Spartan-7 xc7s15ftg196-1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eastAsia"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A 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both"/>
              <w:rPr>
                <w:rFonts w:hint="eastAsia"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冯燚、06017216、东南大学</w:t>
            </w:r>
          </w:p>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丁煜坤、06017318、东南大学</w:t>
            </w: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https://github.com/139122fy/risc-v-core</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asciiTheme="minorEastAsia" w:hAnsiTheme="minorEastAsia" w:eastAsiaTheme="minorEastAsia"/>
          <w:color w:val="000000"/>
          <w:kern w:val="2"/>
          <w:sz w:val="21"/>
          <w:szCs w:val="21"/>
          <w:lang w:eastAsia="zh-CN"/>
        </w:rPr>
      </w:pPr>
    </w:p>
    <w:p>
      <w:pPr>
        <w:widowControl w:val="0"/>
        <w:numPr>
          <w:ilvl w:val="0"/>
          <w:numId w:val="1"/>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设计目的：学习如何将CPU内核移植到FPGA，入门RISC-V，熟悉RISC-V的指令内容和汇编语法</w:t>
      </w:r>
    </w:p>
    <w:p>
      <w:pPr>
        <w:widowControl w:val="0"/>
        <w:numPr>
          <w:ilvl w:val="0"/>
          <w:numId w:val="1"/>
        </w:numPr>
        <w:jc w:val="both"/>
        <w:rPr>
          <w:rFonts w:hint="eastAsia" w:asciiTheme="minorEastAsia" w:hAnsiTheme="minorEastAsia" w:eastAsiaTheme="minorEastAsia"/>
          <w:color w:val="000000"/>
          <w:kern w:val="2"/>
          <w:sz w:val="21"/>
          <w:szCs w:val="21"/>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3"/>
        <w:gridCol w:w="4122"/>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3"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冯燚</w:t>
            </w:r>
          </w:p>
        </w:tc>
        <w:tc>
          <w:tcPr>
            <w:tcW w:w="4122"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完成rom,ram,timer模块修改、编写，top模块</w:t>
            </w:r>
          </w:p>
        </w:tc>
        <w:tc>
          <w:tcPr>
            <w:tcW w:w="2033"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513"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丁煜坤</w:t>
            </w:r>
          </w:p>
        </w:tc>
        <w:tc>
          <w:tcPr>
            <w:tcW w:w="4122"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完成uart，gpio,spi模块修改、编写，top模块</w:t>
            </w:r>
          </w:p>
        </w:tc>
        <w:tc>
          <w:tcPr>
            <w:tcW w:w="2033" w:type="dxa"/>
          </w:tcPr>
          <w:p>
            <w:pPr>
              <w:widowControl w:val="0"/>
              <w:numPr>
                <w:ilvl w:val="0"/>
                <w:numId w:val="0"/>
              </w:numPr>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50%</w:t>
            </w:r>
          </w:p>
        </w:tc>
      </w:tr>
    </w:tbl>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3.无</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numPr>
          <w:ilvl w:val="0"/>
          <w:numId w:val="2"/>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计划将RISC-V移植到FPGA并使LED闪烁，实现将RISC-V移植到FPGA，未实现点亮LED功能</w:t>
      </w:r>
    </w:p>
    <w:p>
      <w:pPr>
        <w:widowControl w:val="0"/>
        <w:numPr>
          <w:ilvl w:val="0"/>
          <w:numId w:val="2"/>
        </w:numPr>
        <w:jc w:val="both"/>
        <w:rPr>
          <w:rFonts w:hint="default" w:asciiTheme="minorEastAsia" w:hAnsiTheme="minorEastAsia" w:eastAsiaTheme="minorEastAsia"/>
          <w:color w:val="000000"/>
          <w:kern w:val="2"/>
          <w:sz w:val="21"/>
          <w:szCs w:val="21"/>
          <w:lang w:val="en-US" w:eastAsia="zh-CN"/>
        </w:rPr>
      </w:pPr>
    </w:p>
    <w:p>
      <w:pPr>
        <w:widowControl w:val="0"/>
        <w:numPr>
          <w:ilvl w:val="0"/>
          <w:numId w:val="0"/>
        </w:numPr>
        <w:jc w:val="both"/>
      </w:pPr>
      <w:r>
        <w:drawing>
          <wp:inline distT="0" distB="0" distL="114300" distR="114300">
            <wp:extent cx="5078095" cy="259397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78095" cy="2593975"/>
                    </a:xfrm>
                    <a:prstGeom prst="rect">
                      <a:avLst/>
                    </a:prstGeom>
                    <a:noFill/>
                    <a:ln>
                      <a:noFill/>
                    </a:ln>
                  </pic:spPr>
                </pic:pic>
              </a:graphicData>
            </a:graphic>
          </wp:inline>
        </w:drawing>
      </w: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r>
        <w:rPr>
          <w:rFonts w:hint="eastAsia"/>
          <w:lang w:val="en-US" w:eastAsia="zh-CN"/>
        </w:rPr>
        <w:t>3.技术方向：实现FPGA上运行RISC-V内核</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本项目实现的一个单核32位的小型RISC-V处理器核（tinyrisc），设计目标是对spatarn xc7s15ftg196-1.</w:t>
      </w:r>
    </w:p>
    <w:p>
      <w:pPr>
        <w:widowControl w:val="0"/>
        <w:jc w:val="both"/>
        <w:rPr>
          <w:rFonts w:hint="default"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tinyrisc有以下特点：</w:t>
      </w:r>
    </w:p>
    <w:p>
      <w:pPr>
        <w:widowControl w:val="0"/>
        <w:numPr>
          <w:ilvl w:val="0"/>
          <w:numId w:val="3"/>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采用三级流水线，即取指，译码，执行</w:t>
      </w:r>
    </w:p>
    <w:p>
      <w:pPr>
        <w:widowControl w:val="0"/>
        <w:numPr>
          <w:ilvl w:val="0"/>
          <w:numId w:val="3"/>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支持jtag</w:t>
      </w:r>
    </w:p>
    <w:p>
      <w:pPr>
        <w:widowControl w:val="0"/>
        <w:numPr>
          <w:ilvl w:val="0"/>
          <w:numId w:val="3"/>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支持中断</w:t>
      </w:r>
    </w:p>
    <w:p>
      <w:pPr>
        <w:widowControl w:val="0"/>
        <w:numPr>
          <w:ilvl w:val="0"/>
          <w:numId w:val="3"/>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支持总线</w:t>
      </w:r>
    </w:p>
    <w:p>
      <w:pPr>
        <w:widowControl w:val="0"/>
        <w:numPr>
          <w:ilvl w:val="0"/>
          <w:numId w:val="3"/>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支持通过串口更新</w:t>
      </w: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性能指标：无法测试</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冯燚：对FPGA的应用场景有了更加深刻的认识，特别是将CPU移植到FPGA这一功能。</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积累了很多SEA板卡使用经验，对状态机有了更深刻的理解，初步了解了复杂IP的设计。</w:t>
      </w: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丁煜坤：通过这次课程我学习了FPGA有关知识，对于FPGA有了进一步的了解。从对项目完全没有概念到有了一些想法以及知识储备，万分感谢队友</w:t>
      </w:r>
      <w:bookmarkStart w:id="0" w:name="_GoBack"/>
      <w:bookmarkEnd w:id="0"/>
      <w:r>
        <w:rPr>
          <w:rFonts w:hint="eastAsia" w:asciiTheme="minorEastAsia" w:hAnsiTheme="minorEastAsia" w:eastAsiaTheme="minorEastAsia"/>
          <w:color w:val="000000"/>
          <w:kern w:val="2"/>
          <w:sz w:val="21"/>
          <w:szCs w:val="21"/>
          <w:lang w:val="en-US" w:eastAsia="zh-CN"/>
        </w:rPr>
        <w:t>的帮助以及指导。</w:t>
      </w: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0FD7B0"/>
    <w:multiLevelType w:val="singleLevel"/>
    <w:tmpl w:val="CB0FD7B0"/>
    <w:lvl w:ilvl="0" w:tentative="0">
      <w:start w:val="1"/>
      <w:numFmt w:val="decimal"/>
      <w:lvlText w:val="%1."/>
      <w:lvlJc w:val="left"/>
      <w:pPr>
        <w:tabs>
          <w:tab w:val="left" w:pos="312"/>
        </w:tabs>
      </w:pPr>
    </w:lvl>
  </w:abstractNum>
  <w:abstractNum w:abstractNumId="1">
    <w:nsid w:val="2B71C3C7"/>
    <w:multiLevelType w:val="singleLevel"/>
    <w:tmpl w:val="2B71C3C7"/>
    <w:lvl w:ilvl="0" w:tentative="0">
      <w:start w:val="1"/>
      <w:numFmt w:val="decimal"/>
      <w:lvlText w:val="%1."/>
      <w:lvlJc w:val="left"/>
      <w:pPr>
        <w:tabs>
          <w:tab w:val="left" w:pos="312"/>
        </w:tabs>
      </w:pPr>
    </w:lvl>
  </w:abstractNum>
  <w:abstractNum w:abstractNumId="2">
    <w:nsid w:val="7F428AC7"/>
    <w:multiLevelType w:val="singleLevel"/>
    <w:tmpl w:val="7F428AC7"/>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02DC4210"/>
    <w:rsid w:val="34A543EB"/>
    <w:rsid w:val="3B083121"/>
    <w:rsid w:val="4A8C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7"/>
    <w:link w:val="4"/>
    <w:qFormat/>
    <w:uiPriority w:val="99"/>
    <w:rPr>
      <w:sz w:val="18"/>
      <w:szCs w:val="18"/>
    </w:rPr>
  </w:style>
  <w:style w:type="character" w:customStyle="1" w:styleId="9">
    <w:name w:val="Footer Char"/>
    <w:basedOn w:val="7"/>
    <w:link w:val="3"/>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Balloon Text Char"/>
    <w:basedOn w:val="7"/>
    <w:link w:val="2"/>
    <w:semiHidden/>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484</Characters>
  <Lines>4</Lines>
  <Paragraphs>1</Paragraphs>
  <TotalTime>113</TotalTime>
  <ScaleCrop>false</ScaleCrop>
  <LinksUpToDate>false</LinksUpToDate>
  <CharactersWithSpaces>567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admin</cp:lastModifiedBy>
  <dcterms:modified xsi:type="dcterms:W3CDTF">2020-08-01T03:12:09Z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