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47029086" w14:textId="77777777"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14:paraId="486F45C9" w14:textId="77777777"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14:paraId="6FD51971" w14:textId="77777777"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14:paraId="5D3DF3B1" w14:textId="77777777"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14:paraId="2CBAC004" w14:textId="77777777"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14:paraId="136536D1" w14:textId="77777777"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14:paraId="2CF4AFD7" w14:textId="77777777"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14:paraId="420AA29F" w14:textId="77777777"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14:paraId="2D0D8D99" w14:textId="77777777"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14:paraId="7BFDE645" w14:textId="77777777"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14:paraId="5677CE0A" w14:textId="77777777"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14:paraId="4D2841E7" w14:textId="77777777"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14:paraId="1C7526D1" w14:textId="77777777"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14:paraId="555EE8FB" w14:textId="77777777"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14:paraId="351CC2D8" w14:textId="77777777"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14:paraId="2B6BB442" w14:textId="77777777"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14:paraId="5DEF0F02" w14:textId="77777777"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14:paraId="371FA10F" w14:textId="77777777"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14:paraId="5372946A" w14:textId="77777777"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14:paraId="6DB489C9" w14:textId="77777777"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14:paraId="4216D7B6" w14:textId="77777777"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14:paraId="015E25FB" w14:textId="77777777"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14:paraId="13E3BEE4" w14:textId="77777777"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5185937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51859378"/>
      <w:r>
        <w:lastRenderedPageBreak/>
        <w:t>Workflows Overview</w:t>
      </w:r>
      <w:bookmarkEnd w:id="1"/>
    </w:p>
    <w:p w14:paraId="406990C1" w14:textId="77777777"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bidi="ne-NP"/>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fldSimple w:instr=" SEQ Figure \* ARABIC ">
        <w:r w:rsidR="00DA6CF6">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5185938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complexType</w:t>
      </w:r>
      <w:proofErr w:type="spell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lang w:bidi="ne-NP"/>
        </w:rPr>
        <w:drawing>
          <wp:inline distT="0" distB="0" distL="0" distR="0" wp14:anchorId="44E02CCF" wp14:editId="6723EA8C">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fldSimple w:instr=" SEQ Figure \* ARABIC ">
        <w:r w:rsidR="00DA6CF6">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51859381"/>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w:t>
      </w:r>
      <w:proofErr w:type="spellStart"/>
      <w:r w:rsidRPr="00D62EB8">
        <w:t>git</w:t>
      </w:r>
      <w:proofErr w:type="spellEnd"/>
      <w:r w:rsidRPr="00D62EB8">
        <w:t xml:space="preserve">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451859382"/>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45185938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5185938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51859385"/>
      <w:r>
        <w:t>Building and Running Components</w:t>
      </w:r>
      <w:bookmarkEnd w:id="11"/>
    </w:p>
    <w:p w14:paraId="50A69125" w14:textId="77777777"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model</w:t>
      </w:r>
      <w:r>
        <w:rPr>
          <w:rFonts w:ascii="Consolas" w:hAnsi="Consolas" w:cs="Consolas"/>
          <w:color w:val="008080"/>
          <w:sz w:val="16"/>
          <w:szCs w:val="16"/>
        </w:rPr>
        <w:t>&gt;</w:t>
      </w:r>
      <w:proofErr w:type="gramEnd"/>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files</w:t>
      </w:r>
      <w:proofErr w:type="gramEnd"/>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student-step</w:t>
      </w:r>
      <w:proofErr w:type="gramEnd"/>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label</w:t>
      </w:r>
      <w:r>
        <w:rPr>
          <w:rFonts w:ascii="Consolas" w:hAnsi="Consolas" w:cs="Consolas"/>
          <w:color w:val="008080"/>
          <w:sz w:val="16"/>
          <w:szCs w:val="16"/>
        </w:rPr>
        <w:t>&gt;</w:t>
      </w:r>
      <w:proofErr w:type="gramEnd"/>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5185938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5185938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w:t>
      </w:r>
      <w:proofErr w:type="spellStart"/>
      <w:r>
        <w:t>GitHub</w:t>
      </w:r>
      <w:proofErr w:type="spellEnd"/>
      <w:r>
        <w:t xml:space="preserve"> repositories so that others may benefit from your work. Either send the entire component as a zipped file to us, or make it available via SVN, CVS, </w:t>
      </w:r>
      <w:proofErr w:type="spellStart"/>
      <w:r>
        <w:t>Git</w:t>
      </w:r>
      <w:proofErr w:type="spellEnd"/>
      <w:r>
        <w:t>, or via the web.</w:t>
      </w:r>
    </w:p>
    <w:p w14:paraId="253AB81C" w14:textId="77777777" w:rsidR="00A16016" w:rsidRDefault="00A16016" w:rsidP="00A16016">
      <w:pPr>
        <w:pStyle w:val="Heading2"/>
      </w:pPr>
      <w:bookmarkStart w:id="14" w:name="_Toc451859388"/>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5185938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5185939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lang w:bidi="ne-NP"/>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fldSimple w:instr=" SEQ Figure \* ARABIC ">
        <w:r w:rsidR="00DA6CF6">
          <w:rPr>
            <w:noProof/>
          </w:rPr>
          <w:t>3</w:t>
        </w:r>
      </w:fldSimple>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spellStart"/>
      <w:r w:rsidRPr="00A14E7C">
        <w:rPr>
          <w:b/>
        </w:rPr>
        <w:t>OutputDefinitionX</w:t>
      </w:r>
      <w:proofErr w:type="spellEnd"/>
      <w:proofErr w:type="gramStart"/>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lang w:bidi="ne-NP"/>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fldSimple w:instr=" SEQ Figure \* ARABIC ">
        <w:r w:rsidR="00DA6CF6">
          <w:rPr>
            <w:noProof/>
          </w:rPr>
          <w:t>4</w:t>
        </w:r>
      </w:fldSimple>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7" w:name="_Toc451859391"/>
      <w:r>
        <w:t>Defining Options</w:t>
      </w:r>
      <w:bookmarkEnd w:id="17"/>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r w:rsidR="00554832" w:rsidRPr="009578D3">
        <w:rPr>
          <w:b/>
        </w:rPr>
        <w:t>xs</w:t>
      </w:r>
      <w:proofErr w:type="gramStart"/>
      <w:r w:rsidR="00554832" w:rsidRPr="009578D3">
        <w:rPr>
          <w:b/>
        </w:rPr>
        <w:t>:string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1"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bidi="ne-NP"/>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fldSimple w:instr=" SEQ Figure \* ARABIC ">
        <w:r w:rsidR="00DA6CF6">
          <w:rPr>
            <w:noProof/>
          </w:rPr>
          <w:t>5</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r w:rsidR="004D4677" w:rsidRPr="004D4677">
        <w:rPr>
          <w:rFonts w:ascii="Consolas" w:hAnsi="Consolas" w:cs="Consolas"/>
          <w:color w:val="008080"/>
          <w:sz w:val="16"/>
          <w:szCs w:val="16"/>
        </w:rPr>
        <w:t>xs</w:t>
      </w:r>
      <w:proofErr w:type="gramStart"/>
      <w:r w:rsidR="004D4677" w:rsidRPr="004D4677">
        <w:rPr>
          <w:rFonts w:ascii="Consolas" w:hAnsi="Consolas" w:cs="Consolas"/>
          <w:color w:val="008080"/>
          <w:sz w:val="16"/>
          <w:szCs w:val="16"/>
        </w:rPr>
        <w:t>:element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minOccurs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r w:rsidR="000A4525">
        <w:t>xs</w:t>
      </w:r>
      <w:proofErr w:type="gramStart"/>
      <w:r w:rsidR="000A4525">
        <w:t>:</w:t>
      </w:r>
      <w:r>
        <w:rPr>
          <w:i/>
        </w:rPr>
        <w:t>double</w:t>
      </w:r>
      <w:proofErr w:type="spellEnd"/>
      <w:proofErr w:type="gramEnd"/>
      <w:r w:rsidR="000A4525">
        <w:rPr>
          <w:i/>
        </w:rPr>
        <w:t>"</w:t>
      </w:r>
      <w:r w:rsidR="000A4525">
        <w:t xml:space="preserve"> data types. If you need to allow infinity to be a valid option, the option type must be "</w:t>
      </w:r>
      <w:proofErr w:type="spellStart"/>
      <w:r w:rsidR="000A4525">
        <w:t>xs</w:t>
      </w:r>
      <w:proofErr w:type="gramStart"/>
      <w:r w:rsidR="000A4525">
        <w:t>:double</w:t>
      </w:r>
      <w:proofErr w:type="spellEnd"/>
      <w:proofErr w:type="gramEnd"/>
      <w:r w:rsidR="000A4525">
        <w:t>".</w:t>
      </w:r>
    </w:p>
    <w:p w14:paraId="0636D759" w14:textId="77777777" w:rsidR="00892691" w:rsidRDefault="00063110" w:rsidP="00892691">
      <w:pPr>
        <w:keepNext/>
        <w:jc w:val="center"/>
      </w:pPr>
      <w:r w:rsidRPr="00063110">
        <w:rPr>
          <w:noProof/>
          <w:lang w:bidi="ne-NP"/>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fldSimple w:instr=" SEQ Figure \* ARABIC ">
        <w:r w:rsidR="00DA6CF6">
          <w:rPr>
            <w:noProof/>
          </w:rPr>
          <w:t>6</w:t>
        </w:r>
      </w:fldSimple>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r w:rsidR="00EC6E75">
        <w:t>xs</w:t>
      </w:r>
      <w:proofErr w:type="gramStart"/>
      <w:r w:rsidR="00EC6E75">
        <w:t>:boolean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w:t>
      </w:r>
      <w:bookmarkStart w:id="18" w:name="_GoBack"/>
      <w:r w:rsidR="001E5CE4">
        <w:t xml:space="preserve">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bookmarkEnd w:id="18"/>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lang w:bidi="ne-NP"/>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fldSimple w:instr=" SEQ Figure \* ARABIC ">
        <w:r w:rsidR="00DA6CF6">
          <w:rPr>
            <w:noProof/>
          </w:rPr>
          <w:t>7</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lang w:bidi="ne-NP"/>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fldSimple w:instr=" SEQ Figure \* ARABIC ">
        <w:r w:rsidR="00DA6CF6">
          <w:rPr>
            <w:noProof/>
          </w:rPr>
          <w:t>8</w:t>
        </w:r>
      </w:fldSimple>
      <w:r>
        <w:t xml:space="preserve"> Matching columns using the regular expression "</w:t>
      </w:r>
      <w:r w:rsidR="00226441">
        <w:t>.</w:t>
      </w:r>
      <w:r>
        <w:t>*"</w:t>
      </w:r>
      <w:r w:rsidR="00226441">
        <w:t xml:space="preserve"> (any characters)</w:t>
      </w:r>
    </w:p>
    <w:p w14:paraId="73AA2552" w14:textId="77777777" w:rsidR="00D12BAF" w:rsidRDefault="00D12BAF" w:rsidP="00D12BAF"/>
    <w:p w14:paraId="6166B0B9" w14:textId="77777777" w:rsidR="00B93188" w:rsidRDefault="00B93188" w:rsidP="00B93188"/>
    <w:p w14:paraId="3B96A5D0" w14:textId="77777777" w:rsidR="00C6050B" w:rsidRDefault="00C6050B">
      <w:pPr>
        <w:rPr>
          <w:rFonts w:asciiTheme="majorHAnsi" w:eastAsiaTheme="majorEastAsia" w:hAnsiTheme="majorHAnsi" w:cstheme="majorBidi"/>
          <w:b/>
          <w:bCs/>
          <w:color w:val="365F91" w:themeColor="accent1" w:themeShade="BF"/>
          <w:sz w:val="28"/>
          <w:szCs w:val="28"/>
        </w:rPr>
      </w:pPr>
      <w:r>
        <w:br w:type="page"/>
      </w:r>
    </w:p>
    <w:p w14:paraId="1D63F907" w14:textId="77777777" w:rsidR="005C794C" w:rsidRDefault="00AE3874" w:rsidP="005C794C">
      <w:pPr>
        <w:pStyle w:val="Heading1"/>
      </w:pPr>
      <w:bookmarkStart w:id="19" w:name="_Toc451859392"/>
      <w:r>
        <w:lastRenderedPageBreak/>
        <w:t>Program Integration</w:t>
      </w:r>
      <w:bookmarkEnd w:id="19"/>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bidi="ne-NP"/>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fldSimple w:instr=" SEQ Figure \* ARABIC ">
        <w:r w:rsidR="00DA6CF6">
          <w:rPr>
            <w:noProof/>
          </w:rPr>
          <w:t>9</w:t>
        </w:r>
      </w:fldSimple>
      <w:r>
        <w:t xml:space="preserve"> The Workflows call stack.</w:t>
      </w:r>
    </w:p>
    <w:p w14:paraId="67715BB3" w14:textId="77777777" w:rsidR="00FA1926" w:rsidRDefault="000926C5" w:rsidP="00FA1926">
      <w:pPr>
        <w:pStyle w:val="Heading2"/>
      </w:pPr>
      <w:bookmarkStart w:id="20" w:name="_Toc451859393"/>
      <w:r>
        <w:t xml:space="preserve">Bootstrap </w:t>
      </w:r>
      <w:r w:rsidR="00FA1926">
        <w:t>Program</w:t>
      </w:r>
      <w:bookmarkEnd w:id="20"/>
    </w:p>
    <w:p w14:paraId="02D7DC17" w14:textId="77777777"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1" w:name="_Toc451859394"/>
      <w:r>
        <w:t>Component</w:t>
      </w:r>
      <w:r w:rsidR="00042977">
        <w:t xml:space="preserve"> Wrapper</w:t>
      </w:r>
      <w:r>
        <w:t xml:space="preserve"> (Java)</w:t>
      </w:r>
      <w:bookmarkEnd w:id="2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protected</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runComponent</w:t>
      </w:r>
      <w:proofErr w:type="spell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proofErr w:type="gramStart"/>
      <w:r>
        <w:rPr>
          <w:rFonts w:ascii="Consolas" w:hAnsi="Consolas" w:cs="Consolas"/>
          <w:color w:val="3F7F5F"/>
          <w:sz w:val="16"/>
          <w:szCs w:val="16"/>
        </w:rPr>
        <w:t>addOutputFile</w:t>
      </w:r>
      <w:proofErr w:type="spellEnd"/>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r>
        <w:rPr>
          <w:rFonts w:ascii="Consolas" w:hAnsi="Consolas" w:cs="Consolas"/>
          <w:color w:val="000000"/>
          <w:sz w:val="16"/>
          <w:szCs w:val="16"/>
        </w:rPr>
        <w:t>(</w:t>
      </w:r>
      <w:proofErr w:type="gramEnd"/>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End"/>
      <w:r>
        <w:rPr>
          <w:rFonts w:ascii="Consolas" w:hAnsi="Consolas" w:cs="Consolas"/>
          <w:b/>
          <w:bCs/>
          <w:color w:val="7F0055"/>
          <w:sz w:val="16"/>
          <w:szCs w:val="16"/>
        </w:rPr>
        <w:t>this</w:t>
      </w:r>
      <w:r>
        <w:rPr>
          <w:rFonts w:ascii="Consolas" w:hAnsi="Consolas" w:cs="Consolas"/>
          <w:color w:val="000000"/>
          <w:sz w:val="16"/>
          <w:szCs w:val="16"/>
        </w:rPr>
        <w:t>.getOutput</w:t>
      </w:r>
      <w:proofErr w:type="spell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all of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7"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proofErr w:type="gramEnd"/>
      <w:r w:rsidRPr="00FD7F70">
        <w:rPr>
          <w:rFonts w:ascii="Consolas" w:hAnsi="Consolas" w:cs="Consolas"/>
          <w:color w:val="3F7F7F"/>
          <w:sz w:val="16"/>
          <w:szCs w:val="16"/>
        </w:rPr>
        <w:t>all</w:t>
      </w:r>
      <w:proofErr w:type="spell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:all</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2" w:name="_Toc451859395"/>
      <w:r>
        <w:t xml:space="preserve">Generating </w:t>
      </w:r>
      <w:r w:rsidR="00D458EE">
        <w:t>Output</w:t>
      </w:r>
      <w:bookmarkEnd w:id="2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bidi="ne-NP"/>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fldSimple w:instr=" SEQ Figure \* ARABIC ">
        <w:r>
          <w:rPr>
            <w:noProof/>
          </w:rPr>
          <w:t>10</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protected</w:t>
      </w:r>
      <w:proofErr w:type="gramEnd"/>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gramEnd"/>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r w:rsidRPr="00DA6CF6">
        <w:rPr>
          <w:rFonts w:ascii="Consolas" w:hAnsi="Consolas" w:cs="Consolas"/>
          <w:sz w:val="18"/>
          <w:szCs w:val="18"/>
        </w:rPr>
        <w: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proofErr w:type="gramStart"/>
      <w:r>
        <w:rPr>
          <w:b/>
          <w:bCs/>
          <w:color w:val="7F0055"/>
        </w:rPr>
        <w:t>public</w:t>
      </w:r>
      <w:proofErr w:type="gramEnd"/>
      <w:r>
        <w:t xml:space="preserve"> </w:t>
      </w:r>
      <w:r>
        <w:rPr>
          <w:b/>
          <w:bCs/>
          <w:color w:val="7F0055"/>
        </w:rPr>
        <w:t>void</w:t>
      </w:r>
      <w:r>
        <w:t xml:space="preserve"> </w:t>
      </w:r>
      <w:proofErr w:type="spellStart"/>
      <w:r w:rsidR="00134F65" w:rsidRPr="00857AC3">
        <w:t>runExternal</w:t>
      </w:r>
      <w:proofErr w:type="spell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proofErr w:type="gramStart"/>
      <w:r>
        <w:rPr>
          <w:b/>
          <w:bCs/>
          <w:color w:val="7F0055"/>
        </w:rPr>
        <w:t>public</w:t>
      </w:r>
      <w:proofErr w:type="gramEnd"/>
      <w:r>
        <w:t xml:space="preserve"> </w:t>
      </w:r>
      <w:r>
        <w:rPr>
          <w:b/>
          <w:bCs/>
          <w:color w:val="7F0055"/>
        </w:rPr>
        <w:t xml:space="preserve">String </w:t>
      </w:r>
      <w:proofErr w:type="spellStart"/>
      <w:r w:rsidR="00402361" w:rsidRPr="00857AC3">
        <w:t>runExternal</w:t>
      </w:r>
      <w:r w:rsidR="00402361">
        <w:t>MultipleFileOutput</w:t>
      </w:r>
      <w:proofErr w:type="spell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proofErr w:type="gramStart"/>
      <w:r>
        <w:rPr>
          <w:b/>
          <w:bCs/>
          <w:color w:val="7F0055"/>
        </w:rPr>
        <w:t>p</w:t>
      </w:r>
      <w:r w:rsidR="00DA6CF6">
        <w:rPr>
          <w:b/>
          <w:bCs/>
          <w:color w:val="7F0055"/>
        </w:rPr>
        <w:t>ublic</w:t>
      </w:r>
      <w:proofErr w:type="gramEnd"/>
      <w:r w:rsidR="00DA6CF6">
        <w:t xml:space="preserve"> </w:t>
      </w:r>
      <w:r w:rsidR="00DA6CF6">
        <w:rPr>
          <w:b/>
          <w:bCs/>
          <w:color w:val="7F0055"/>
        </w:rPr>
        <w:t>void</w:t>
      </w:r>
      <w:r w:rsidR="00DA6CF6">
        <w:t xml:space="preserve"> </w:t>
      </w:r>
      <w:proofErr w:type="spellStart"/>
      <w:r w:rsidR="00DA6CF6">
        <w:t>addOutputFile</w:t>
      </w:r>
      <w:proofErr w:type="spell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lastRenderedPageBreak/>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proofErr w:type="spellStart"/>
      <w:r w:rsidR="00A3293D">
        <w:t>Accessors</w:t>
      </w:r>
      <w:proofErr w:type="spellEnd"/>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proofErr w:type="gramStart"/>
      <w:r w:rsidRPr="001D1E3A">
        <w:rPr>
          <w:rFonts w:ascii="Consolas" w:hAnsi="Consolas" w:cs="Consolas"/>
          <w:b/>
          <w:bCs/>
          <w:color w:val="7F0055"/>
          <w:sz w:val="18"/>
          <w:szCs w:val="18"/>
        </w:rPr>
        <w:t>protected</w:t>
      </w:r>
      <w:proofErr w:type="gramEnd"/>
      <w:r w:rsidRPr="001D1E3A">
        <w:rPr>
          <w:rFonts w:ascii="Consolas" w:hAnsi="Consolas" w:cs="Consolas"/>
          <w:color w:val="000000"/>
          <w:sz w:val="18"/>
          <w:szCs w:val="18"/>
        </w:rPr>
        <w:t xml:space="preserve"> File </w:t>
      </w:r>
      <w:proofErr w:type="spell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w:t>
      </w:r>
      <w:proofErr w:type="gramEnd"/>
      <w:r>
        <w:rPr>
          <w:rFonts w:ascii="Consolas" w:hAnsi="Consolas" w:cs="Consolas"/>
          <w:color w:val="3F7F7F"/>
          <w:sz w:val="16"/>
          <w:szCs w:val="16"/>
          <w:highlight w:val="lightGray"/>
        </w:rPr>
        <w:t>complexType</w:t>
      </w:r>
      <w:proofErr w:type="spell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w:t>
      </w:r>
      <w:proofErr w:type="spellStart"/>
      <w:r>
        <w:t>Accessors</w:t>
      </w:r>
      <w:proofErr w:type="spellEnd"/>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3" w:name="_Toc451859396"/>
      <w:r>
        <w:t xml:space="preserve">Error </w:t>
      </w:r>
      <w:r w:rsidR="002F548E">
        <w:t>Handling</w:t>
      </w:r>
      <w:bookmarkEnd w:id="23"/>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r>
        <w:t>xs</w:t>
      </w:r>
      <w:proofErr w:type="gramStart"/>
      <w:r>
        <w:t>:integer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protected</w:t>
      </w:r>
      <w:proofErr w:type="gramEnd"/>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b/>
          <w:bCs/>
          <w:color w:val="7F0055"/>
          <w:sz w:val="18"/>
          <w:szCs w:val="18"/>
        </w:rPr>
        <w:t>for</w:t>
      </w:r>
      <w:proofErr w:type="gramEnd"/>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r w:rsidRPr="003C054E">
        <w:rPr>
          <w:rFonts w:ascii="Consolas" w:hAnsi="Consolas" w:cs="Consolas"/>
          <w:color w:val="000000"/>
          <w:sz w:val="18"/>
          <w:szCs w:val="18"/>
        </w:rPr>
        <w:t>(</w:t>
      </w:r>
      <w:proofErr w:type="gramEnd"/>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09044F09" w14:textId="77777777" w:rsidR="00DD5D70" w:rsidRDefault="001C2EA7" w:rsidP="005367FF">
      <w:pPr>
        <w:pStyle w:val="Heading1"/>
      </w:pPr>
      <w:bookmarkStart w:id="24" w:name="_Toc451859397"/>
      <w:r>
        <w:t>Appendix</w:t>
      </w:r>
      <w:r w:rsidR="00F54005">
        <w:t xml:space="preserve"> A</w:t>
      </w:r>
      <w:bookmarkEnd w:id="24"/>
    </w:p>
    <w:p w14:paraId="0558AF1D" w14:textId="77777777" w:rsidR="00154DA4" w:rsidRDefault="0008030A" w:rsidP="0008030A">
      <w:pPr>
        <w:pStyle w:val="Heading2"/>
      </w:pPr>
      <w:bookmarkStart w:id="25" w:name="_Toc451859398"/>
      <w:r>
        <w:t xml:space="preserve">Existing </w:t>
      </w:r>
      <w:r w:rsidR="00154DA4">
        <w:t>File Types</w:t>
      </w:r>
      <w:bookmarkEnd w:id="25"/>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lastRenderedPageBreak/>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csv</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6" w:name="_Toc451859399"/>
      <w:r>
        <w:t xml:space="preserve">Adding </w:t>
      </w:r>
      <w:r w:rsidR="00EA42E8">
        <w:t xml:space="preserve">New </w:t>
      </w:r>
      <w:r>
        <w:t>File Types</w:t>
      </w:r>
      <w:bookmarkEnd w:id="26"/>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94420" w14:textId="77777777" w:rsidR="00152210" w:rsidRDefault="00152210" w:rsidP="00443C9B">
      <w:pPr>
        <w:spacing w:after="0" w:line="240" w:lineRule="auto"/>
      </w:pPr>
      <w:r>
        <w:separator/>
      </w:r>
    </w:p>
  </w:endnote>
  <w:endnote w:type="continuationSeparator" w:id="0">
    <w:p w14:paraId="5A7CF4D9" w14:textId="77777777" w:rsidR="00152210" w:rsidRDefault="00152210"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altName w:val="Times New Roman"/>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Content>
      <w:p w14:paraId="4D51CF14" w14:textId="77777777" w:rsidR="008F2804" w:rsidRDefault="008F2804">
        <w:pPr>
          <w:pStyle w:val="Footer"/>
          <w:jc w:val="center"/>
        </w:pPr>
        <w:r>
          <w:rPr>
            <w:noProof/>
            <w:lang w:bidi="ne-NP"/>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5D7B0A"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14:paraId="568201B0" w14:textId="77777777" w:rsidR="008F2804" w:rsidRDefault="008F2804">
        <w:pPr>
          <w:pStyle w:val="Footer"/>
          <w:jc w:val="center"/>
        </w:pPr>
        <w:r>
          <w:fldChar w:fldCharType="begin"/>
        </w:r>
        <w:r>
          <w:instrText xml:space="preserve"> PAGE    \* MERGEFORMAT </w:instrText>
        </w:r>
        <w:r>
          <w:fldChar w:fldCharType="separate"/>
        </w:r>
        <w:r w:rsidR="00D95827">
          <w:rPr>
            <w:noProof/>
          </w:rPr>
          <w:t>23</w:t>
        </w:r>
        <w:r>
          <w:rPr>
            <w:noProof/>
          </w:rPr>
          <w:fldChar w:fldCharType="end"/>
        </w:r>
      </w:p>
    </w:sdtContent>
  </w:sdt>
  <w:p w14:paraId="5487AB75" w14:textId="77777777" w:rsidR="008F2804" w:rsidRDefault="008F2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06A31BC" w:rsidR="008F2804" w:rsidRPr="00365F04" w:rsidRDefault="008F2804" w:rsidP="00DA7817">
    <w:pPr>
      <w:pStyle w:val="Header"/>
      <w:rPr>
        <w:rFonts w:ascii="Futura Std Book" w:hAnsi="Futura Std Book"/>
        <w:color w:val="37567F"/>
        <w:sz w:val="20"/>
        <w:szCs w:val="20"/>
      </w:rPr>
    </w:pPr>
    <w:r>
      <w:rPr>
        <w:noProof/>
        <w:lang w:bidi="ne-NP"/>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4FC58451"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May 8,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F2804" w:rsidRDefault="008F2804"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2C74" w14:textId="77777777" w:rsidR="00152210" w:rsidRDefault="00152210" w:rsidP="00443C9B">
      <w:pPr>
        <w:spacing w:after="0" w:line="240" w:lineRule="auto"/>
      </w:pPr>
      <w:r>
        <w:separator/>
      </w:r>
    </w:p>
  </w:footnote>
  <w:footnote w:type="continuationSeparator" w:id="0">
    <w:p w14:paraId="14522FDD" w14:textId="77777777" w:rsidR="00152210" w:rsidRDefault="00152210" w:rsidP="00443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6DFB4AD1" w:rsidR="008F2804" w:rsidRPr="00365F04" w:rsidRDefault="008F2804">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May 8,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F2804" w:rsidRDefault="008F2804">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r w:rsidRPr="00365F04">
      <w:rPr>
        <w:rFonts w:ascii="Futura Std Book" w:hAnsi="Futura Std Book"/>
        <w:color w:val="37567F"/>
        <w:sz w:val="20"/>
        <w:szCs w:val="20"/>
      </w:rPr>
      <w:tab/>
    </w:r>
  </w:p>
  <w:p w14:paraId="7B932108" w14:textId="77777777" w:rsidR="008F2804" w:rsidRPr="00365F04" w:rsidRDefault="008F2804">
    <w:pPr>
      <w:pStyle w:val="Header"/>
      <w:rPr>
        <w:rFonts w:ascii="Futura Std Book" w:hAnsi="Futura Std Book"/>
        <w:color w:val="37567F"/>
        <w:sz w:val="24"/>
        <w:szCs w:val="24"/>
      </w:rPr>
    </w:pPr>
    <w:r>
      <w:rPr>
        <w:noProof/>
        <w:lang w:bidi="ne-NP"/>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E1C76"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8F2804" w:rsidRPr="00365F04" w:rsidRDefault="008F2804" w:rsidP="00365F0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3.org/TR/xmlschema-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4.png"/><Relationship Id="rId27" Type="http://schemas.openxmlformats.org/officeDocument/2006/relationships/hyperlink" Target="https://help.ubuntu.com/community/LinuxFilesystemTreeOverview"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2ACE2081-26B8-4DAF-ADFE-2E724E63A03B}" srcId="{6F0E523D-CC1F-402B-AFAD-5F5549240BB0}" destId="{C448CB94-5C1B-498E-BE3C-BAC1E09520D6}" srcOrd="0" destOrd="0" parTransId="{F634FCFC-2203-4E9B-976A-F9C1D12387FF}" sibTransId="{44C8EA4C-73B2-4AED-9DC2-804DD8CD8649}"/>
    <dgm:cxn modelId="{C58305EC-D578-41FB-9706-D692EC6E1CC3}" type="presOf" srcId="{39351CB8-170E-4D44-AB6E-AE0705381286}" destId="{E1E23F21-2193-48F6-840C-DC4964DB4AB9}" srcOrd="0" destOrd="0" presId="urn:microsoft.com/office/officeart/2005/8/layout/chevron2"/>
    <dgm:cxn modelId="{FD4C112C-5145-4388-8D6C-0EC16E4DCBD4}" type="presOf" srcId="{522A969E-6F9A-4F5F-94FB-FE7DC3B0DCB2}" destId="{741BA886-0AC7-4FBE-B83C-BAC50DD0EE72}" srcOrd="0" destOrd="0" presId="urn:microsoft.com/office/officeart/2005/8/layout/chevron2"/>
    <dgm:cxn modelId="{51CB9DC7-44B6-49E8-BC3E-F3D0769C9F58}" type="presOf" srcId="{825D6D42-3871-40ED-B9A7-648C29A93A7B}" destId="{EE7F60F6-7463-49AE-89EA-5807E117F70E}" srcOrd="0" destOrd="1"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AE7D282-EC79-4C58-B713-FA26A6DC8281}" type="presOf" srcId="{1B19EDB7-2A3A-4CCB-A4EC-E111A349193D}" destId="{5245E6D1-00B3-4566-87EC-D704B1644E83}" srcOrd="0" destOrd="0" presId="urn:microsoft.com/office/officeart/2005/8/layout/chevron2"/>
    <dgm:cxn modelId="{7334DD6E-DD36-4005-AF3F-51828B776E11}" type="presOf" srcId="{CCD25755-2D8B-4F0C-8E6C-0980C18C1711}" destId="{E1E23F21-2193-48F6-840C-DC4964DB4AB9}" srcOrd="0" destOrd="2" presId="urn:microsoft.com/office/officeart/2005/8/layout/chevron2"/>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CE39DD42-EC32-47F7-A5F8-168F7BE7DA32}" type="presOf" srcId="{699D5621-229A-4264-87F9-C6083B36B45B}" destId="{EE1A8D6F-B5E4-423E-9B5A-A57E83D5214E}"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CB96CC35-6502-48FF-8A24-F356C8172F3C}" type="presOf" srcId="{6F0E523D-CC1F-402B-AFAD-5F5549240BB0}" destId="{520BEAA8-FA72-4E87-8542-F2D138FC1DD3}"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C8FAC03F-5B53-48B0-A801-58BFFFB00C58}" srcId="{6F0E523D-CC1F-402B-AFAD-5F5549240BB0}" destId="{825D6D42-3871-40ED-B9A7-648C29A93A7B}" srcOrd="1" destOrd="0" parTransId="{99C63B4E-8843-443A-937D-A978D21B6D1E}" sibTransId="{EA8AAA37-ACEB-4617-BB76-FD17C465A941}"/>
    <dgm:cxn modelId="{FF523490-62C4-4D61-943E-C27F3789491E}" type="presOf" srcId="{0A73E15C-DDAA-42A2-9A66-BC9C50D42926}" destId="{EE7F60F6-7463-49AE-89EA-5807E117F70E}"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D8C0C987-2FA1-4BFA-88B5-087AA81640B3}" srcId="{F1782E55-7A5A-47EB-A116-1365405AA569}" destId="{522A969E-6F9A-4F5F-94FB-FE7DC3B0DCB2}" srcOrd="2" destOrd="0" parTransId="{3A868D9D-D1FC-4E0D-A1FF-C5E503A3B884}" sibTransId="{744D9AD1-101B-40E6-A625-B8D0E3B3B9D9}"/>
    <dgm:cxn modelId="{C8F68DFE-F011-48E1-A171-EECCCB2C2797}" type="presOf" srcId="{F1782E55-7A5A-47EB-A116-1365405AA569}" destId="{9692D223-056A-492D-BB94-DDAC7619A473}"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altName w:val="Times New Roman"/>
    <w:charset w:val="00"/>
    <w:family w:val="auto"/>
    <w:pitch w:val="variable"/>
    <w:sig w:usb0="00000000" w:usb1="00000000"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1825E4"/>
    <w:rsid w:val="0052066E"/>
    <w:rsid w:val="00545401"/>
    <w:rsid w:val="0071189D"/>
    <w:rsid w:val="00715560"/>
    <w:rsid w:val="0076443E"/>
    <w:rsid w:val="007D01BC"/>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369EA-A394-4187-8D83-8EB97EBF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25</Pages>
  <Words>6713</Words>
  <Characters>38268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Lasang Jimba Tamang</cp:lastModifiedBy>
  <cp:revision>4</cp:revision>
  <cp:lastPrinted>2015-10-28T14:36:00Z</cp:lastPrinted>
  <dcterms:created xsi:type="dcterms:W3CDTF">2016-12-06T18:00:00Z</dcterms:created>
  <dcterms:modified xsi:type="dcterms:W3CDTF">2017-05-08T20:46:00Z</dcterms:modified>
</cp:coreProperties>
</file>