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733" w:rsidRDefault="000D0733">
      <w:r>
        <w:rPr>
          <w:rFonts w:hint="eastAsia"/>
        </w:rPr>
        <w:t>手工删除，才能重新导入：</w:t>
      </w:r>
    </w:p>
    <w:p w:rsidR="000D0733" w:rsidRDefault="000D0733"/>
    <w:p w:rsidR="000D0733" w:rsidRDefault="004165CB">
      <w:r>
        <w:rPr>
          <w:noProof/>
        </w:rPr>
        <w:drawing>
          <wp:inline distT="0" distB="0" distL="0" distR="0">
            <wp:extent cx="5274310" cy="217977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733" w:rsidRDefault="000D0733">
      <w:r>
        <w:rPr>
          <w:rFonts w:hint="eastAsia"/>
        </w:rPr>
        <w:t>导入示例：</w:t>
      </w:r>
    </w:p>
    <w:p w:rsidR="000D0733" w:rsidRDefault="000D0733">
      <w:r>
        <w:rPr>
          <w:rFonts w:hint="eastAsia"/>
          <w:noProof/>
        </w:rPr>
        <w:drawing>
          <wp:inline distT="0" distB="0" distL="0" distR="0">
            <wp:extent cx="5274310" cy="99784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733" w:rsidRDefault="000D0733">
      <w:r>
        <w:rPr>
          <w:rFonts w:hint="eastAsia"/>
          <w:noProof/>
        </w:rPr>
        <w:drawing>
          <wp:inline distT="0" distB="0" distL="0" distR="0">
            <wp:extent cx="5274310" cy="309458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733" w:rsidRDefault="000D0733">
      <w:r>
        <w:rPr>
          <w:rFonts w:hint="eastAsia"/>
        </w:rPr>
        <w:t>注：注意导入前应配置好</w:t>
      </w:r>
      <w:r>
        <w:rPr>
          <w:rFonts w:hint="eastAsia"/>
        </w:rPr>
        <w:t>MYSQl</w:t>
      </w:r>
      <w:r>
        <w:rPr>
          <w:rFonts w:hint="eastAsia"/>
        </w:rPr>
        <w:t>环境，并整理好原始字典表，如下图所示：</w:t>
      </w:r>
    </w:p>
    <w:p w:rsidR="000D0733" w:rsidRDefault="000D0733">
      <w:r>
        <w:rPr>
          <w:rFonts w:hint="eastAsia"/>
          <w:noProof/>
        </w:rPr>
        <w:lastRenderedPageBreak/>
        <w:drawing>
          <wp:inline distT="0" distB="0" distL="0" distR="0">
            <wp:extent cx="5274310" cy="245585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56D" w:rsidRDefault="000D0733">
      <w:r>
        <w:rPr>
          <w:rFonts w:hint="eastAsia"/>
        </w:rPr>
        <w:t>测试示例：</w:t>
      </w:r>
    </w:p>
    <w:p w:rsidR="000D0733" w:rsidRDefault="000D0733">
      <w:r>
        <w:rPr>
          <w:noProof/>
        </w:rPr>
        <w:drawing>
          <wp:inline distT="0" distB="0" distL="0" distR="0">
            <wp:extent cx="5274310" cy="13146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4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0733" w:rsidSect="0076656D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ACD" w:rsidRDefault="006B7ACD" w:rsidP="000D0733">
      <w:r>
        <w:separator/>
      </w:r>
    </w:p>
  </w:endnote>
  <w:endnote w:type="continuationSeparator" w:id="1">
    <w:p w:rsidR="006B7ACD" w:rsidRDefault="006B7ACD" w:rsidP="000D0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70910"/>
      <w:docPartObj>
        <w:docPartGallery w:val="Page Numbers (Bottom of Page)"/>
        <w:docPartUnique/>
      </w:docPartObj>
    </w:sdtPr>
    <w:sdtContent>
      <w:p w:rsidR="000D0733" w:rsidRDefault="0076656D">
        <w:pPr>
          <w:pStyle w:val="a4"/>
          <w:jc w:val="center"/>
        </w:pPr>
        <w:fldSimple w:instr=" PAGE   \* MERGEFORMAT ">
          <w:r w:rsidR="004165CB" w:rsidRPr="004165CB">
            <w:rPr>
              <w:noProof/>
              <w:lang w:val="zh-CN"/>
            </w:rPr>
            <w:t>1</w:t>
          </w:r>
        </w:fldSimple>
      </w:p>
    </w:sdtContent>
  </w:sdt>
  <w:p w:rsidR="000D0733" w:rsidRDefault="000D073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ACD" w:rsidRDefault="006B7ACD" w:rsidP="000D0733">
      <w:r>
        <w:separator/>
      </w:r>
    </w:p>
  </w:footnote>
  <w:footnote w:type="continuationSeparator" w:id="1">
    <w:p w:rsidR="006B7ACD" w:rsidRDefault="006B7ACD" w:rsidP="000D07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0733"/>
    <w:rsid w:val="000D0733"/>
    <w:rsid w:val="00322ED1"/>
    <w:rsid w:val="004165CB"/>
    <w:rsid w:val="006B7ACD"/>
    <w:rsid w:val="00766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5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0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07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0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07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07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07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2018-06-03T21:40:00Z</dcterms:created>
  <dcterms:modified xsi:type="dcterms:W3CDTF">2018-06-03T22:19:00Z</dcterms:modified>
</cp:coreProperties>
</file>