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JEHC开源开发文档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简介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平台版本开发版本分为Eclipse和MyEclipse</w:t>
      </w:r>
      <w:r>
        <w:rPr>
          <w:rFonts w:hint="eastAsia" w:ascii="华文楷体" w:hAnsi="华文楷体" w:eastAsia="华文楷体" w:cs="华文楷体"/>
          <w:b w:val="0"/>
        </w:rPr>
        <w:t>两个版本，采用技术为：spring，springMVC，Mybatis，Activiti5，</w:t>
      </w:r>
      <w:r>
        <w:rPr>
          <w:rFonts w:hint="eastAsia" w:ascii="华文楷体" w:hAnsi="华文楷体" w:eastAsia="华文楷体" w:cs="华文楷体"/>
          <w:b w:val="0"/>
          <w:color w:val="FF0000"/>
        </w:rPr>
        <w:t>（Activiti可视化设计器基于IE，火狐，谷歌，360等浏览器）</w:t>
      </w:r>
      <w:r>
        <w:rPr>
          <w:rFonts w:hint="eastAsia" w:ascii="华文楷体" w:hAnsi="华文楷体" w:eastAsia="华文楷体" w:cs="华文楷体"/>
          <w:b w:val="0"/>
        </w:rPr>
        <w:t>，Solr4.10，Mysql，Netty，Redis，Ehcache，服务器监控模块，tk压缩，Extjs6.2，RPC服务 ，Junit单元测试，Logback与Log4j共用，同时融入了Hessian，session共享，数据库读写分离，MQ消息中间件等技术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</w:t>
      </w:r>
      <w:r>
        <w:rPr>
          <w:rFonts w:hint="eastAsia" w:ascii="华文楷体" w:hAnsi="华文楷体" w:eastAsia="华文楷体" w:cs="华文楷体"/>
          <w:b w:val="0"/>
        </w:rPr>
        <w:t>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</w:t>
      </w:r>
      <w:r>
        <w:rPr>
          <w:rFonts w:hint="eastAsia" w:ascii="华文楷体" w:hAnsi="华文楷体" w:eastAsia="华文楷体" w:cs="华文楷体"/>
        </w:rPr>
        <w:t>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开发建议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建议开发人员开发环境以如下结构：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39520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35191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315468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981710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273175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开发条件</w:t>
      </w:r>
    </w:p>
    <w:p>
      <w:pPr>
        <w:pStyle w:val="4"/>
        <w:numPr>
          <w:ilvl w:val="0"/>
          <w:numId w:val="1"/>
        </w:numPr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Redis必须启动（为做session共享或其他你要扩展的redis缓存操作）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2．Solr如果被使用，则服务必须开启，本平台开发环境包括了SOlR4.10服务即独立应用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3．Mysql5.6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版本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．平台采用统一上传文件管理（即必须使用建立文件工程如jehcFile工程专门用来存放文件或图片等，当然也可在JEHC工程中建立文件存储目录或你自定义文件工程。建立结束之后必须在JEHC平台中菜单-开发助手-&gt;配置中心-&gt;配置-&gt;平台路径模块进行配置如图：</w:t>
      </w: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6634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华文楷体" w:hAnsi="华文楷体" w:eastAsia="华文楷体" w:cs="华文楷体"/>
          <w:b w:val="0"/>
        </w:rPr>
        <w:t>）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5．JDK版本在1.7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  <w:r>
        <w:rPr>
          <w:rFonts w:hint="eastAsia" w:ascii="华文楷体" w:hAnsi="华文楷体" w:eastAsia="华文楷体" w:cs="华文楷体"/>
          <w:b w:val="0"/>
        </w:rPr>
        <w:t>如果不采用SOLR则1.6可使用，Tomcat版本为7</w:t>
      </w:r>
      <w:r>
        <w:rPr>
          <w:rFonts w:hint="eastAsia" w:ascii="华文楷体" w:hAnsi="华文楷体" w:eastAsia="华文楷体" w:cs="华文楷体"/>
          <w:b w:val="0"/>
          <w:lang w:val="en-US" w:eastAsia="zh-CN"/>
        </w:rPr>
        <w:t>++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6. 注意（如果代码生成器过来的 表一定是存在主键并且一个 并且为UUID类型32位）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工程目录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以Eclipse目录为主如图：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3441700" cy="2076450"/>
            <wp:effectExtent l="1905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目录包括了xt模块，solr模块，流程模块，junit模块</w:t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565400" cy="1143000"/>
            <wp:effectExtent l="1905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系统模块中分为core，dao，model，service，web等模块，其中core中为核心工具类，配置文件，代码生成器，动态调度器 可打开进去详阅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（其他模块风格同上）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3587750" cy="49022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说明：webroot下deng为静态资源，view为相关模块JS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W</w:t>
      </w:r>
      <w:r>
        <w:rPr>
          <w:rFonts w:hint="eastAsia" w:ascii="华文楷体" w:hAnsi="华文楷体" w:eastAsia="华文楷体" w:cs="华文楷体"/>
          <w:color w:val="FF0000"/>
        </w:rPr>
        <w:t>eb-inf下view为相关模块jsp 打开看即可 一目了然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核心JS模块如下：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drawing>
          <wp:inline distT="0" distB="0" distL="0" distR="0">
            <wp:extent cx="5274310" cy="2267585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 xml:space="preserve">如果你真正上线的时候可以将该js进行压缩或混淆 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2901950" cy="427355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427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数据库脚本存储目录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3384550" cy="4978400"/>
            <wp:effectExtent l="19050" t="0" r="635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配置文件模块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19634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JDBC连接配置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10883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L</w:t>
      </w:r>
      <w:r>
        <w:rPr>
          <w:rFonts w:hint="eastAsia" w:ascii="华文楷体" w:hAnsi="华文楷体" w:eastAsia="华文楷体" w:cs="华文楷体"/>
          <w:color w:val="000000" w:themeColor="text1"/>
        </w:rPr>
        <w:t>ogback配置文件</w:t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drawing>
          <wp:inline distT="0" distB="0" distL="0" distR="0">
            <wp:extent cx="5274310" cy="222821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  <w:color w:val="000000" w:themeColor="text1"/>
        </w:rPr>
      </w:pPr>
      <w:r>
        <w:rPr>
          <w:rFonts w:hint="eastAsia" w:ascii="华文楷体" w:hAnsi="华文楷体" w:eastAsia="华文楷体" w:cs="华文楷体"/>
          <w:color w:val="000000" w:themeColor="text1"/>
        </w:rPr>
        <w:t>S</w:t>
      </w:r>
      <w:r>
        <w:rPr>
          <w:rFonts w:hint="eastAsia" w:ascii="华文楷体" w:hAnsi="华文楷体" w:eastAsia="华文楷体" w:cs="华文楷体"/>
          <w:color w:val="000000" w:themeColor="text1"/>
        </w:rPr>
        <w:t>olr及页面配置文件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功能模块</w:t>
      </w:r>
    </w:p>
    <w:p>
      <w:pPr>
        <w:pStyle w:val="4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主要模块有</w:t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1.登录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4102100" cy="52578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2.平台主页面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  <w:lang w:eastAsia="zh-CN"/>
        </w:rPr>
      </w:pPr>
      <w:r>
        <w:rPr>
          <w:rFonts w:hint="eastAsia" w:ascii="华文楷体" w:hAnsi="华文楷体" w:eastAsia="华文楷体" w:cs="华文楷体"/>
          <w:lang w:eastAsia="zh-CN"/>
        </w:rPr>
        <w:drawing>
          <wp:inline distT="0" distB="0" distL="114300" distR="114300">
            <wp:extent cx="5267325" cy="2559685"/>
            <wp:effectExtent l="0" t="0" r="3175" b="5715"/>
            <wp:docPr id="5" name="图片 5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nde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3.开发助手模块（不再列举）</w:t>
      </w:r>
    </w:p>
    <w:p>
      <w:pPr>
        <w:pStyle w:val="19"/>
        <w:ind w:left="360" w:firstLine="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393950" cy="56388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563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4.平台管理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2050" cy="5613400"/>
            <wp:effectExtent l="1905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5.流程事项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2438400" cy="54356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43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</w:rPr>
      </w:pPr>
      <w:r>
        <w:rPr>
          <w:rFonts w:hint="eastAsia" w:ascii="华文楷体" w:hAnsi="华文楷体" w:eastAsia="华文楷体" w:cs="华文楷体"/>
          <w:b w:val="0"/>
          <w:bCs w:val="0"/>
          <w:lang w:val="en-US" w:eastAsia="zh-CN"/>
        </w:rPr>
        <w:t>6.</w:t>
      </w:r>
      <w:r>
        <w:rPr>
          <w:rFonts w:hint="eastAsia" w:ascii="华文楷体" w:hAnsi="华文楷体" w:eastAsia="华文楷体" w:cs="华文楷体"/>
          <w:b w:val="0"/>
          <w:bCs w:val="0"/>
        </w:rPr>
        <w:t>代码生成器模块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3332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单表生成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931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一对多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9232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生成之后例子如：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18630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565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98501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6311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04279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生成之后代码如下：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15055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将这些代码放到工程里重启效果如下：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0" distR="0">
            <wp:extent cx="5274310" cy="24485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当然你也可以看看代码风格怎么样是不是很清晰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所生成控件可以是附件 可以是下拉框 可以是数字框，可以是文本域，可以是日期框 同时也可以生成查询信息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一对多同理</w:t>
      </w:r>
    </w:p>
    <w:p>
      <w:pPr>
        <w:rPr>
          <w:rFonts w:hint="eastAsia" w:ascii="华文楷体" w:hAnsi="华文楷体" w:eastAsia="华文楷体" w:cs="华文楷体"/>
          <w:color w:val="FF0000"/>
        </w:rPr>
      </w:pPr>
      <w:r>
        <w:rPr>
          <w:rFonts w:hint="eastAsia" w:ascii="华文楷体" w:hAnsi="华文楷体" w:eastAsia="华文楷体" w:cs="华文楷体"/>
          <w:color w:val="FF0000"/>
        </w:rPr>
        <w:t>注意（如果代码生成器过来的 表一定是存在主键并且一个 并且为UUID类型32位）</w:t>
      </w:r>
    </w:p>
    <w:p>
      <w:pPr>
        <w:rPr>
          <w:rFonts w:hint="eastAsia" w:ascii="华文楷体" w:hAnsi="华文楷体" w:eastAsia="华文楷体" w:cs="华文楷体"/>
          <w:color w:val="FF0000"/>
        </w:rPr>
      </w:pPr>
    </w:p>
    <w:p>
      <w:pPr>
        <w:rPr>
          <w:rFonts w:hint="eastAsia" w:ascii="华文楷体" w:hAnsi="华文楷体" w:eastAsia="华文楷体" w:cs="华文楷体"/>
          <w:color w:val="FF0000"/>
          <w:lang w:val="en-US" w:eastAsia="zh-CN"/>
        </w:rPr>
      </w:pPr>
    </w:p>
    <w:p>
      <w:pPr>
        <w:pStyle w:val="3"/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功能开发说明</w:t>
      </w:r>
    </w:p>
    <w:p>
      <w:pPr>
        <w:pStyle w:val="4"/>
        <w:numPr>
          <w:ilvl w:val="0"/>
          <w:numId w:val="2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js模块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gTopValue(id)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赋值元素对象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sTopValue(id,val)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赋值TOP层元素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(5)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hiddenBtn(id)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隐藏层按钮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(6)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showTopBtn(id)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显示TOP层按钮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(7)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showBtn(id)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显示层按钮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gfiValue(form,itemId)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获取form元素对象(条件根据form和itemId)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  <w:lang w:val="en-US" w:eastAsia="zh-CN"/>
        </w:rPr>
        <w:t>9)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sfiValue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(form,itemId,val)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赋值form元素对象(条件根据form和itemId)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(10)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通过form中id或name进行赋值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(11)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sfValue(form,id_name,val)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通过form中id或name进行取值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sfReadOnly(form,id_name,isReadOnly)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通过form中id或name进行设置只读或可读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addTabContent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(url,id,text,icon)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将内容加到中间面板中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showWaitMsg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显示请求等待进度条窗口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hideTopWaitMsg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隐藏请求等待进度条窗口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(17)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(forms,url)载入form表单数据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loadFormData(lcApplyFormDetail,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'../lcApplyController/getLcApplyById?lc_apply_id='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+ record.items[0].data.lc_apply_id);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FF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(18)</w:t>
      </w:r>
      <w:r>
        <w:rPr>
          <w:rFonts w:hint="eastAsia" w:ascii="华文楷体" w:hAnsi="华文楷体" w:eastAsia="华文楷体" w:cs="华文楷体"/>
          <w:color w:val="FF0000"/>
          <w:sz w:val="20"/>
          <w:highlight w:val="lightGray"/>
        </w:rPr>
        <w:t>loadFormDataCallBack</w:t>
      </w:r>
      <w:r>
        <w:rPr>
          <w:rFonts w:hint="eastAsia" w:ascii="华文楷体" w:hAnsi="华文楷体" w:eastAsia="华文楷体" w:cs="华文楷体"/>
          <w:color w:val="FF0000"/>
          <w:sz w:val="20"/>
          <w:highlight w:val="white"/>
        </w:rPr>
        <w:t>(forms,url,fn)载入form表单数据并回调</w:t>
      </w:r>
    </w:p>
    <w:p>
      <w:pP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华文楷体" w:hAnsi="华文楷体" w:eastAsia="华文楷体" w:cs="华文楷体"/>
          <w:color w:val="5B9BD5" w:themeColor="accent1"/>
          <w:sz w:val="20"/>
          <w:highlight w:val="white"/>
          <w:lang w:val="en-US" w:eastAsia="zh-CN"/>
          <w14:textFill>
            <w14:solidFill>
              <w14:schemeClr w14:val="accent1"/>
            </w14:solidFill>
          </w14:textFill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loadFormDataCallBack(xtServiceCenterFormDetail,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'../xtServiceCenterController/getXtServiceCenterById?xt_service_center_id=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  <w:lang w:val="en-US" w:eastAsia="zh-CN"/>
        </w:rPr>
        <w:t>1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,callFnDetail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callFnDetail</w:t>
      </w:r>
      <w:r>
        <w:rPr>
          <w:rFonts w:hint="eastAsia" w:ascii="华文楷体" w:hAnsi="华文楷体" w:eastAsia="华文楷体" w:cs="华文楷体"/>
          <w:color w:val="000000"/>
          <w:sz w:val="20"/>
        </w:rPr>
        <w:t>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xt_Service_Center_Parameter = action.result.data.xt_Service_Center_Parameter;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for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 = 0; i &lt; xt_Service_Center_Parameter.length; i++){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addDetailXtServiceCenterParameterFormDetail(xt_Service_Center_Parameter[i]);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(19)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</w:p>
    <w:p>
      <w:p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submitForm(subForm,url,grids,win,isHide,isReset)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(20)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并回调函数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:回调事件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(xtChangePwdFormAdd,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'../xtChangePwdController/addXtChangePwd'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,backIndex)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backIndex(form, action){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Ext.Msg.confirm(</w:t>
      </w:r>
      <w:r>
        <w:rPr>
          <w:rFonts w:hint="eastAsia" w:ascii="华文楷体" w:hAnsi="华文楷体" w:eastAsia="华文楷体" w:cs="华文楷体"/>
          <w:color w:val="2A00FF"/>
          <w:sz w:val="20"/>
        </w:rPr>
        <w:t>'提示'</w:t>
      </w:r>
      <w:r>
        <w:rPr>
          <w:rFonts w:hint="eastAsia" w:ascii="华文楷体" w:hAnsi="华文楷体" w:eastAsia="华文楷体" w:cs="华文楷体"/>
          <w:color w:val="000000"/>
          <w:sz w:val="20"/>
        </w:rPr>
        <w:t>,action.result.msg,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(btn){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window.location.href=basePath;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(21)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并且返回form信息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false时为close,isReset:是否清空表单,isCallForm:是否回调加载表单,callUrl:加载表单URL地址,callForm:回调表单名称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submitFormCallBack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(subForm,url,grids,win,isHide,isReset,isCallForm,callUrl,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u w:val="single"/>
        </w:rPr>
        <w:t>callForm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submitFormCallBack(xtCompanyFormEdit,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'../xtCompanyController/delXtCompany'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null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white"/>
        </w:rPr>
        <w:t>'../xtCompanyController/getXtCompany'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,xtCompanyFormEdit);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(22)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>并追加参数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form:表单名称,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:地址,grids:列表,win:窗体,closeActionType:true时为hide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false时为close,isReset:是否清空表单,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:追加参数提交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(subForm,url,grids,win,isHide,isReset,params)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{solrIndexSqlJSON:encodeURI(getSolrIndexSqlJSON()),solrIndexSqlFiledJSON:encodeURI(getSolrIndexSqlFiledJSON())}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submitFormIncludeParams</w:t>
      </w:r>
      <w:r>
        <w:rPr>
          <w:rFonts w:hint="eastAsia" w:ascii="华文楷体" w:hAnsi="华文楷体" w:eastAsia="华文楷体" w:cs="华文楷体"/>
          <w:color w:val="000000"/>
          <w:sz w:val="20"/>
        </w:rPr>
        <w:t>(solrEntityFormAdd,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'../solrEntityController/addSolrEntity'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,grid,solrEntityWinAdd,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(23)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提交form表单数据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刷新TreeGrid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b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form,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url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,treeGrid,win,closeActionType,isExpandAll:展开TreeGrid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submitForm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(subForm,url,grids,win,isHide,isReset,isExpandAll)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(24)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ajaxRequest(url,grids,params,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msg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{solr_core_id:solr_core_id};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ajaxRequest(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'../solrCoreController/delSolrCore'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(url,grids,params,msg,fn)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提交AjaxRequest表单数据并回调方法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实例: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{xt_loadinfo_id:xt_loadinfo_id};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ajaxRequestCallFn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'../xtLoadinfoController/delXtLoadinfo'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'正在执行删除操作中！请稍后...'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,fnRefresh);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fnRefresh(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response, opts</w:t>
      </w:r>
      <w:r>
        <w:rPr>
          <w:rFonts w:hint="eastAsia" w:ascii="华文楷体" w:hAnsi="华文楷体" w:eastAsia="华文楷体" w:cs="华文楷体"/>
          <w:color w:val="000000"/>
          <w:sz w:val="20"/>
        </w:rPr>
        <w:t>){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  <w:highlight w:val="white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obj=Ext.decode(response.responseText);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xt_column_store.reload();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(url,gridArray,params,msg)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提交AjaxRequest表单数据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多grid提交</w:t>
      </w:r>
    </w:p>
    <w:p>
      <w:pPr>
        <w:rPr>
          <w:rFonts w:hint="eastAsia" w:ascii="华文楷体" w:hAnsi="华文楷体" w:eastAsia="华文楷体" w:cs="华文楷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{xt_role_id:xt_role_id};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gridArray = [];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gridArray.push(grid_deleted);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ajaxReq</w:t>
      </w:r>
      <w:r>
        <w:rPr>
          <w:rFonts w:hint="eastAsia" w:ascii="华文楷体" w:hAnsi="华文楷体" w:eastAsia="华文楷体" w:cs="华文楷体"/>
          <w:color w:val="000000"/>
          <w:sz w:val="20"/>
        </w:rPr>
        <w:t>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'../xtRoleinfoController/recoverXtRoleinfo'</w:t>
      </w:r>
      <w:r>
        <w:rPr>
          <w:rFonts w:hint="eastAsia" w:ascii="华文楷体" w:hAnsi="华文楷体" w:eastAsia="华文楷体" w:cs="华文楷体"/>
          <w:color w:val="000000"/>
          <w:sz w:val="20"/>
        </w:rPr>
        <w:t>,gridArray,params,</w:t>
      </w:r>
      <w:r>
        <w:rPr>
          <w:rFonts w:hint="eastAsia" w:ascii="华文楷体" w:hAnsi="华文楷体" w:eastAsia="华文楷体" w:cs="华文楷体"/>
          <w:color w:val="2A00FF"/>
          <w:sz w:val="20"/>
        </w:rPr>
        <w:t>'正在执行恢复操作中！请稍后...'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(27)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获取高度和宽度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先调用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reGetWidthAndHeight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然后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clientWidth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及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clientHeight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都有值了</w:t>
      </w:r>
    </w:p>
    <w:p>
      <w:p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</w:pP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(28)</w:t>
      </w:r>
      <w:r>
        <w:rPr>
          <w:rFonts w:hint="eastAsia" w:ascii="华文楷体" w:hAnsi="华文楷体" w:eastAsia="华文楷体" w:cs="华文楷体"/>
          <w:sz w:val="24"/>
          <w:szCs w:val="24"/>
        </w:rPr>
        <w:t>reGetTopWidthAndHeight</w:t>
      </w:r>
      <w:r>
        <w:rPr>
          <w:rFonts w:hint="eastAsia" w:ascii="华文楷体" w:hAnsi="华文楷体" w:eastAsia="华文楷体" w:cs="华文楷体"/>
          <w:sz w:val="24"/>
          <w:szCs w:val="24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(29)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clearCookie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(name)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从缓存中清除Cookie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getnavigator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获取浏览器版本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selectAll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全选grid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(32)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unSelectAll(grid)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反选grid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(33)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refreshGrid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刷新grid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printerGrid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打印grid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(35)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(grid,url)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导出grid数据至excel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exportExcelByCondition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(url,searchForm)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根据条件筛选导出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  <w:lang w:val="en-US" w:eastAsia="zh-CN"/>
        </w:rPr>
        <w:t>(37)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resetTitle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(panel,isSetBackGround)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设置panel标题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  <w:t>并判断是否设置背景样式</w:t>
      </w:r>
    </w:p>
    <w:p>
      <w:pPr>
        <w:widowControl w:val="0"/>
        <w:numPr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</w:p>
    <w:p>
      <w:pPr>
        <w:pStyle w:val="5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(38)</w:t>
      </w:r>
      <w:r>
        <w:rPr>
          <w:rFonts w:hint="eastAsia" w:ascii="华文楷体" w:hAnsi="华文楷体" w:eastAsia="华文楷体" w:cs="华文楷体"/>
          <w:color w:val="3F5FBF"/>
          <w:sz w:val="20"/>
        </w:rPr>
        <w:t>panelPosition上部(north)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,中部(center),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左边(west)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,右部(east)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,底部(south)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items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表单中元素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isTop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表单所属位置</w:t>
      </w:r>
    </w:p>
    <w:p>
      <w:pPr>
        <w:widowControl w:val="0"/>
        <w:numPr>
          <w:numId w:val="0"/>
        </w:numPr>
        <w:jc w:val="both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labelPosition标签位置'top'上面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，'left'左边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，'right'右边</w:t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实例: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/**查询区域可扩展**/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items = 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'Ext.FormPanel'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'form'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maxHeight:150,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waitMsgTarget: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defaultType: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autoScroll: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true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fieldDefaults:{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flex:1,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margin:</w:t>
      </w:r>
      <w:r>
        <w:rPr>
          <w:rFonts w:hint="eastAsia" w:ascii="华文楷体" w:hAnsi="华文楷体" w:eastAsia="华文楷体" w:cs="华文楷体"/>
          <w:color w:val="2A00FF"/>
          <w:sz w:val="20"/>
        </w:rPr>
        <w:t>'2 5 4 5'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fieldLabel:</w:t>
      </w:r>
      <w:r>
        <w:rPr>
          <w:rFonts w:hint="eastAsia" w:ascii="华文楷体" w:hAnsi="华文楷体" w:eastAsia="华文楷体" w:cs="华文楷体"/>
          <w:color w:val="2A00FF"/>
          <w:sz w:val="20"/>
        </w:rPr>
        <w:t>'标题'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'textfield'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labelWidth:70,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'xt_encoderqrcode_title'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anchor:</w:t>
      </w:r>
      <w:r>
        <w:rPr>
          <w:rFonts w:hint="eastAsia" w:ascii="华文楷体" w:hAnsi="华文楷体" w:eastAsia="华文楷体" w:cs="华文楷体"/>
          <w:color w:val="2A00FF"/>
          <w:sz w:val="20"/>
        </w:rPr>
        <w:t>'30%'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labelAlign:</w:t>
      </w:r>
      <w:r>
        <w:rPr>
          <w:rFonts w:hint="eastAsia" w:ascii="华文楷体" w:hAnsi="华文楷体" w:eastAsia="华文楷体" w:cs="华文楷体"/>
          <w:color w:val="2A00FF"/>
          <w:sz w:val="20"/>
        </w:rPr>
        <w:t>'top'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initSearchForm(</w:t>
      </w:r>
      <w:r>
        <w:rPr>
          <w:rFonts w:hint="eastAsia" w:ascii="华文楷体" w:hAnsi="华文楷体" w:eastAsia="华文楷体" w:cs="华文楷体"/>
          <w:color w:val="2A00FF"/>
          <w:sz w:val="20"/>
        </w:rPr>
        <w:t>'north'</w:t>
      </w:r>
      <w:r>
        <w:rPr>
          <w:rFonts w:hint="eastAsia" w:ascii="华文楷体" w:hAnsi="华文楷体" w:eastAsia="华文楷体" w:cs="华文楷体"/>
          <w:color w:val="000000"/>
          <w:sz w:val="20"/>
        </w:rPr>
        <w:t>,items,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false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'left'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Ext.create(</w:t>
      </w:r>
      <w:r>
        <w:rPr>
          <w:rFonts w:hint="eastAsia" w:ascii="华文楷体" w:hAnsi="华文楷体" w:eastAsia="华文楷体" w:cs="华文楷体"/>
          <w:color w:val="2A00FF"/>
          <w:sz w:val="20"/>
        </w:rPr>
        <w:t>'Ext.Viewport'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 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layout:</w:t>
      </w:r>
      <w:r>
        <w:rPr>
          <w:rFonts w:hint="eastAsia" w:ascii="华文楷体" w:hAnsi="华文楷体" w:eastAsia="华文楷体" w:cs="华文楷体"/>
          <w:color w:val="2A00FF"/>
          <w:sz w:val="20"/>
        </w:rPr>
        <w:t>'border'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xtype:</w:t>
      </w:r>
      <w:r>
        <w:rPr>
          <w:rFonts w:hint="eastAsia" w:ascii="华文楷体" w:hAnsi="华文楷体" w:eastAsia="华文楷体" w:cs="华文楷体"/>
          <w:color w:val="2A00FF"/>
          <w:sz w:val="20"/>
        </w:rPr>
        <w:t>'viewport'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searchForm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,</w:t>
      </w:r>
      <w:r>
        <w:rPr>
          <w:rFonts w:hint="eastAsia" w:ascii="华文楷体" w:hAnsi="华文楷体" w:eastAsia="华文楷体" w:cs="华文楷体"/>
          <w:color w:val="000000"/>
          <w:sz w:val="20"/>
        </w:rPr>
        <w:t>grid]</w:t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(39)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initSearchFormByUserdefined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(panelPosition,items,isTop,labelPosition)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自定义form查询扩展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(40)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initSearch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(store,url,searchForm)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调用查询方法</w:t>
      </w:r>
    </w:p>
    <w:p>
      <w:p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/**查询操作**/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search(){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initSearch(store,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'../xtEncoderqrcodeController/getXtEncoderqrcodeListByCondition'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,searchForm); </w:t>
      </w:r>
    </w:p>
    <w:p>
      <w:p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(41)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overLoad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页面加载完成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(42)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initDataGrid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(grid)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与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initData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(dataStore,value)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 xml:space="preserve"> 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重新设置Grid中列值与initData配合使用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实例：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header:</w:t>
      </w:r>
      <w:r>
        <w:rPr>
          <w:rFonts w:hint="eastAsia" w:ascii="华文楷体" w:hAnsi="华文楷体" w:eastAsia="华文楷体" w:cs="华文楷体"/>
          <w:color w:val="2A00FF"/>
          <w:sz w:val="20"/>
        </w:rPr>
        <w:t>'性别'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width:50,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dataIndex: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'xt_userinfo_sex'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renderer: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(value){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return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initData(xtUserinfoSexList,value);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(43)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通用上传开始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 xml:space="preserve"> *</w:t>
      </w:r>
      <w:r>
        <w:rPr>
          <w:rFonts w:hint="eastAsia" w:ascii="华文楷体" w:hAnsi="华文楷体" w:eastAsia="华文楷体" w:cs="华文楷体"/>
          <w:color w:val="3F5FBF"/>
          <w:sz w:val="20"/>
        </w:rPr>
        <w:t>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*flag:标识符号1正常（即窗体在frame里面）2最外层显示（即窗体显示在最外层）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*isUpAndDelete:表示是否拥有上传和删除功能1是2否（即明细页面使用）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</w:p>
    <w:p>
      <w:pPr>
        <w:spacing w:beforeLines="0" w:afterLines="0"/>
        <w:ind w:firstLine="600" w:firstLineChars="30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ilvl w:val="0"/>
          <w:numId w:val="3"/>
        </w:num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普通（在新增页面）</w:t>
      </w:r>
    </w:p>
    <w:p>
      <w:p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参数4为1表示不拥有上传和删除功能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即明细页面使用**/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,1,2);</w:t>
      </w:r>
    </w:p>
    <w:p>
      <w:pPr>
        <w:numPr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ind w:left="420" w:leftChars="0" w:firstLine="420" w:firstLineChars="0"/>
        <w:jc w:val="left"/>
        <w:rPr>
          <w:rFonts w:hint="eastAsia" w:ascii="华文楷体" w:hAnsi="华文楷体" w:eastAsia="华文楷体" w:cs="华文楷体"/>
          <w:color w:val="3F5FBF"/>
          <w:sz w:val="20"/>
          <w:lang w:val="en-US" w:eastAsia="zh-CN"/>
        </w:rPr>
      </w:pP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（2）高级自定义（在新增页面）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/**初始化附件右键菜单开始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参数4为1表示拥有上传和删除功能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即新增和编辑页面使用**/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initFileRight(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'xt_attachment_pic'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,1,1,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'zip,rar'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'1000000'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  <w:highlight w:val="yellow"/>
        </w:rPr>
        <w:t>'ActivitiLcRelative'</w:t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>);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3F5FBF"/>
          <w:sz w:val="20"/>
          <w:highlight w:val="yellow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yellow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highlight w:val="yellow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  <w:highlight w:val="yellow"/>
        </w:rPr>
        <w:t>/**初始化附件右键菜单结束**/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highlight w:val="yellow"/>
        </w:rPr>
      </w:pP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 xml:space="preserve">  </w:t>
      </w:r>
      <w:r>
        <w:rPr>
          <w:rFonts w:hint="eastAsia" w:ascii="华文楷体" w:hAnsi="华文楷体" w:eastAsia="华文楷体" w:cs="华文楷体"/>
          <w:highlight w:val="yellow"/>
          <w:lang w:val="en-US" w:eastAsia="zh-CN"/>
        </w:rPr>
        <w:tab/>
        <w:t xml:space="preserve">   </w:t>
      </w:r>
      <w:r>
        <w:rPr>
          <w:rFonts w:hint="eastAsia" w:ascii="华文楷体" w:hAnsi="华文楷体" w:eastAsia="华文楷体" w:cs="华文楷体"/>
          <w:highlight w:val="yellow"/>
        </w:rPr>
        <w:drawing>
          <wp:inline distT="0" distB="0" distL="114300" distR="114300">
            <wp:extent cx="2628900" cy="3225800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华文楷体" w:hAnsi="华文楷体" w:eastAsia="华文楷体" w:cs="华文楷体"/>
        </w:rPr>
      </w:pP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(44)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ajaxFilePathBackRequest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(url,params,flag)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表单中单个或多个附件路径回显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lang w:val="en-US" w:eastAsia="zh-CN"/>
        </w:rPr>
        <w:t xml:space="preserve">    </w:t>
      </w:r>
      <w:r>
        <w:rPr>
          <w:rFonts w:hint="eastAsia" w:ascii="华文楷体" w:hAnsi="华文楷体" w:eastAsia="华文楷体" w:cs="华文楷体"/>
          <w:b w:val="0"/>
          <w:color w:val="7F9FBF"/>
          <w:sz w:val="20"/>
          <w:highlight w:val="white"/>
        </w:rPr>
        <w:t>@param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{}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url,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params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,flag（标识符号1正常（即窗体在frame里面）2最外层显示（即窗体显示在最外层））</w:t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/**配置附件回显方法开始**/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params = {xt_attachment_id:record.items[0].data.xt_attachment,field_name:</w:t>
      </w:r>
      <w:r>
        <w:rPr>
          <w:rFonts w:hint="eastAsia" w:ascii="华文楷体" w:hAnsi="华文楷体" w:eastAsia="华文楷体" w:cs="华文楷体"/>
          <w:color w:val="2A00FF"/>
          <w:sz w:val="20"/>
        </w:rPr>
        <w:t>'xt_attachment'</w:t>
      </w:r>
      <w:r>
        <w:rPr>
          <w:rFonts w:hint="eastAsia" w:ascii="华文楷体" w:hAnsi="华文楷体" w:eastAsia="华文楷体" w:cs="华文楷体"/>
          <w:color w:val="000000"/>
          <w:sz w:val="20"/>
        </w:rPr>
        <w:t>};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ajaxFilePathBackRequest(</w:t>
      </w:r>
      <w:r>
        <w:rPr>
          <w:rFonts w:hint="eastAsia" w:ascii="华文楷体" w:hAnsi="华文楷体" w:eastAsia="华文楷体" w:cs="华文楷体"/>
          <w:color w:val="2A00FF"/>
          <w:sz w:val="20"/>
        </w:rPr>
        <w:t>'../xtCommonController/getAttachmentPathPP'</w:t>
      </w:r>
      <w:r>
        <w:rPr>
          <w:rFonts w:hint="eastAsia" w:ascii="华文楷体" w:hAnsi="华文楷体" w:eastAsia="华文楷体" w:cs="华文楷体"/>
          <w:color w:val="000000"/>
          <w:sz w:val="20"/>
        </w:rPr>
        <w:t>,params,1);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3F5FBF"/>
          <w:sz w:val="20"/>
        </w:rPr>
        <w:t>/**配置附件回显方法结束**/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3F5FBF"/>
          <w:sz w:val="20"/>
        </w:rPr>
      </w:pPr>
    </w:p>
    <w:p>
      <w:pPr>
        <w:pStyle w:val="5"/>
        <w:rPr>
          <w:rFonts w:hint="eastAsia" w:ascii="华文楷体" w:hAnsi="华文楷体" w:eastAsia="华文楷体" w:cs="华文楷体"/>
          <w:lang w:val="en-US" w:eastAsia="zh-CN"/>
        </w:rPr>
      </w:pPr>
      <w:r>
        <w:rPr>
          <w:rFonts w:hint="eastAsia" w:ascii="华文楷体" w:hAnsi="华文楷体" w:eastAsia="华文楷体" w:cs="华文楷体"/>
          <w:lang w:val="en-US" w:eastAsia="zh-CN"/>
        </w:rPr>
        <w:t>(45)初始化右键 在TOP层</w:t>
      </w:r>
    </w:p>
    <w:p>
      <w:pPr>
        <w:spacing w:beforeLines="0" w:afterLines="0"/>
        <w:ind w:firstLine="200" w:firstLineChars="10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*初始化附件右键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*isUpAndDelete表示是否拥有上传和删除功能1是2否（即明细页面使用）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如明细不需要上传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和删除功能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</w:t>
      </w:r>
      <w:r>
        <w:rPr>
          <w:rFonts w:hint="eastAsia" w:ascii="华文楷体" w:hAnsi="华文楷体" w:eastAsia="华文楷体" w:cs="华文楷体"/>
          <w:color w:val="3F5FBF"/>
          <w:sz w:val="20"/>
          <w:u w:val="single"/>
        </w:rPr>
        <w:t>validateparameter</w:t>
      </w:r>
      <w:r>
        <w:rPr>
          <w:rFonts w:hint="eastAsia" w:ascii="华文楷体" w:hAnsi="华文楷体" w:eastAsia="华文楷体" w:cs="华文楷体"/>
          <w:color w:val="3F5FBF"/>
          <w:sz w:val="20"/>
        </w:rPr>
        <w:t>:校验非法参数组装字符串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*validateSize:校验大小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格式：1024</w:t>
      </w:r>
      <w:r>
        <w:rPr>
          <w:rFonts w:hint="eastAsia" w:ascii="华文楷体" w:hAnsi="华文楷体" w:eastAsia="华文楷体" w:cs="华文楷体"/>
          <w:color w:val="7F7F9F"/>
          <w:sz w:val="20"/>
        </w:rPr>
        <w:t>-</w:t>
      </w:r>
      <w:r>
        <w:rPr>
          <w:rFonts w:hint="eastAsia" w:ascii="华文楷体" w:hAnsi="华文楷体" w:eastAsia="华文楷体" w:cs="华文楷体"/>
          <w:color w:val="3F5FBF"/>
          <w:sz w:val="20"/>
        </w:rPr>
        <w:t>10240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*xt_path_absolutek:平台路径配置中心键（自定义上传绝对路径使用）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*xt_path_relativek:平台路径配置中心键（自定义上传相对路径使用）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 </w:t>
      </w:r>
      <w:r>
        <w:rPr>
          <w:rFonts w:hint="eastAsia" w:ascii="华文楷体" w:hAnsi="华文楷体" w:eastAsia="华文楷体" w:cs="华文楷体"/>
          <w:color w:val="3F5FBF"/>
          <w:sz w:val="20"/>
        </w:rPr>
        <w:t>*xt_path_urlk:平台路径配置中心键（自定义上传路径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</w:t>
      </w:r>
      <w:r>
        <w:rPr>
          <w:rFonts w:hint="eastAsia" w:ascii="华文楷体" w:hAnsi="华文楷体" w:eastAsia="华文楷体" w:cs="华文楷体"/>
          <w:color w:val="3F5FBF"/>
          <w:sz w:val="20"/>
        </w:rPr>
        <w:t>自定义URL地址）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**/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initTopFileRight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(fieldid,picid,flag,isUpAndDelete,validateparameter,validateSize,xt_path_absolutek,xt_path_relativek,xt_path_urlk)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;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实例：</w:t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同上</w:t>
      </w:r>
    </w:p>
    <w:p>
      <w:pPr>
        <w:pStyle w:val="5"/>
        <w:rPr>
          <w:rFonts w:hint="eastAsia" w:ascii="华文楷体" w:hAnsi="华文楷体" w:eastAsia="华文楷体" w:cs="华文楷体"/>
          <w:color w:val="3F5FB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(46)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downOrExport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(url)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通过iFrame实现类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  <w:u w:val="single"/>
        </w:rPr>
        <w:t>ajax</w:t>
      </w:r>
      <w:r>
        <w:rPr>
          <w:rFonts w:hint="eastAsia" w:ascii="华文楷体" w:hAnsi="华文楷体" w:eastAsia="华文楷体" w:cs="华文楷体"/>
          <w:color w:val="3F5FBF"/>
          <w:sz w:val="20"/>
          <w:highlight w:val="white"/>
        </w:rPr>
        <w:t>文件下载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(47)</w:t>
      </w:r>
      <w:r>
        <w:rPr>
          <w:rFonts w:hint="eastAsia" w:ascii="华文楷体" w:hAnsi="华文楷体" w:eastAsia="华文楷体" w:cs="华文楷体"/>
          <w:color w:val="000000"/>
          <w:sz w:val="20"/>
          <w:highlight w:val="lightGray"/>
        </w:rPr>
        <w:t>initrightgridcontextmenu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(gd,contextmenu,items)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初始化右键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实例：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3F5FBF"/>
          <w:sz w:val="20"/>
        </w:rPr>
        <w:t>/**调用右键**/</w:t>
      </w:r>
    </w:p>
    <w:p>
      <w:pPr>
        <w:numPr>
          <w:numId w:val="0"/>
        </w:numPr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initRight();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initRight(){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var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contextmenu = 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new</w:t>
      </w:r>
      <w:r>
        <w:rPr>
          <w:rFonts w:hint="eastAsia" w:ascii="华文楷体" w:hAnsi="华文楷体" w:eastAsia="华文楷体" w:cs="华文楷体"/>
          <w:color w:val="000000"/>
          <w:sz w:val="20"/>
        </w:rPr>
        <w:t xml:space="preserve"> Ext.menu.Menu({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'theContextMenu'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items:[{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'添 加'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'addLcProcessItem'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(){addLcProcess();}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'编 辑'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(){updateLcProcess();}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'删 除'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glyph:0xf014,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'复制一行并生成记录'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glyph:0xf0ea,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(){copyLcProcess();}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'明 细'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glyph:0xf03b,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id: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(){detailLcProcess();}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'导 出'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glyph:0xf1c3,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exportLcProcess(grid,</w:t>
      </w:r>
      <w:r>
        <w:rPr>
          <w:rFonts w:hint="eastAsia" w:ascii="华文楷体" w:hAnsi="华文楷体" w:eastAsia="华文楷体" w:cs="华文楷体"/>
          <w:color w:val="2A00FF"/>
          <w:sz w:val="20"/>
        </w:rPr>
        <w:t>'../lcProcessController/exportLcProcess'</w:t>
      </w:r>
      <w:r>
        <w:rPr>
          <w:rFonts w:hint="eastAsia" w:ascii="华文楷体" w:hAnsi="华文楷体" w:eastAsia="华文楷体" w:cs="华文楷体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'打 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glyph:0xf02f,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(){printerGrid(grid);}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'全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glyph:0xf046,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'反 选'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glyph:0xf096,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(){unSelectAll(grid);}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},</w:t>
      </w:r>
      <w:r>
        <w:rPr>
          <w:rFonts w:hint="eastAsia" w:ascii="华文楷体" w:hAnsi="华文楷体" w:eastAsia="华文楷体" w:cs="华文楷体"/>
          <w:color w:val="2A00FF"/>
          <w:sz w:val="20"/>
        </w:rPr>
        <w:t>'-'</w:t>
      </w:r>
      <w:r>
        <w:rPr>
          <w:rFonts w:hint="eastAsia" w:ascii="华文楷体" w:hAnsi="华文楷体" w:eastAsia="华文楷体" w:cs="华文楷体"/>
          <w:color w:val="000000"/>
          <w:sz w:val="20"/>
        </w:rPr>
        <w:t>,{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text:</w:t>
      </w:r>
      <w:r>
        <w:rPr>
          <w:rFonts w:hint="eastAsia" w:ascii="华文楷体" w:hAnsi="华文楷体" w:eastAsia="华文楷体" w:cs="华文楷体"/>
          <w:color w:val="2A00FF"/>
          <w:sz w:val="20"/>
        </w:rPr>
        <w:t>'刷 新'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glyph:0xf021,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handler:</w:t>
      </w:r>
      <w:r>
        <w:rPr>
          <w:rFonts w:hint="eastAsia" w:ascii="华文楷体" w:hAnsi="华文楷体" w:eastAsia="华文楷体" w:cs="华文楷体"/>
          <w:b/>
          <w:color w:val="7F0055"/>
          <w:sz w:val="20"/>
        </w:rPr>
        <w:t>function</w:t>
      </w:r>
      <w:r>
        <w:rPr>
          <w:rFonts w:hint="eastAsia" w:ascii="华文楷体" w:hAnsi="华文楷体" w:eastAsia="华文楷体" w:cs="华文楷体"/>
          <w:color w:val="000000"/>
          <w:sz w:val="20"/>
        </w:rPr>
        <w:t>(){refreshGrid(grid);}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}]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});</w:t>
      </w:r>
    </w:p>
    <w:p>
      <w:pPr>
        <w:spacing w:beforeLines="0" w:afterLines="0"/>
        <w:jc w:val="left"/>
        <w:rPr>
          <w:rFonts w:hint="eastAsia" w:ascii="华文楷体" w:hAnsi="华文楷体" w:eastAsia="华文楷体" w:cs="华文楷体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  <w:lang w:val="en-US" w:eastAsia="zh-CN"/>
        </w:rPr>
        <w:tab/>
      </w:r>
      <w:r>
        <w:rPr>
          <w:rFonts w:hint="eastAsia" w:ascii="华文楷体" w:hAnsi="华文楷体" w:eastAsia="华文楷体" w:cs="华文楷体"/>
          <w:color w:val="000000"/>
          <w:sz w:val="20"/>
        </w:rPr>
        <w:t>initrightgridcontextmenu(grid,contextmenu,[</w:t>
      </w:r>
      <w:r>
        <w:rPr>
          <w:rFonts w:hint="eastAsia" w:ascii="华文楷体" w:hAnsi="华文楷体" w:eastAsia="华文楷体" w:cs="华文楷体"/>
          <w:color w:val="2A00FF"/>
          <w:sz w:val="20"/>
        </w:rPr>
        <w:t>'updateLcProcessItem'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'copyLcProcessItem'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,</w:t>
      </w:r>
      <w:r>
        <w:rPr>
          <w:rFonts w:hint="eastAsia" w:ascii="华文楷体" w:hAnsi="华文楷体" w:eastAsia="华文楷体" w:cs="华文楷体"/>
          <w:color w:val="2A00FF"/>
          <w:sz w:val="20"/>
        </w:rPr>
        <w:t>'detailLcProcessItem'</w:t>
      </w:r>
      <w:r>
        <w:rPr>
          <w:rFonts w:hint="eastAsia" w:ascii="华文楷体" w:hAnsi="华文楷体" w:eastAsia="华文楷体" w:cs="华文楷体"/>
          <w:color w:val="000000"/>
          <w:sz w:val="20"/>
        </w:rPr>
        <w:t>]);</w:t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/>
          <w:sz w:val="20"/>
        </w:rPr>
      </w:pPr>
      <w:r>
        <w:rPr>
          <w:rFonts w:hint="eastAsia" w:ascii="华文楷体" w:hAnsi="华文楷体" w:eastAsia="华文楷体" w:cs="华文楷体"/>
          <w:color w:val="000000"/>
          <w:sz w:val="20"/>
        </w:rPr>
        <w:t>}</w:t>
      </w:r>
    </w:p>
    <w:p>
      <w:pPr>
        <w:pStyle w:val="5"/>
        <w:rPr>
          <w:rFonts w:hint="eastAsia" w:ascii="华文楷体" w:hAnsi="华文楷体" w:eastAsia="华文楷体" w:cs="华文楷体"/>
          <w:color w:val="3F7F5F"/>
          <w:sz w:val="20"/>
          <w:highlight w:val="white"/>
          <w:lang w:val="en-US" w:eastAsia="zh-CN"/>
        </w:rPr>
      </w:pPr>
      <w:r>
        <w:rPr>
          <w:rFonts w:hint="eastAsia" w:ascii="华文楷体" w:hAnsi="华文楷体" w:eastAsia="华文楷体" w:cs="华文楷体"/>
          <w:color w:val="000000"/>
          <w:sz w:val="20"/>
          <w:highlight w:val="white"/>
          <w:lang w:val="en-US" w:eastAsia="zh-CN"/>
        </w:rPr>
        <w:t>(48)</w:t>
      </w:r>
      <w:r>
        <w:rPr>
          <w:rFonts w:hint="eastAsia" w:ascii="华文楷体" w:hAnsi="华文楷体" w:eastAsia="华文楷体" w:cs="华文楷体"/>
          <w:color w:val="000000"/>
          <w:sz w:val="20"/>
          <w:highlight w:val="white"/>
        </w:rPr>
        <w:t>filterBy(grid,text, by)</w:t>
      </w:r>
      <w:r>
        <w:rPr>
          <w:rFonts w:hint="eastAsia" w:ascii="华文楷体" w:hAnsi="华文楷体" w:eastAsia="华文楷体" w:cs="华文楷体"/>
          <w:color w:val="3F7F5F"/>
          <w:sz w:val="20"/>
          <w:highlight w:val="white"/>
        </w:rPr>
        <w:t>根据字段筛选</w:t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华文楷体" w:hAnsi="华文楷体" w:eastAsia="华文楷体" w:cs="华文楷体"/>
          <w:color w:val="000000" w:themeColor="text1"/>
          <w:sz w:val="20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实例:</w:t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238500" cy="1289050"/>
            <wp:effectExtent l="0" t="0" r="0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drawing>
          <wp:inline distT="0" distB="0" distL="114300" distR="114300">
            <wp:extent cx="3854450" cy="2508250"/>
            <wp:effectExtent l="0" t="0" r="6350" b="635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sz w:val="28"/>
          <w:szCs w:val="28"/>
          <w:lang w:val="en-US" w:eastAsia="zh-CN"/>
        </w:rPr>
        <w:t>数据权限</w:t>
      </w:r>
    </w:p>
    <w:p>
      <w:pPr>
        <w:pStyle w:val="5"/>
        <w:rPr>
          <w:rFonts w:hint="eastAsia" w:ascii="Consolas" w:hAnsi="Consolas" w:eastAsia="Consolas"/>
          <w:sz w:val="20"/>
        </w:rPr>
      </w:pPr>
      <w:r>
        <w:rPr>
          <w:rFonts w:hint="eastAsia"/>
          <w:lang w:val="en-US" w:eastAsia="zh-CN"/>
        </w:rPr>
        <w:t>2.1mybatis层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"getXtNoticeListByCondition"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resultType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"jehc.xtmodules.xtmodel.Xt_Notice"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parameterType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"map"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SELECT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xt_notice.`xt_notice_id`,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xt_notice.`xt_title`,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xt_userinfo.`xt_userinfo_realName`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FROM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xt_notice xt_notice LEFT JOIN xt_userinfo AS xt_userinfo ON xt_notice.xt_userinfo_id = </w:t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  <w:t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  <w:t/>
      </w:r>
      <w:r>
        <w:rPr>
          <w:rFonts w:hint="eastAsia" w:ascii="Consolas" w:hAnsi="Consolas" w:eastAsia="宋体"/>
          <w:color w:val="000000"/>
          <w:sz w:val="20"/>
          <w:lang w:val="en-US" w:eastAsia="zh-CN"/>
        </w:rPr>
        <w:tab/>
        <w:t xml:space="preserve"> </w:t>
      </w:r>
      <w:r>
        <w:rPr>
          <w:rFonts w:hint="eastAsia" w:ascii="Consolas" w:hAnsi="Consolas" w:eastAsia="Consolas"/>
          <w:color w:val="000000"/>
          <w:sz w:val="20"/>
        </w:rPr>
        <w:t>xt_userinfo.xt_userinfo_id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WHERE 1=1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test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"null != xt_userinfo_id"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AND xt_notice.`xt_userinfo_id` IN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item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"item"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index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"index"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collection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"xt_userinfo_id"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open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"("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separator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","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close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")"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#{item}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foreach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if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select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 xml:space="preserve"> 采用操作人作为数据权限例子 可自定义 如创建人 修改人等 controller会有传值描述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2.2controller层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@ResponseBody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646464"/>
          <w:sz w:val="20"/>
        </w:rPr>
        <w:t>@RequestMapping</w:t>
      </w:r>
      <w:r>
        <w:rPr>
          <w:rFonts w:hint="eastAsia" w:ascii="Consolas" w:hAnsi="Consolas" w:eastAsia="Consolas"/>
          <w:color w:val="000000"/>
          <w:sz w:val="20"/>
        </w:rPr>
        <w:t>(value=</w:t>
      </w:r>
      <w:r>
        <w:rPr>
          <w:rFonts w:hint="eastAsia" w:ascii="Consolas" w:hAnsi="Consolas" w:eastAsia="Consolas"/>
          <w:color w:val="2A00FF"/>
          <w:sz w:val="20"/>
        </w:rPr>
        <w:t>"/getXtNoticeListByCondition"</w:t>
      </w:r>
      <w:r>
        <w:rPr>
          <w:rFonts w:hint="eastAsia" w:ascii="Consolas" w:hAnsi="Consolas" w:eastAsia="Consolas"/>
          <w:color w:val="000000"/>
          <w:sz w:val="20"/>
        </w:rPr>
        <w:t>,method={RequestMethod.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POST</w:t>
      </w:r>
      <w:r>
        <w:rPr>
          <w:rFonts w:hint="eastAsia" w:ascii="Consolas" w:hAnsi="Consolas" w:eastAsia="Consolas"/>
          <w:color w:val="000000"/>
          <w:sz w:val="20"/>
        </w:rPr>
        <w:t>,RequestMethod.</w:t>
      </w:r>
      <w:r>
        <w:rPr>
          <w:rFonts w:hint="eastAsia" w:ascii="Consolas" w:hAnsi="Consolas" w:eastAsia="Consolas"/>
          <w:b/>
          <w:i/>
          <w:color w:val="0000C0"/>
          <w:sz w:val="20"/>
        </w:rPr>
        <w:t>GET</w:t>
      </w:r>
      <w:r>
        <w:rPr>
          <w:rFonts w:hint="eastAsia" w:ascii="Consolas" w:hAnsi="Consolas" w:eastAsia="Consolas"/>
          <w:color w:val="000000"/>
          <w:sz w:val="20"/>
        </w:rPr>
        <w:t>})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getXtNoticeListByCondition(BaseSearch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 xml:space="preserve">,HttpServletRequest 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Map&lt;String, Object&gt; 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6A3E3E"/>
          <w:sz w:val="20"/>
        </w:rPr>
        <w:t>baseSearch</w:t>
      </w:r>
      <w:r>
        <w:rPr>
          <w:rFonts w:hint="eastAsia" w:ascii="Consolas" w:hAnsi="Consolas" w:eastAsia="Consolas"/>
          <w:color w:val="000000"/>
          <w:sz w:val="20"/>
        </w:rPr>
        <w:t>.convert();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commonHPager(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  <w:highlight w:val="yellow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ab/>
      </w:r>
      <w:r>
        <w:rPr>
          <w:rFonts w:hint="eastAsia" w:ascii="Consolas" w:hAnsi="Consolas" w:eastAsia="Consolas"/>
          <w:color w:val="000000"/>
          <w:sz w:val="20"/>
          <w:highlight w:val="yellow"/>
        </w:rPr>
        <w:t>dataAuthForXtUID(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request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,</w:t>
      </w:r>
      <w:r>
        <w:rPr>
          <w:rFonts w:hint="eastAsia" w:ascii="Consolas" w:hAnsi="Consolas" w:eastAsia="Consolas"/>
          <w:color w:val="2A00FF"/>
          <w:sz w:val="20"/>
          <w:highlight w:val="yellow"/>
        </w:rPr>
        <w:t>"xt_userinfo_id"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 xml:space="preserve">, </w:t>
      </w:r>
      <w:r>
        <w:rPr>
          <w:rFonts w:hint="eastAsia" w:ascii="Consolas" w:hAnsi="Consolas" w:eastAsia="Consolas"/>
          <w:color w:val="6A3E3E"/>
          <w:sz w:val="20"/>
          <w:highlight w:val="yellow"/>
        </w:rPr>
        <w:t>condition</w:t>
      </w:r>
      <w:r>
        <w:rPr>
          <w:rFonts w:hint="eastAsia" w:ascii="Consolas" w:hAnsi="Consolas" w:eastAsia="Consolas"/>
          <w:color w:val="000000"/>
          <w:sz w:val="20"/>
          <w:highlight w:val="yellow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List&lt;Xt_Notice&gt; 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color w:val="0000C0"/>
          <w:sz w:val="20"/>
        </w:rPr>
        <w:t>xt_NoticeService</w:t>
      </w:r>
      <w:r>
        <w:rPr>
          <w:rFonts w:hint="eastAsia" w:ascii="Consolas" w:hAnsi="Consolas" w:eastAsia="Consolas"/>
          <w:color w:val="000000"/>
          <w:sz w:val="20"/>
        </w:rPr>
        <w:t>.getXtNoticeListByCondition(</w:t>
      </w:r>
      <w:r>
        <w:rPr>
          <w:rFonts w:hint="eastAsia" w:ascii="Consolas" w:hAnsi="Consolas" w:eastAsia="Consolas"/>
          <w:color w:val="6A3E3E"/>
          <w:sz w:val="20"/>
        </w:rPr>
        <w:t>condition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PageInfo&lt;Xt_Notice&gt; 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 xml:space="preserve">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PageInfo&lt;Xt_Notice&gt;(</w:t>
      </w:r>
      <w:r>
        <w:rPr>
          <w:rFonts w:hint="eastAsia" w:ascii="Consolas" w:hAnsi="Consolas" w:eastAsia="Consolas"/>
          <w:color w:val="6A3E3E"/>
          <w:sz w:val="20"/>
        </w:rPr>
        <w:t>xt_NoticeList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outPageStr(</w:t>
      </w:r>
      <w:r>
        <w:rPr>
          <w:rFonts w:hint="eastAsia" w:ascii="Consolas" w:hAnsi="Consolas" w:eastAsia="Consolas"/>
          <w:color w:val="6A3E3E"/>
          <w:sz w:val="20"/>
        </w:rPr>
        <w:t>page</w:t>
      </w:r>
      <w:r>
        <w:rPr>
          <w:rFonts w:hint="eastAsia" w:ascii="Consolas" w:hAnsi="Consolas" w:eastAsia="Consolas"/>
          <w:color w:val="000000"/>
          <w:sz w:val="20"/>
        </w:rPr>
        <w:t>,</w:t>
      </w:r>
      <w:r>
        <w:rPr>
          <w:rFonts w:hint="eastAsia" w:ascii="Consolas" w:hAnsi="Consolas" w:eastAsia="Consolas"/>
          <w:color w:val="6A3E3E"/>
          <w:sz w:val="20"/>
        </w:rPr>
        <w:t>request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ind w:firstLine="420" w:firstLineChars="0"/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描述：</w:t>
      </w:r>
      <w:r>
        <w:rPr>
          <w:rFonts w:hint="eastAsia" w:ascii="Consolas" w:hAnsi="Consolas" w:eastAsia="Consolas"/>
          <w:color w:val="FF0000"/>
          <w:sz w:val="20"/>
          <w:highlight w:val="yellow"/>
        </w:rPr>
        <w:t>xt_userinfo_id</w:t>
      </w:r>
      <w:r>
        <w:rPr>
          <w:rFonts w:hint="eastAsia" w:ascii="Consolas" w:hAnsi="Consolas" w:eastAsia="宋体"/>
          <w:color w:val="FF0000"/>
          <w:sz w:val="20"/>
          <w:highlight w:val="yellow"/>
          <w:lang w:val="en-US" w:eastAsia="zh-CN"/>
        </w:rPr>
        <w:t>作为数据权限传入参数 可以自定义 如createId等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2.3view层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2.3.0配置页面功能</w:t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drawing>
          <wp:inline distT="0" distB="0" distL="114300" distR="114300">
            <wp:extent cx="9824085" cy="4606925"/>
            <wp:effectExtent l="0" t="0" r="5715" b="3175"/>
            <wp:docPr id="18" name="图片 18" descr="数据权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数据权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2408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420" w:firstLineChars="0"/>
        <w:jc w:val="left"/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sz w:val="28"/>
          <w:szCs w:val="28"/>
          <w:lang w:val="en-US" w:eastAsia="zh-CN"/>
        </w:rPr>
        <w:t>2.3.1list页面层</w:t>
      </w:r>
    </w:p>
    <w:p>
      <w:pPr>
        <w:ind w:firstLine="420" w:firstLineChars="0"/>
      </w:pPr>
      <w:r>
        <w:drawing>
          <wp:inline distT="0" distB="0" distL="114300" distR="114300">
            <wp:extent cx="7588885" cy="3568700"/>
            <wp:effectExtent l="0" t="0" r="5715" b="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88885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7798435" cy="4070350"/>
            <wp:effectExtent l="0" t="0" r="1206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798435" cy="4070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2.3.2编辑页面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8541385" cy="1866900"/>
            <wp:effectExtent l="0" t="0" r="571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54138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</w:pP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强烈注意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</w:rPr>
        <w:t>systemUID</w:t>
      </w:r>
      <w:r>
        <w:rPr>
          <w:rFonts w:hint="eastAsia" w:ascii="华文楷体" w:hAnsi="华文楷体" w:eastAsia="华文楷体" w:cs="华文楷体"/>
          <w:b/>
          <w:bCs/>
          <w:color w:val="FF0000"/>
          <w:sz w:val="44"/>
          <w:szCs w:val="44"/>
          <w:highlight w:val="yellow"/>
          <w:lang w:val="en-US" w:eastAsia="zh-CN"/>
        </w:rPr>
        <w:t>为数据权限唯一标识</w:t>
      </w: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工作流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4"/>
        </w:numPr>
        <w:rPr>
          <w:rFonts w:hint="eastAsia" w:ascii="华文楷体" w:hAnsi="华文楷体" w:eastAsia="华文楷体" w:cs="华文楷体"/>
          <w:b w:val="0"/>
          <w:bCs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/>
          <w:lang w:val="en-US" w:eastAsia="zh-CN"/>
        </w:rPr>
        <w:t>全文检索</w:t>
      </w:r>
    </w:p>
    <w:p>
      <w:pPr>
        <w:pStyle w:val="5"/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  <w:t>介绍：采用solr4.10版</w:t>
      </w:r>
      <w:bookmarkStart w:id="0" w:name="_GoBack"/>
      <w:bookmarkEnd w:id="0"/>
      <w:r>
        <w:rPr>
          <w:rFonts w:hint="eastAsia" w:ascii="华文楷体" w:hAnsi="华文楷体" w:eastAsia="华文楷体" w:cs="华文楷体"/>
          <w:b w:val="0"/>
          <w:bCs w:val="0"/>
          <w:sz w:val="28"/>
          <w:szCs w:val="28"/>
          <w:lang w:val="en-US" w:eastAsia="zh-CN"/>
        </w:rPr>
        <w:t>本</w:t>
      </w:r>
    </w:p>
    <w:p>
      <w:pPr>
        <w:pStyle w:val="3"/>
        <w:rPr>
          <w:rFonts w:hint="eastAsia" w:ascii="华文楷体" w:hAnsi="华文楷体" w:eastAsia="华文楷体" w:cs="华文楷体"/>
          <w:b w:val="0"/>
        </w:rPr>
      </w:pPr>
      <w:r>
        <w:rPr>
          <w:rFonts w:hint="eastAsia" w:ascii="华文楷体" w:hAnsi="华文楷体" w:eastAsia="华文楷体" w:cs="华文楷体"/>
          <w:b w:val="0"/>
        </w:rPr>
        <w:t>交流及其他说明</w:t>
      </w:r>
      <w:r>
        <w:rPr>
          <w:rFonts w:hint="eastAsia" w:ascii="华文楷体" w:hAnsi="华文楷体" w:eastAsia="华文楷体" w:cs="华文楷体"/>
          <w:b w:val="0"/>
        </w:rPr>
        <w:t>：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由于空余时间不多，只能写一部分开发文档模块 主要还是交流为目的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本平台采用开源方式，交流QQ群：</w:t>
      </w:r>
      <w:r>
        <w:rPr>
          <w:rFonts w:hint="eastAsia" w:ascii="华文楷体" w:hAnsi="华文楷体" w:eastAsia="华文楷体" w:cs="华文楷体"/>
        </w:rPr>
        <w:t>330370132</w:t>
      </w:r>
    </w:p>
    <w:p>
      <w:pPr>
        <w:rPr>
          <w:rFonts w:hint="eastAsia" w:ascii="华文楷体" w:hAnsi="华文楷体" w:eastAsia="华文楷体" w:cs="华文楷体"/>
        </w:rPr>
      </w:pPr>
      <w:r>
        <w:rPr>
          <w:rFonts w:hint="eastAsia" w:ascii="华文楷体" w:hAnsi="华文楷体" w:eastAsia="华文楷体" w:cs="华文楷体"/>
        </w:rPr>
        <w:t>项目地址：http://git.oschina.net/jehc/jehc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eiryo">
    <w:panose1 w:val="020B0604030504040204"/>
    <w:charset w:val="80"/>
    <w:family w:val="auto"/>
    <w:pitch w:val="default"/>
    <w:sig w:usb0="E00002FF" w:usb1="6AC7FFFF" w:usb2="0800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2126"/>
    <w:multiLevelType w:val="multilevel"/>
    <w:tmpl w:val="08FE212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55A7BD"/>
    <w:multiLevelType w:val="singleLevel"/>
    <w:tmpl w:val="5955A7B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955B72D"/>
    <w:multiLevelType w:val="singleLevel"/>
    <w:tmpl w:val="5955B72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955BD12"/>
    <w:multiLevelType w:val="singleLevel"/>
    <w:tmpl w:val="5955BD12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3108"/>
    <w:rsid w:val="000265FD"/>
    <w:rsid w:val="00036F6A"/>
    <w:rsid w:val="00045B58"/>
    <w:rsid w:val="00054AD5"/>
    <w:rsid w:val="00067EF4"/>
    <w:rsid w:val="000767AC"/>
    <w:rsid w:val="00095EEC"/>
    <w:rsid w:val="000A5B86"/>
    <w:rsid w:val="000A60AB"/>
    <w:rsid w:val="000F2D88"/>
    <w:rsid w:val="00103FD7"/>
    <w:rsid w:val="001231B3"/>
    <w:rsid w:val="0013397D"/>
    <w:rsid w:val="00161DC9"/>
    <w:rsid w:val="00163545"/>
    <w:rsid w:val="00163B74"/>
    <w:rsid w:val="0017131D"/>
    <w:rsid w:val="001721E5"/>
    <w:rsid w:val="00174703"/>
    <w:rsid w:val="00183CE0"/>
    <w:rsid w:val="00194DFD"/>
    <w:rsid w:val="001C3430"/>
    <w:rsid w:val="001C6437"/>
    <w:rsid w:val="001D0AD3"/>
    <w:rsid w:val="001D6D74"/>
    <w:rsid w:val="001D75CE"/>
    <w:rsid w:val="001F0530"/>
    <w:rsid w:val="001F4860"/>
    <w:rsid w:val="00201DE9"/>
    <w:rsid w:val="002100EF"/>
    <w:rsid w:val="0021156F"/>
    <w:rsid w:val="002439AE"/>
    <w:rsid w:val="00252F9B"/>
    <w:rsid w:val="002577A7"/>
    <w:rsid w:val="00260E57"/>
    <w:rsid w:val="00262D4A"/>
    <w:rsid w:val="00272945"/>
    <w:rsid w:val="0027338D"/>
    <w:rsid w:val="00275C6F"/>
    <w:rsid w:val="00290104"/>
    <w:rsid w:val="002B2F96"/>
    <w:rsid w:val="002D1793"/>
    <w:rsid w:val="002D483B"/>
    <w:rsid w:val="002D5641"/>
    <w:rsid w:val="002E0CB0"/>
    <w:rsid w:val="003227A6"/>
    <w:rsid w:val="00323B93"/>
    <w:rsid w:val="003359FA"/>
    <w:rsid w:val="00335F87"/>
    <w:rsid w:val="00343A98"/>
    <w:rsid w:val="00350C91"/>
    <w:rsid w:val="00380DB2"/>
    <w:rsid w:val="003A2DAA"/>
    <w:rsid w:val="003F09D6"/>
    <w:rsid w:val="003F516D"/>
    <w:rsid w:val="0041106C"/>
    <w:rsid w:val="00442648"/>
    <w:rsid w:val="00454A0F"/>
    <w:rsid w:val="004551DC"/>
    <w:rsid w:val="00462CA3"/>
    <w:rsid w:val="00465912"/>
    <w:rsid w:val="00480E49"/>
    <w:rsid w:val="00492F97"/>
    <w:rsid w:val="004A5D83"/>
    <w:rsid w:val="004B315C"/>
    <w:rsid w:val="004B73BE"/>
    <w:rsid w:val="004C02A8"/>
    <w:rsid w:val="004D06F6"/>
    <w:rsid w:val="004E0639"/>
    <w:rsid w:val="004E3B8B"/>
    <w:rsid w:val="005015BD"/>
    <w:rsid w:val="00534A8F"/>
    <w:rsid w:val="0054237C"/>
    <w:rsid w:val="00550BE1"/>
    <w:rsid w:val="0056568F"/>
    <w:rsid w:val="00577625"/>
    <w:rsid w:val="00595A03"/>
    <w:rsid w:val="005A04E4"/>
    <w:rsid w:val="005B278A"/>
    <w:rsid w:val="005F361C"/>
    <w:rsid w:val="00661FC1"/>
    <w:rsid w:val="00672C10"/>
    <w:rsid w:val="00675C5A"/>
    <w:rsid w:val="00695123"/>
    <w:rsid w:val="006A6CC3"/>
    <w:rsid w:val="006B4446"/>
    <w:rsid w:val="006B5D9A"/>
    <w:rsid w:val="006C34AE"/>
    <w:rsid w:val="006E3C01"/>
    <w:rsid w:val="006E6174"/>
    <w:rsid w:val="006E6C78"/>
    <w:rsid w:val="006E7869"/>
    <w:rsid w:val="00700F21"/>
    <w:rsid w:val="00712199"/>
    <w:rsid w:val="007255D8"/>
    <w:rsid w:val="00743089"/>
    <w:rsid w:val="00795D53"/>
    <w:rsid w:val="00797729"/>
    <w:rsid w:val="00816FF3"/>
    <w:rsid w:val="00831DBD"/>
    <w:rsid w:val="00837225"/>
    <w:rsid w:val="0086420C"/>
    <w:rsid w:val="008739E3"/>
    <w:rsid w:val="00873B1E"/>
    <w:rsid w:val="00880FBF"/>
    <w:rsid w:val="0089542D"/>
    <w:rsid w:val="008D6065"/>
    <w:rsid w:val="00910C0F"/>
    <w:rsid w:val="00945E98"/>
    <w:rsid w:val="00977F04"/>
    <w:rsid w:val="00985576"/>
    <w:rsid w:val="00991045"/>
    <w:rsid w:val="00996C57"/>
    <w:rsid w:val="009A26EE"/>
    <w:rsid w:val="009B40D9"/>
    <w:rsid w:val="009B7DEF"/>
    <w:rsid w:val="009D2656"/>
    <w:rsid w:val="009E2E4D"/>
    <w:rsid w:val="009E3CDB"/>
    <w:rsid w:val="009E6C0C"/>
    <w:rsid w:val="009E75CD"/>
    <w:rsid w:val="00A133DB"/>
    <w:rsid w:val="00A34374"/>
    <w:rsid w:val="00A84F7E"/>
    <w:rsid w:val="00A95777"/>
    <w:rsid w:val="00AC2AB7"/>
    <w:rsid w:val="00AC2E6E"/>
    <w:rsid w:val="00AE55A4"/>
    <w:rsid w:val="00AF054A"/>
    <w:rsid w:val="00B04F56"/>
    <w:rsid w:val="00B067A3"/>
    <w:rsid w:val="00B06BFE"/>
    <w:rsid w:val="00B2470C"/>
    <w:rsid w:val="00B309A7"/>
    <w:rsid w:val="00B47109"/>
    <w:rsid w:val="00B54C30"/>
    <w:rsid w:val="00B550FE"/>
    <w:rsid w:val="00BE1C03"/>
    <w:rsid w:val="00C100D7"/>
    <w:rsid w:val="00C278CD"/>
    <w:rsid w:val="00C610B7"/>
    <w:rsid w:val="00C81EB7"/>
    <w:rsid w:val="00CD2407"/>
    <w:rsid w:val="00CF49CE"/>
    <w:rsid w:val="00D03668"/>
    <w:rsid w:val="00D03FFE"/>
    <w:rsid w:val="00D52701"/>
    <w:rsid w:val="00D7488F"/>
    <w:rsid w:val="00D93E13"/>
    <w:rsid w:val="00DB4C54"/>
    <w:rsid w:val="00DC1E0A"/>
    <w:rsid w:val="00DC65E2"/>
    <w:rsid w:val="00DD1B92"/>
    <w:rsid w:val="00DE4D4A"/>
    <w:rsid w:val="00DF7F34"/>
    <w:rsid w:val="00E026E0"/>
    <w:rsid w:val="00E37A50"/>
    <w:rsid w:val="00E83801"/>
    <w:rsid w:val="00E97CCC"/>
    <w:rsid w:val="00EA6A11"/>
    <w:rsid w:val="00EB1234"/>
    <w:rsid w:val="00ED07AA"/>
    <w:rsid w:val="00ED76BC"/>
    <w:rsid w:val="00EE0061"/>
    <w:rsid w:val="00EF27DF"/>
    <w:rsid w:val="00F00C63"/>
    <w:rsid w:val="00F04683"/>
    <w:rsid w:val="00F17272"/>
    <w:rsid w:val="00F3297B"/>
    <w:rsid w:val="00F3511F"/>
    <w:rsid w:val="00F41787"/>
    <w:rsid w:val="00F60B35"/>
    <w:rsid w:val="00F61ECE"/>
    <w:rsid w:val="00F87424"/>
    <w:rsid w:val="00FA11C8"/>
    <w:rsid w:val="00FA5562"/>
    <w:rsid w:val="00FA5FE1"/>
    <w:rsid w:val="00FC5D84"/>
    <w:rsid w:val="00FD2DB0"/>
    <w:rsid w:val="00FD4121"/>
    <w:rsid w:val="00FE0A42"/>
    <w:rsid w:val="00FF3500"/>
    <w:rsid w:val="00FF3CF2"/>
    <w:rsid w:val="01795CD6"/>
    <w:rsid w:val="0203411E"/>
    <w:rsid w:val="021F7649"/>
    <w:rsid w:val="02B960FE"/>
    <w:rsid w:val="02F61F63"/>
    <w:rsid w:val="031F6128"/>
    <w:rsid w:val="03263D02"/>
    <w:rsid w:val="03D172BD"/>
    <w:rsid w:val="0456330A"/>
    <w:rsid w:val="04697803"/>
    <w:rsid w:val="05713D44"/>
    <w:rsid w:val="05760B21"/>
    <w:rsid w:val="0595651C"/>
    <w:rsid w:val="05D74F3D"/>
    <w:rsid w:val="06024868"/>
    <w:rsid w:val="06342FA4"/>
    <w:rsid w:val="06F77938"/>
    <w:rsid w:val="072179D6"/>
    <w:rsid w:val="07E04319"/>
    <w:rsid w:val="08060DB2"/>
    <w:rsid w:val="087155D2"/>
    <w:rsid w:val="08844C30"/>
    <w:rsid w:val="089A0D05"/>
    <w:rsid w:val="0A1A4E35"/>
    <w:rsid w:val="0A2518BB"/>
    <w:rsid w:val="0A382C05"/>
    <w:rsid w:val="0B9F6D24"/>
    <w:rsid w:val="0C434DFD"/>
    <w:rsid w:val="0CD424B9"/>
    <w:rsid w:val="0CDF6DFD"/>
    <w:rsid w:val="0CE6789C"/>
    <w:rsid w:val="0D064741"/>
    <w:rsid w:val="0D255ED0"/>
    <w:rsid w:val="0D694F67"/>
    <w:rsid w:val="0D97769A"/>
    <w:rsid w:val="0DB74BF8"/>
    <w:rsid w:val="0DCF2973"/>
    <w:rsid w:val="0E930847"/>
    <w:rsid w:val="0ECA3BD4"/>
    <w:rsid w:val="0F623D9E"/>
    <w:rsid w:val="0FA6359C"/>
    <w:rsid w:val="0FAB72D0"/>
    <w:rsid w:val="104E56C3"/>
    <w:rsid w:val="10D708E1"/>
    <w:rsid w:val="111D682D"/>
    <w:rsid w:val="1135728D"/>
    <w:rsid w:val="11C40699"/>
    <w:rsid w:val="126E0110"/>
    <w:rsid w:val="12F615DE"/>
    <w:rsid w:val="13F620E4"/>
    <w:rsid w:val="141D1DCA"/>
    <w:rsid w:val="142E23CD"/>
    <w:rsid w:val="14842D8F"/>
    <w:rsid w:val="14CE0B2D"/>
    <w:rsid w:val="14F61AE5"/>
    <w:rsid w:val="15383F25"/>
    <w:rsid w:val="16083242"/>
    <w:rsid w:val="16205169"/>
    <w:rsid w:val="16B046F4"/>
    <w:rsid w:val="16F338EE"/>
    <w:rsid w:val="17321708"/>
    <w:rsid w:val="176E7CA3"/>
    <w:rsid w:val="17B959DA"/>
    <w:rsid w:val="19EC75B2"/>
    <w:rsid w:val="1A0E219B"/>
    <w:rsid w:val="1A215F2D"/>
    <w:rsid w:val="1A6452D2"/>
    <w:rsid w:val="1AA60BEE"/>
    <w:rsid w:val="1AD64383"/>
    <w:rsid w:val="1B6B3705"/>
    <w:rsid w:val="1B9A692C"/>
    <w:rsid w:val="1BAE3D52"/>
    <w:rsid w:val="1BDD546B"/>
    <w:rsid w:val="1CB07498"/>
    <w:rsid w:val="1D9B7738"/>
    <w:rsid w:val="1E9B2B92"/>
    <w:rsid w:val="1EDD44CD"/>
    <w:rsid w:val="1F123D79"/>
    <w:rsid w:val="1FF76EDD"/>
    <w:rsid w:val="20005DBA"/>
    <w:rsid w:val="201721DC"/>
    <w:rsid w:val="20A41983"/>
    <w:rsid w:val="20BD7F45"/>
    <w:rsid w:val="20F05025"/>
    <w:rsid w:val="21713176"/>
    <w:rsid w:val="217504CD"/>
    <w:rsid w:val="22157AB4"/>
    <w:rsid w:val="22563D70"/>
    <w:rsid w:val="22972F77"/>
    <w:rsid w:val="23235600"/>
    <w:rsid w:val="23534343"/>
    <w:rsid w:val="238E1869"/>
    <w:rsid w:val="24596C2C"/>
    <w:rsid w:val="246B6AFF"/>
    <w:rsid w:val="24D05EA7"/>
    <w:rsid w:val="24F95E2C"/>
    <w:rsid w:val="25135018"/>
    <w:rsid w:val="256573B5"/>
    <w:rsid w:val="25A31BE5"/>
    <w:rsid w:val="25F61DDC"/>
    <w:rsid w:val="26271F8A"/>
    <w:rsid w:val="267D780C"/>
    <w:rsid w:val="27395E6C"/>
    <w:rsid w:val="27DD557D"/>
    <w:rsid w:val="298601A7"/>
    <w:rsid w:val="2A934A58"/>
    <w:rsid w:val="2AC70AA9"/>
    <w:rsid w:val="2B4927BE"/>
    <w:rsid w:val="2B844211"/>
    <w:rsid w:val="2C27523C"/>
    <w:rsid w:val="2C7F055C"/>
    <w:rsid w:val="2DB723FD"/>
    <w:rsid w:val="2E050C2E"/>
    <w:rsid w:val="2E4B4AB5"/>
    <w:rsid w:val="2E613F2C"/>
    <w:rsid w:val="2E753CF8"/>
    <w:rsid w:val="2F5138EF"/>
    <w:rsid w:val="2FC41CE9"/>
    <w:rsid w:val="2FCC6658"/>
    <w:rsid w:val="2FD03FFE"/>
    <w:rsid w:val="2FDF26B3"/>
    <w:rsid w:val="2FE55EA7"/>
    <w:rsid w:val="30050D97"/>
    <w:rsid w:val="3036351E"/>
    <w:rsid w:val="3079274F"/>
    <w:rsid w:val="31C26DF7"/>
    <w:rsid w:val="326125EE"/>
    <w:rsid w:val="3280358B"/>
    <w:rsid w:val="328E4332"/>
    <w:rsid w:val="32A16441"/>
    <w:rsid w:val="334918CF"/>
    <w:rsid w:val="33681D81"/>
    <w:rsid w:val="33BB4C62"/>
    <w:rsid w:val="33CC4E35"/>
    <w:rsid w:val="33D53E47"/>
    <w:rsid w:val="342A70CF"/>
    <w:rsid w:val="342E76C4"/>
    <w:rsid w:val="346A6C3D"/>
    <w:rsid w:val="34805B58"/>
    <w:rsid w:val="34C52C94"/>
    <w:rsid w:val="34CC5EE6"/>
    <w:rsid w:val="34CF328E"/>
    <w:rsid w:val="35580CC5"/>
    <w:rsid w:val="35A907CC"/>
    <w:rsid w:val="36D738BF"/>
    <w:rsid w:val="36EF5EBA"/>
    <w:rsid w:val="37374768"/>
    <w:rsid w:val="37523A8D"/>
    <w:rsid w:val="375A5237"/>
    <w:rsid w:val="37AE25E6"/>
    <w:rsid w:val="38235857"/>
    <w:rsid w:val="38396726"/>
    <w:rsid w:val="38633C97"/>
    <w:rsid w:val="38D8792D"/>
    <w:rsid w:val="39133F99"/>
    <w:rsid w:val="39223A0F"/>
    <w:rsid w:val="39C608CF"/>
    <w:rsid w:val="39D255D2"/>
    <w:rsid w:val="39EE3829"/>
    <w:rsid w:val="3A216712"/>
    <w:rsid w:val="3A264171"/>
    <w:rsid w:val="3A651150"/>
    <w:rsid w:val="3A691D67"/>
    <w:rsid w:val="3A99053F"/>
    <w:rsid w:val="3AAC4E26"/>
    <w:rsid w:val="3AD5411E"/>
    <w:rsid w:val="3AF13128"/>
    <w:rsid w:val="3C356AE5"/>
    <w:rsid w:val="3D4B41FE"/>
    <w:rsid w:val="3D6A11E0"/>
    <w:rsid w:val="3EC36F33"/>
    <w:rsid w:val="3F532186"/>
    <w:rsid w:val="3FE606DA"/>
    <w:rsid w:val="40396A5C"/>
    <w:rsid w:val="414749DF"/>
    <w:rsid w:val="41EE1D28"/>
    <w:rsid w:val="42D02FBF"/>
    <w:rsid w:val="42D90810"/>
    <w:rsid w:val="43003F3C"/>
    <w:rsid w:val="43061891"/>
    <w:rsid w:val="43333A8C"/>
    <w:rsid w:val="437B1C55"/>
    <w:rsid w:val="43D135B2"/>
    <w:rsid w:val="451559D8"/>
    <w:rsid w:val="457A48E6"/>
    <w:rsid w:val="45882E6D"/>
    <w:rsid w:val="4598489A"/>
    <w:rsid w:val="462E128C"/>
    <w:rsid w:val="465F4DB6"/>
    <w:rsid w:val="47E323E0"/>
    <w:rsid w:val="48244746"/>
    <w:rsid w:val="48310ED5"/>
    <w:rsid w:val="48326E50"/>
    <w:rsid w:val="48A5180F"/>
    <w:rsid w:val="48FC21D7"/>
    <w:rsid w:val="491358BD"/>
    <w:rsid w:val="493E17CA"/>
    <w:rsid w:val="4A055DE2"/>
    <w:rsid w:val="4A62152D"/>
    <w:rsid w:val="4B760ECC"/>
    <w:rsid w:val="4B9C0866"/>
    <w:rsid w:val="4C082614"/>
    <w:rsid w:val="4C5F32A8"/>
    <w:rsid w:val="4C86199B"/>
    <w:rsid w:val="4C867E27"/>
    <w:rsid w:val="4CAA3C45"/>
    <w:rsid w:val="4CE30299"/>
    <w:rsid w:val="4CE819E3"/>
    <w:rsid w:val="4D003AC5"/>
    <w:rsid w:val="4D232369"/>
    <w:rsid w:val="4D246A74"/>
    <w:rsid w:val="4D6B0474"/>
    <w:rsid w:val="4D983FF9"/>
    <w:rsid w:val="4E062712"/>
    <w:rsid w:val="4E122F74"/>
    <w:rsid w:val="4E1E629F"/>
    <w:rsid w:val="4E6D3BCE"/>
    <w:rsid w:val="4F0E048E"/>
    <w:rsid w:val="4F90177B"/>
    <w:rsid w:val="4F964188"/>
    <w:rsid w:val="4F9C35A8"/>
    <w:rsid w:val="4FD50938"/>
    <w:rsid w:val="4FEF4378"/>
    <w:rsid w:val="50AC7440"/>
    <w:rsid w:val="50C914D1"/>
    <w:rsid w:val="50FF39DE"/>
    <w:rsid w:val="518A106B"/>
    <w:rsid w:val="52365AE9"/>
    <w:rsid w:val="524237FE"/>
    <w:rsid w:val="53197E9E"/>
    <w:rsid w:val="537A12CF"/>
    <w:rsid w:val="53E229BB"/>
    <w:rsid w:val="53ED0EBF"/>
    <w:rsid w:val="5598193D"/>
    <w:rsid w:val="55AA72A8"/>
    <w:rsid w:val="5687373C"/>
    <w:rsid w:val="56892163"/>
    <w:rsid w:val="57BB1AE8"/>
    <w:rsid w:val="57C15193"/>
    <w:rsid w:val="57C91111"/>
    <w:rsid w:val="57ED0E18"/>
    <w:rsid w:val="5828776F"/>
    <w:rsid w:val="585F16B1"/>
    <w:rsid w:val="589E266D"/>
    <w:rsid w:val="58B37F25"/>
    <w:rsid w:val="5A4705E5"/>
    <w:rsid w:val="5AD96829"/>
    <w:rsid w:val="5BAB1D9D"/>
    <w:rsid w:val="5C2E38F8"/>
    <w:rsid w:val="5C455CA5"/>
    <w:rsid w:val="5C4A1EF1"/>
    <w:rsid w:val="5CA063E8"/>
    <w:rsid w:val="5DE9344B"/>
    <w:rsid w:val="5DF4142E"/>
    <w:rsid w:val="5E226685"/>
    <w:rsid w:val="5ECA7670"/>
    <w:rsid w:val="5EE5220B"/>
    <w:rsid w:val="5F061CB0"/>
    <w:rsid w:val="5F422CCC"/>
    <w:rsid w:val="5F8526FD"/>
    <w:rsid w:val="6053689D"/>
    <w:rsid w:val="606768DB"/>
    <w:rsid w:val="60AC0898"/>
    <w:rsid w:val="60E37D96"/>
    <w:rsid w:val="612B44E0"/>
    <w:rsid w:val="615D2D06"/>
    <w:rsid w:val="616757BC"/>
    <w:rsid w:val="617C1A2D"/>
    <w:rsid w:val="62235EB1"/>
    <w:rsid w:val="62342BF1"/>
    <w:rsid w:val="62C314D4"/>
    <w:rsid w:val="647507FB"/>
    <w:rsid w:val="64D16B60"/>
    <w:rsid w:val="65A669BE"/>
    <w:rsid w:val="66162AF5"/>
    <w:rsid w:val="668E1F8E"/>
    <w:rsid w:val="66D70909"/>
    <w:rsid w:val="674262E2"/>
    <w:rsid w:val="674D2552"/>
    <w:rsid w:val="681152A5"/>
    <w:rsid w:val="68472062"/>
    <w:rsid w:val="685940D9"/>
    <w:rsid w:val="68BB4479"/>
    <w:rsid w:val="68E816AB"/>
    <w:rsid w:val="68F614C3"/>
    <w:rsid w:val="691700DE"/>
    <w:rsid w:val="69254DFA"/>
    <w:rsid w:val="69316181"/>
    <w:rsid w:val="696D261E"/>
    <w:rsid w:val="69C80949"/>
    <w:rsid w:val="6A7647ED"/>
    <w:rsid w:val="6AAA15EE"/>
    <w:rsid w:val="6AD55387"/>
    <w:rsid w:val="6B0D3BD5"/>
    <w:rsid w:val="6C1F7AE2"/>
    <w:rsid w:val="6C401D59"/>
    <w:rsid w:val="6CAA3533"/>
    <w:rsid w:val="6CC95672"/>
    <w:rsid w:val="6D1D2D5D"/>
    <w:rsid w:val="6E031F9A"/>
    <w:rsid w:val="6E785249"/>
    <w:rsid w:val="6EA561E4"/>
    <w:rsid w:val="6EC63AA2"/>
    <w:rsid w:val="6ECD1EB6"/>
    <w:rsid w:val="6F072A77"/>
    <w:rsid w:val="6F8819A6"/>
    <w:rsid w:val="70B3647E"/>
    <w:rsid w:val="71C800BA"/>
    <w:rsid w:val="72061FE5"/>
    <w:rsid w:val="72446E3B"/>
    <w:rsid w:val="727F4D47"/>
    <w:rsid w:val="739D50A9"/>
    <w:rsid w:val="73A9414C"/>
    <w:rsid w:val="73E3388C"/>
    <w:rsid w:val="740418D2"/>
    <w:rsid w:val="7543205B"/>
    <w:rsid w:val="75C76E14"/>
    <w:rsid w:val="76223405"/>
    <w:rsid w:val="76762C08"/>
    <w:rsid w:val="77176117"/>
    <w:rsid w:val="78863792"/>
    <w:rsid w:val="79723E08"/>
    <w:rsid w:val="7A2D7CC2"/>
    <w:rsid w:val="7A6E6346"/>
    <w:rsid w:val="7A9A461B"/>
    <w:rsid w:val="7AA212CE"/>
    <w:rsid w:val="7B9A7B22"/>
    <w:rsid w:val="7C0F00B3"/>
    <w:rsid w:val="7C1206CA"/>
    <w:rsid w:val="7D78321C"/>
    <w:rsid w:val="7E5E364C"/>
    <w:rsid w:val="7ECD0E50"/>
    <w:rsid w:val="7F5A1788"/>
    <w:rsid w:val="7F623E5D"/>
    <w:rsid w:val="7FA04608"/>
    <w:rsid w:val="7FC677D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13"/>
    <w:uiPriority w:val="0"/>
    <w:rPr>
      <w:rFonts w:ascii="宋体" w:eastAsia="宋体"/>
      <w:sz w:val="18"/>
      <w:szCs w:val="18"/>
    </w:rPr>
  </w:style>
  <w:style w:type="paragraph" w:styleId="7">
    <w:name w:val="Balloon Text"/>
    <w:basedOn w:val="1"/>
    <w:link w:val="18"/>
    <w:uiPriority w:val="0"/>
    <w:rPr>
      <w:sz w:val="18"/>
      <w:szCs w:val="18"/>
    </w:rPr>
  </w:style>
  <w:style w:type="paragraph" w:styleId="8">
    <w:name w:val="footer"/>
    <w:basedOn w:val="1"/>
    <w:link w:val="15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itle"/>
    <w:basedOn w:val="1"/>
    <w:next w:val="1"/>
    <w:link w:val="16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3">
    <w:name w:val="文档结构图 Char"/>
    <w:basedOn w:val="11"/>
    <w:link w:val="6"/>
    <w:uiPriority w:val="0"/>
    <w:rPr>
      <w:rFonts w:ascii="宋体" w:eastAsia="宋体"/>
      <w:kern w:val="2"/>
      <w:sz w:val="18"/>
      <w:szCs w:val="18"/>
    </w:rPr>
  </w:style>
  <w:style w:type="character" w:customStyle="1" w:styleId="14">
    <w:name w:val="页眉 Char"/>
    <w:basedOn w:val="11"/>
    <w:link w:val="9"/>
    <w:uiPriority w:val="0"/>
    <w:rPr>
      <w:kern w:val="2"/>
      <w:sz w:val="18"/>
      <w:szCs w:val="18"/>
    </w:rPr>
  </w:style>
  <w:style w:type="character" w:customStyle="1" w:styleId="15">
    <w:name w:val="页脚 Char"/>
    <w:basedOn w:val="11"/>
    <w:link w:val="8"/>
    <w:uiPriority w:val="0"/>
    <w:rPr>
      <w:kern w:val="2"/>
      <w:sz w:val="18"/>
      <w:szCs w:val="18"/>
    </w:rPr>
  </w:style>
  <w:style w:type="character" w:customStyle="1" w:styleId="16">
    <w:name w:val="标题 Char"/>
    <w:basedOn w:val="11"/>
    <w:link w:val="10"/>
    <w:uiPriority w:val="0"/>
    <w:rPr>
      <w:rFonts w:eastAsia="宋体" w:asciiTheme="majorHAnsi" w:hAnsiTheme="majorHAnsi" w:cstheme="majorBidi"/>
      <w:b/>
      <w:bCs/>
      <w:kern w:val="2"/>
      <w:sz w:val="32"/>
      <w:szCs w:val="32"/>
    </w:rPr>
  </w:style>
  <w:style w:type="character" w:customStyle="1" w:styleId="17">
    <w:name w:val="标题 4 Char"/>
    <w:basedOn w:val="11"/>
    <w:link w:val="5"/>
    <w:uiPriority w:val="0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18">
    <w:name w:val="批注框文本 Char"/>
    <w:basedOn w:val="11"/>
    <w:link w:val="7"/>
    <w:uiPriority w:val="0"/>
    <w:rPr>
      <w:kern w:val="2"/>
      <w:sz w:val="18"/>
      <w:szCs w:val="18"/>
    </w:rPr>
  </w:style>
  <w:style w:type="paragraph" w:customStyle="1" w:styleId="19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187</Words>
  <Characters>1069</Characters>
  <Lines>8</Lines>
  <Paragraphs>2</Paragraphs>
  <TotalTime>0</TotalTime>
  <ScaleCrop>false</ScaleCrop>
  <LinksUpToDate>false</LinksUpToDate>
  <CharactersWithSpaces>1254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2017-06-30T03:06:14Z</dcterms:modified>
  <cp:revision>177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