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B06" w:rsidRPr="00DB3B06" w:rsidRDefault="00DB3B06" w:rsidP="008D4395">
      <w:pPr>
        <w:widowControl/>
        <w:pBdr>
          <w:left w:val="dotted" w:sz="8" w:space="16" w:color="E4E4E4"/>
        </w:pBdr>
        <w:shd w:val="clear" w:color="auto" w:fill="FFFFFF"/>
        <w:spacing w:before="9" w:line="260" w:lineRule="atLeast"/>
        <w:ind w:left="158" w:firstLine="262"/>
        <w:rPr>
          <w:rFonts w:ascii="微软雅黑" w:eastAsia="微软雅黑" w:hAnsi="微软雅黑" w:cs="宋体"/>
          <w:color w:val="333333"/>
          <w:kern w:val="0"/>
          <w:sz w:val="15"/>
          <w:szCs w:val="15"/>
        </w:rPr>
      </w:pPr>
      <w:r w:rsidRPr="00DB3B06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interwetten，当看到这家公司的时候，只要记住一件事，这是一家以控制风险为第一目标的波采公司。换句更直接的话说，这是一家胆子非常小的大公司。这家公司和威廉一样，是我每次必看的，因为他控制风险的战略，使得意图反而在某些场次里面表现的极为明显。04046期，巴　萨VS塞维利这场球，在威廉的初赔有些过高的情况下，我初感是30。但到了11日，当interwetten变赔的时候，这场的单3已经呼之欲出了。为什么呢？我们来看看interwetten的调整，初赔是1.35 4.0 7.0，11日调整为1.35 4.20 7.50。在胜赔不变的情况下，提高了平赔和负赔，这就意味着他将本场的</w:t>
      </w:r>
      <w:r w:rsidRPr="00DB3B06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返还率提高了</w:t>
      </w:r>
      <w:r w:rsidRPr="00DB3B06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。前面说过，这是一家以控制风险为第一目标的公司，当他</w:t>
      </w:r>
      <w:r w:rsidRPr="00DB3B06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提高返还率的情况之下，基本上说明了它对这场比赛已经非常有把握了</w:t>
      </w:r>
      <w:r w:rsidRPr="00DB3B06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。</w:t>
      </w:r>
    </w:p>
    <w:p w:rsidR="00DB3B06" w:rsidRPr="00DB3B06" w:rsidRDefault="00DB3B06" w:rsidP="008D4395">
      <w:pPr>
        <w:widowControl/>
        <w:pBdr>
          <w:left w:val="dotted" w:sz="8" w:space="16" w:color="E4E4E4"/>
        </w:pBdr>
        <w:shd w:val="clear" w:color="auto" w:fill="FFFFFF"/>
        <w:spacing w:before="9" w:line="260" w:lineRule="atLeast"/>
        <w:ind w:left="158" w:firstLine="262"/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</w:pPr>
      <w:r w:rsidRPr="00DB3B06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再看一个例子，也是05046期，马拉加VS皇马。interwetten将初赔的3.6 3.1 1.85调整为 3.8 3.2 1.85 ，同样的道理，提高整体的返还率，皇马基本上赢定了。interwetten，由于他的风险战略，决定他不可能无端的提高返还率增加风险。一旦出现类似情形，大家也一定知道该怎么选择了吧。</w:t>
      </w:r>
      <w:r w:rsidRPr="00DB3B06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br/>
        <w:t>要说明的是，第一，必须是返还率的整体提高，如果上述的赔率变化中，在提高中高赔的同时降低了低赔，那么整体返还率就被平衡，没有提高，那么这样的参考作用就丧失；第二，切忌生搬硬套，不具体情况具体分析。</w:t>
      </w:r>
    </w:p>
    <w:p w:rsidR="007A0C72" w:rsidRDefault="008D4395" w:rsidP="008D4395">
      <w:pPr>
        <w:ind w:leftChars="72" w:left="151" w:firstLineChars="180" w:firstLine="270"/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</w:pPr>
      <w:r w:rsidRPr="008D4395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interwetten在大多数的场合中是没有参考价值的</w:t>
      </w:r>
      <w:r w:rsidRPr="008D439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，如果大家有注意过，便会发现他经常会把</w:t>
      </w:r>
      <w:r w:rsidRPr="008D4395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低赔开的比其他主流稍高，而高赔则较低一些</w:t>
      </w:r>
      <w:r w:rsidRPr="008D439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，这也是因公司的风险控制战略所决定的，防范冷门高赔所带来的风险是他们一贯采用的手法。所以，当我们看见威廉看出主负赔9.0而interwetten只有7.0甚至6.5的时候，不要惊讶，这才是interwetten的正常赔率体系，千万不要以为interwetten认为冷门将出。那么，反过来我们还可以看到，</w:t>
      </w:r>
      <w:r w:rsidRPr="008D4395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一旦威廉开出9.0的高赔而interwetten也开出9.0甚至9.5的赔率时，我们就可以断定，此场无0。</w:t>
      </w:r>
      <w:r w:rsidRPr="008D4395">
        <w:rPr>
          <w:rFonts w:ascii="微软雅黑" w:eastAsia="微软雅黑" w:hAnsi="微软雅黑" w:cs="宋体" w:hint="eastAsia"/>
          <w:color w:val="333333"/>
          <w:kern w:val="0"/>
          <w:sz w:val="15"/>
          <w:szCs w:val="15"/>
        </w:rPr>
        <w:t>同理，当其他主流开出1.25的赔率时，interwetten一定是1.27或者1.30甚至1.35，这都非常正常。而一旦interwetten也开出1.25甚至还要低的时候，主胜的概率就太大太大太大了。以上所述，是interwetten赔率体系给我们的意义。综合起来就是，</w:t>
      </w:r>
      <w:r w:rsidRPr="00C70967">
        <w:rPr>
          <w:rFonts w:ascii="微软雅黑" w:eastAsia="微软雅黑" w:hAnsi="微软雅黑" w:cs="宋体" w:hint="eastAsia"/>
          <w:color w:val="FF0000"/>
          <w:kern w:val="0"/>
          <w:sz w:val="15"/>
          <w:szCs w:val="15"/>
        </w:rPr>
        <w:t>这家公司在多数场次中的赔率没有参考意义，但一旦异常，成功率超过90％。</w:t>
      </w:r>
    </w:p>
    <w:p w:rsidR="00D339E4" w:rsidRPr="00DB3B06" w:rsidRDefault="00D339E4" w:rsidP="00D339E4">
      <w:pPr>
        <w:ind w:leftChars="72" w:left="151" w:firstLineChars="180" w:firstLine="378"/>
      </w:pPr>
    </w:p>
    <w:sectPr w:rsidR="00D339E4" w:rsidRPr="00DB3B06" w:rsidSect="00281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24464"/>
    <w:multiLevelType w:val="multilevel"/>
    <w:tmpl w:val="3036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3B06"/>
    <w:rsid w:val="00281BCD"/>
    <w:rsid w:val="006701B6"/>
    <w:rsid w:val="007B502A"/>
    <w:rsid w:val="008D4395"/>
    <w:rsid w:val="00C70967"/>
    <w:rsid w:val="00D339E4"/>
    <w:rsid w:val="00D95D00"/>
    <w:rsid w:val="00DB3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1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5</cp:revision>
  <dcterms:created xsi:type="dcterms:W3CDTF">2015-12-11T00:51:00Z</dcterms:created>
  <dcterms:modified xsi:type="dcterms:W3CDTF">2015-12-11T00:53:00Z</dcterms:modified>
</cp:coreProperties>
</file>