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2C8" w:rsidRPr="001A52C8" w:rsidRDefault="001A52C8" w:rsidP="001A52C8">
      <w:pPr>
        <w:widowControl/>
        <w:shd w:val="clear" w:color="auto" w:fill="120E15"/>
        <w:spacing w:line="300" w:lineRule="atLeast"/>
        <w:jc w:val="left"/>
        <w:outlineLvl w:val="1"/>
        <w:rPr>
          <w:rFonts w:ascii="微软雅黑" w:eastAsia="微软雅黑" w:hAnsi="微软雅黑" w:cs="宋体"/>
          <w:color w:val="0C8935"/>
          <w:kern w:val="0"/>
          <w:sz w:val="27"/>
          <w:szCs w:val="27"/>
        </w:rPr>
      </w:pPr>
      <w:r w:rsidRPr="001A52C8">
        <w:rPr>
          <w:rFonts w:ascii="微软雅黑" w:eastAsia="微软雅黑" w:hAnsi="微软雅黑" w:cs="宋体" w:hint="eastAsia"/>
          <w:color w:val="0C8935"/>
          <w:kern w:val="0"/>
          <w:sz w:val="27"/>
          <w:szCs w:val="27"/>
        </w:rPr>
        <w:t>最简单欧赔和亚盘分析技巧</w:t>
      </w:r>
    </w:p>
    <w:p w:rsidR="001A52C8" w:rsidRPr="001A52C8" w:rsidRDefault="001A52C8" w:rsidP="001A52C8">
      <w:pPr>
        <w:widowControl/>
        <w:shd w:val="clear" w:color="auto" w:fill="120E15"/>
        <w:spacing w:line="300" w:lineRule="atLeast"/>
        <w:jc w:val="left"/>
        <w:rPr>
          <w:rFonts w:ascii="Verdana" w:eastAsia="宋体" w:hAnsi="Verdana" w:cs="宋体" w:hint="eastAsia"/>
          <w:color w:val="494949"/>
          <w:kern w:val="0"/>
          <w:sz w:val="18"/>
          <w:szCs w:val="18"/>
        </w:rPr>
      </w:pPr>
      <w:r w:rsidRPr="001A52C8">
        <w:rPr>
          <w:rFonts w:ascii="Verdana" w:eastAsia="宋体" w:hAnsi="Verdana" w:cs="宋体"/>
          <w:color w:val="494949"/>
          <w:kern w:val="0"/>
          <w:sz w:val="18"/>
        </w:rPr>
        <w:t> </w:t>
      </w:r>
      <w:r w:rsidRPr="001A52C8">
        <w:rPr>
          <w:rFonts w:ascii="Arial" w:eastAsia="宋体" w:hAnsi="Arial" w:cs="Arial"/>
          <w:color w:val="7F7E7F"/>
          <w:kern w:val="0"/>
          <w:sz w:val="15"/>
        </w:rPr>
        <w:t>(2012-08-14 08:07:51)</w:t>
      </w:r>
    </w:p>
    <w:p w:rsidR="001A52C8" w:rsidRPr="001A52C8" w:rsidRDefault="001A52C8" w:rsidP="001A52C8">
      <w:pPr>
        <w:widowControl/>
        <w:shd w:val="clear" w:color="auto" w:fill="120E15"/>
        <w:spacing w:line="300" w:lineRule="atLeast"/>
        <w:jc w:val="left"/>
        <w:rPr>
          <w:rFonts w:ascii="Verdana" w:eastAsia="宋体" w:hAnsi="Verdana" w:cs="宋体"/>
          <w:color w:val="494949"/>
          <w:kern w:val="0"/>
          <w:sz w:val="18"/>
          <w:szCs w:val="18"/>
        </w:rPr>
      </w:pPr>
      <w:hyperlink r:id="rId4" w:history="1">
        <w:r>
          <w:rPr>
            <w:rFonts w:ascii="Verdana" w:eastAsia="宋体" w:hAnsi="Verdana" w:cs="宋体"/>
            <w:noProof/>
            <w:color w:val="494949"/>
            <w:spacing w:val="75"/>
            <w:kern w:val="0"/>
            <w:sz w:val="18"/>
            <w:szCs w:val="18"/>
          </w:rPr>
          <w:drawing>
            <wp:inline distT="0" distB="0" distL="0" distR="0">
              <wp:extent cx="142875" cy="142875"/>
              <wp:effectExtent l="0" t="0" r="0" b="0"/>
              <wp:docPr id="1" name="图片 1" descr="http://simg.sinajs.cn/blog7style/images/common/sg_trans.gif">
                <a:hlinkClick xmlns:a="http://schemas.openxmlformats.org/drawingml/2006/main" r:id="rId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simg.sinajs.cn/blog7style/images/common/sg_trans.gif">
                        <a:hlinkClick r:id="rId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1A52C8">
          <w:rPr>
            <w:rFonts w:ascii="Verdana" w:eastAsia="宋体" w:hAnsi="Verdana" w:cs="宋体"/>
            <w:color w:val="494949"/>
            <w:spacing w:val="75"/>
            <w:kern w:val="0"/>
            <w:sz w:val="18"/>
          </w:rPr>
          <w:t>转载</w:t>
        </w:r>
        <w:r w:rsidRPr="001A52C8">
          <w:rPr>
            <w:rFonts w:ascii="Arial" w:eastAsia="宋体" w:hAnsi="Arial" w:cs="Arial"/>
            <w:color w:val="494949"/>
            <w:spacing w:val="75"/>
            <w:kern w:val="0"/>
            <w:sz w:val="11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915"/>
        <w:gridCol w:w="3345"/>
      </w:tblGrid>
      <w:tr w:rsidR="001A52C8" w:rsidRPr="001A52C8" w:rsidTr="001A52C8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A52C8" w:rsidRPr="001A52C8" w:rsidRDefault="001A52C8" w:rsidP="001A52C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A52C8">
              <w:rPr>
                <w:rFonts w:ascii="宋体" w:eastAsia="宋体" w:hAnsi="宋体" w:cs="宋体" w:hint="eastAsia"/>
                <w:color w:val="7F7E7F"/>
                <w:kern w:val="0"/>
                <w:sz w:val="18"/>
              </w:rPr>
              <w:t>标签：</w:t>
            </w:r>
            <w:r w:rsidRPr="001A52C8">
              <w:rPr>
                <w:rFonts w:ascii="宋体" w:eastAsia="宋体" w:hAnsi="宋体" w:cs="宋体" w:hint="eastAsia"/>
                <w:kern w:val="0"/>
                <w:sz w:val="18"/>
              </w:rPr>
              <w:t> </w:t>
            </w:r>
          </w:p>
          <w:p w:rsidR="001A52C8" w:rsidRPr="001A52C8" w:rsidRDefault="001A52C8" w:rsidP="001A52C8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hyperlink r:id="rId6" w:tgtFrame="_blank" w:history="1">
              <w:r w:rsidRPr="001A52C8">
                <w:rPr>
                  <w:rFonts w:ascii="宋体" w:eastAsia="宋体" w:hAnsi="宋体" w:cs="宋体" w:hint="eastAsia"/>
                  <w:color w:val="0C8935"/>
                  <w:kern w:val="0"/>
                  <w:sz w:val="18"/>
                  <w:u w:val="single"/>
                </w:rPr>
                <w:t>杂谈</w:t>
              </w:r>
            </w:hyperlink>
          </w:p>
        </w:tc>
        <w:tc>
          <w:tcPr>
            <w:tcW w:w="3300" w:type="dxa"/>
            <w:noWrap/>
            <w:hideMark/>
          </w:tcPr>
          <w:p w:rsidR="001A52C8" w:rsidRPr="001A52C8" w:rsidRDefault="001A52C8" w:rsidP="001A52C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A52C8">
              <w:rPr>
                <w:rFonts w:ascii="宋体" w:eastAsia="宋体" w:hAnsi="宋体" w:cs="宋体" w:hint="eastAsia"/>
                <w:color w:val="7F7E7F"/>
                <w:kern w:val="0"/>
                <w:sz w:val="18"/>
              </w:rPr>
              <w:t>分类：</w:t>
            </w:r>
            <w:r w:rsidRPr="001A52C8">
              <w:rPr>
                <w:rFonts w:ascii="宋体" w:eastAsia="宋体" w:hAnsi="宋体" w:cs="宋体" w:hint="eastAsia"/>
                <w:kern w:val="0"/>
                <w:sz w:val="18"/>
              </w:rPr>
              <w:t> </w:t>
            </w:r>
            <w:hyperlink r:id="rId7" w:tgtFrame="_blank" w:history="1">
              <w:r w:rsidRPr="001A52C8">
                <w:rPr>
                  <w:rFonts w:ascii="宋体" w:eastAsia="宋体" w:hAnsi="宋体" w:cs="宋体" w:hint="eastAsia"/>
                  <w:color w:val="0C8935"/>
                  <w:kern w:val="0"/>
                  <w:sz w:val="18"/>
                  <w:u w:val="single"/>
                </w:rPr>
                <w:t>亚盘杂记</w:t>
              </w:r>
            </w:hyperlink>
          </w:p>
        </w:tc>
      </w:tr>
    </w:tbl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一、欧赔分析。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1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）升主胜，平赔不变，降客胜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——10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可能大。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2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）升主胜，降平赔，降客胜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——30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可能大。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3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）升主胜，降平赔，升客胜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——30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可能大。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4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）升主胜，平赔不变，升客胜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——30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可能大。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5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）升主胜，降平赔，客胜不变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——31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可能大。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6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）升主胜，升平赔，客胜不变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——30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可能大。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7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）升主胜，升平赔，降客胜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——310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8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）升主胜，升平赔，升客胜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不考虑。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9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）升主胜，平赔不变，降客胜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——30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可能大。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10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）主胜不变，降平赔，降客胜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——310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11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）主胜不变，降平赔，升客胜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——31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可能大。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12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）主胜不变，平赔不变，升客胜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——30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可能大。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13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）主胜不变，降平赔，客胜不变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——30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可能大。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14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）主胜不变，升平赔，客胜不变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——30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可能大。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15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）主胜不变，升平赔，降客胜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——30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可能大。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16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）主胜不变，升平赔，升客胜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——31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可能大。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lastRenderedPageBreak/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17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）降主胜，平赔不变，降客胜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——310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18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）降主胜，降平赔，降客胜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不考虑。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19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）降主胜，降平赔，升客胜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——310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20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）降主胜，平赔不变，升客胜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——30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可能大。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21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）降主胜，降平赔，客胜不变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——31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可能大。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22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）降主胜，升平赔，客胜不变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——30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可能大。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23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）降主胜，升平赔，降客胜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——30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可能大。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24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）降主胜，升平赔，升客胜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——310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。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br/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此分析只代表一般性情况，初学者最好学会赔率统计，并按变化后的赔率的统计为准。】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br/>
        <w:t> 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br/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二、盘口分析。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盘口我就不多说了，直接说对足彩最简单的看法。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Cs w:val="21"/>
        </w:rPr>
        <w:br/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1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）平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/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半高水。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——30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格局。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2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）平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/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半中水。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——31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格局。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3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）平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/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半低水。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——31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格局。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4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）半球高水。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——30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格局。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5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）半球中水。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——31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格局。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6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）半球低水。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——30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格局，。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7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）半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/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一高水。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——31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格局。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lastRenderedPageBreak/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8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）半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/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一中水。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——31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格局。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9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）半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/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一低水。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——30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格局。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10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）一球高水。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——310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格局。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11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）一球中水。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——31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格局。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12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）一球低水。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多数是单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3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13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）一球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/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球半高水。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——31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格局。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14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）一球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/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球半中水。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多数是单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3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15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）一球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/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球半低水。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多数是单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3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16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）球半高水。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——31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格局。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17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）球半中水。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多数是单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3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18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）球半低水。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多数是单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3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19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）球半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/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两球高水。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多数是单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3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20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）球半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/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两球中水。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多数是单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3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21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）球半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/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两球低水。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多数是单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3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22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）两球以上盘。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多数是单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3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23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）平手高水。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多数为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30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格局。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24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）平手中水。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多数为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30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格局。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（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25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）平手低水。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——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多数为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31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格局，但主弱客强则为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10</w:t>
      </w: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格局的多。</w:t>
      </w:r>
    </w:p>
    <w:p w:rsidR="001A52C8" w:rsidRPr="001A52C8" w:rsidRDefault="001A52C8" w:rsidP="001A52C8">
      <w:pPr>
        <w:widowControl/>
        <w:shd w:val="clear" w:color="auto" w:fill="120E15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A52C8">
        <w:rPr>
          <w:rFonts w:ascii="simsun" w:eastAsia="宋体" w:hAnsi="simsun" w:cs="宋体"/>
          <w:color w:val="494949"/>
          <w:kern w:val="0"/>
          <w:sz w:val="30"/>
          <w:szCs w:val="30"/>
        </w:rPr>
        <w:t>注：平手盘任何事都可能发生。</w:t>
      </w:r>
    </w:p>
    <w:p w:rsidR="00085200" w:rsidRDefault="001A52C8">
      <w:pPr>
        <w:rPr>
          <w:rFonts w:hint="eastAsia"/>
        </w:rPr>
      </w:pPr>
    </w:p>
    <w:sectPr w:rsidR="00085200" w:rsidSect="00EA5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52C8"/>
    <w:rsid w:val="001A2329"/>
    <w:rsid w:val="001A52C8"/>
    <w:rsid w:val="001E5EEE"/>
    <w:rsid w:val="00EA5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30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A52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A52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A52C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A52C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1A52C8"/>
  </w:style>
  <w:style w:type="character" w:customStyle="1" w:styleId="time">
    <w:name w:val="time"/>
    <w:basedOn w:val="a0"/>
    <w:rsid w:val="001A52C8"/>
  </w:style>
  <w:style w:type="character" w:styleId="a3">
    <w:name w:val="Hyperlink"/>
    <w:basedOn w:val="a0"/>
    <w:uiPriority w:val="99"/>
    <w:semiHidden/>
    <w:unhideWhenUsed/>
    <w:rsid w:val="001A52C8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1A52C8"/>
    <w:rPr>
      <w:i/>
      <w:iCs/>
    </w:rPr>
  </w:style>
  <w:style w:type="character" w:styleId="a4">
    <w:name w:val="Emphasis"/>
    <w:basedOn w:val="a0"/>
    <w:uiPriority w:val="20"/>
    <w:qFormat/>
    <w:rsid w:val="001A52C8"/>
    <w:rPr>
      <w:i/>
      <w:iCs/>
    </w:rPr>
  </w:style>
  <w:style w:type="character" w:customStyle="1" w:styleId="sgtxtb">
    <w:name w:val="sg_txtb"/>
    <w:basedOn w:val="a0"/>
    <w:rsid w:val="001A52C8"/>
  </w:style>
  <w:style w:type="paragraph" w:styleId="a5">
    <w:name w:val="Normal (Web)"/>
    <w:basedOn w:val="a"/>
    <w:uiPriority w:val="99"/>
    <w:semiHidden/>
    <w:unhideWhenUsed/>
    <w:rsid w:val="001A52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1A52C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A52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1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sina.com.cn/s/articlelist_2744053367_3_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arch.sina.com.cn/?c=blog&amp;q=%D4%D3%CC%B8&amp;by=tag" TargetMode="External"/><Relationship Id="rId5" Type="http://schemas.openxmlformats.org/officeDocument/2006/relationships/image" Target="media/image1.gif"/><Relationship Id="rId4" Type="http://schemas.openxmlformats.org/officeDocument/2006/relationships/hyperlink" Target="javascript:;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2015-11-14T13:12:00Z</dcterms:created>
  <dcterms:modified xsi:type="dcterms:W3CDTF">2015-11-14T13:12:00Z</dcterms:modified>
</cp:coreProperties>
</file>