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A80" w:rsidRPr="005D1A80" w:rsidRDefault="005D1A80" w:rsidP="005D1A80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" w:eastAsia="宋体" w:hAnsi="Helvetica" w:cs="Helvetica"/>
          <w:color w:val="000000"/>
          <w:kern w:val="0"/>
          <w:sz w:val="36"/>
          <w:szCs w:val="36"/>
        </w:rPr>
      </w:pPr>
      <w:r w:rsidRPr="005D1A80">
        <w:rPr>
          <w:rFonts w:ascii="Helvetica" w:eastAsia="宋体" w:hAnsi="Helvetica" w:cs="Helvetica"/>
          <w:color w:val="000000"/>
          <w:kern w:val="0"/>
          <w:sz w:val="36"/>
          <w:szCs w:val="36"/>
        </w:rPr>
        <w:t>【第</w:t>
      </w:r>
      <w:r w:rsidRPr="005D1A80">
        <w:rPr>
          <w:rFonts w:ascii="Helvetica" w:eastAsia="宋体" w:hAnsi="Helvetica" w:cs="Helvetica"/>
          <w:color w:val="000000"/>
          <w:kern w:val="0"/>
          <w:sz w:val="36"/>
          <w:szCs w:val="36"/>
        </w:rPr>
        <w:t>20</w:t>
      </w:r>
      <w:r w:rsidRPr="005D1A80">
        <w:rPr>
          <w:rFonts w:ascii="Helvetica" w:eastAsia="宋体" w:hAnsi="Helvetica" w:cs="Helvetica"/>
          <w:color w:val="000000"/>
          <w:kern w:val="0"/>
          <w:sz w:val="36"/>
          <w:szCs w:val="36"/>
        </w:rPr>
        <w:t>集】实力宝</w:t>
      </w:r>
      <w:r w:rsidRPr="005D1A80">
        <w:rPr>
          <w:rFonts w:ascii="Helvetica" w:eastAsia="宋体" w:hAnsi="Helvetica" w:cs="Helvetica"/>
          <w:color w:val="000000"/>
          <w:kern w:val="0"/>
          <w:sz w:val="36"/>
          <w:szCs w:val="36"/>
        </w:rPr>
        <w:t>+</w:t>
      </w:r>
      <w:r w:rsidRPr="005D1A80">
        <w:rPr>
          <w:rFonts w:ascii="Helvetica" w:eastAsia="宋体" w:hAnsi="Helvetica" w:cs="Helvetica"/>
          <w:color w:val="000000"/>
          <w:kern w:val="0"/>
          <w:sz w:val="36"/>
          <w:szCs w:val="36"/>
        </w:rPr>
        <w:t>公平盘口捉住挪威输球</w:t>
      </w:r>
    </w:p>
    <w:p w:rsidR="005D1A80" w:rsidRPr="005D1A80" w:rsidRDefault="005D1A80" w:rsidP="005D1A80">
      <w:pPr>
        <w:widowControl/>
        <w:spacing w:line="300" w:lineRule="atLeast"/>
        <w:jc w:val="left"/>
        <w:rPr>
          <w:rFonts w:ascii="Helvetica" w:eastAsia="宋体" w:hAnsi="Helvetica" w:cs="Helvetica"/>
          <w:color w:val="000000"/>
          <w:kern w:val="0"/>
          <w:sz w:val="2"/>
          <w:szCs w:val="2"/>
        </w:rPr>
      </w:pPr>
      <w:r w:rsidRPr="005D1A80">
        <w:rPr>
          <w:rFonts w:ascii="Helvetica" w:eastAsia="宋体" w:hAnsi="Helvetica" w:cs="Helvetica"/>
          <w:color w:val="8C8C8C"/>
          <w:kern w:val="0"/>
          <w:sz w:val="23"/>
        </w:rPr>
        <w:t>原创</w:t>
      </w:r>
      <w:r w:rsidRPr="005D1A80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5D1A80">
        <w:rPr>
          <w:rFonts w:ascii="Helvetica" w:eastAsia="宋体" w:hAnsi="Helvetica" w:cs="Helvetica"/>
          <w:color w:val="8C8C8C"/>
          <w:kern w:val="0"/>
          <w:sz w:val="24"/>
          <w:szCs w:val="24"/>
        </w:rPr>
        <w:t>2015-11-13</w:t>
      </w:r>
      <w:r w:rsidRPr="005D1A80">
        <w:rPr>
          <w:rFonts w:ascii="Helvetica" w:eastAsia="宋体" w:hAnsi="Helvetica" w:cs="Helvetica"/>
          <w:color w:val="000000"/>
          <w:kern w:val="0"/>
          <w:sz w:val="2"/>
        </w:rPr>
        <w:t> </w:t>
      </w:r>
      <w:r w:rsidRPr="005D1A80">
        <w:rPr>
          <w:rFonts w:ascii="Helvetica" w:eastAsia="宋体" w:hAnsi="Helvetica" w:cs="Helvetica"/>
          <w:color w:val="8C8C8C"/>
          <w:kern w:val="0"/>
          <w:sz w:val="24"/>
          <w:szCs w:val="24"/>
        </w:rPr>
        <w:t>田伟</w:t>
      </w:r>
      <w:r w:rsidRPr="005D1A80">
        <w:rPr>
          <w:rFonts w:ascii="Helvetica" w:eastAsia="宋体" w:hAnsi="Helvetica" w:cs="Helvetica"/>
          <w:color w:val="000000"/>
          <w:kern w:val="0"/>
          <w:sz w:val="2"/>
        </w:rPr>
        <w:t> </w:t>
      </w:r>
      <w:hyperlink r:id="rId5" w:history="1">
        <w:r w:rsidRPr="005D1A80">
          <w:rPr>
            <w:rFonts w:ascii="Helvetica" w:eastAsia="宋体" w:hAnsi="Helvetica" w:cs="Helvetica"/>
            <w:vanish/>
            <w:color w:val="607FA6"/>
            <w:kern w:val="0"/>
            <w:sz w:val="24"/>
            <w:szCs w:val="24"/>
          </w:rPr>
          <w:t>田伟足彩笔记</w:t>
        </w:r>
      </w:hyperlink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000000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000000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js_cover" o:spid="_x0000_i1025" type="#_x0000_t75" alt="" style="width:24pt;height:24pt"/>
        </w:pic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欢迎阅读【杀庄思维】第</w:t>
      </w:r>
      <w:r w:rsidRPr="005D1A80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20</w:t>
      </w:r>
      <w:r w:rsidRPr="005D1A80">
        <w:rPr>
          <w:rFonts w:ascii="Helvetica" w:eastAsia="宋体" w:hAnsi="Helvetica" w:cs="Helvetica"/>
          <w:b/>
          <w:bCs/>
          <w:color w:val="953734"/>
          <w:kern w:val="0"/>
          <w:sz w:val="24"/>
          <w:szCs w:val="24"/>
        </w:rPr>
        <w:t>集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今天，伟哥来复盘今晨欧洲杯英超赛事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挪威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 xml:space="preserve"> 0-1 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匈牙利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这场球伟哥</w:t>
      </w:r>
      <w:proofErr w:type="gramEnd"/>
      <w:r w:rsidRPr="005D1A80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在朋友圈定</w:t>
      </w:r>
      <w:proofErr w:type="gramStart"/>
      <w:r w:rsidRPr="005D1A80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胆</w:t>
      </w:r>
      <w:proofErr w:type="gramEnd"/>
      <w:r w:rsidRPr="005D1A80">
        <w:rPr>
          <w:rFonts w:ascii="Helvetica" w:eastAsia="宋体" w:hAnsi="Helvetica" w:cs="Helvetica"/>
          <w:b/>
          <w:bCs/>
          <w:color w:val="FFFFFF"/>
          <w:kern w:val="0"/>
          <w:sz w:val="24"/>
          <w:szCs w:val="24"/>
        </w:rPr>
        <w:t>命中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shape id="_x0000_i1026" type="#_x0000_t75" alt="" style="width:24pt;height:24pt"/>
        </w:pic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昨天伟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哥推荐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胆中串过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（胆是挪威让球负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+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乌兹别克胜平），昨天正经比赛相对比较多，所谓正经比赛我指的是有战意的比赛。这么多比赛，伟哥唯独把定胆定在了挪威这场球上，伟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哥昨天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给足彩宝会员推荐挪威让球负，最终挪威输球。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拿到一场比赛，我们应该怎么分析呢？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毫无疑问，建议先从基本面入手。这是非常重要的一环。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如果您猜错了的话，相比是基本面这块非常还不到位。下面我来说一说挪威匈牙利两个队的基本情况。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这是一场非常有战意的比赛。这是伟哥定胆的前提。周五凌晨，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2016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欧洲杯预选赛将展开最后的角逐，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8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支球队将进行附加赛的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PK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，其中挪威将在主场率先迎战匈牙利。四组比赛的胜者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(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主客两回合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)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将进入明年的欧洲杯正赛。自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1981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年以来的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多年间，挪威还从未输给过匈牙利，本场他们无疑更被看好。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挪威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class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基本面之挪威</w:t>
      </w:r>
    </w:p>
    <w:p w:rsidR="005D1A80" w:rsidRPr="005D1A80" w:rsidRDefault="005D1A80" w:rsidP="005D1A80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lastRenderedPageBreak/>
        <w:t xml:space="preserve">1.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上场小组赛，挪威在客场以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1-2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不敌提前出线的意大利，输掉了关键一战。而由于同轮小组赛，克罗地亚击败马耳他，升至小组第二，挪威不得不屈居小组第三，参加附加赛以争取欧洲杯正赛的入场券。</w:t>
      </w:r>
    </w:p>
    <w:p w:rsidR="005D1A80" w:rsidRPr="005D1A80" w:rsidRDefault="005D1A80" w:rsidP="005D1A80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2.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事实上，除了输给意大利一战之外，挪威在之前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场小组赛的表现还是非常不错，不但连续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场小组赛保持不丢球纪录，而且赢了其中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场，可见球队在攻防两端的表现都很出色。</w:t>
      </w:r>
    </w:p>
    <w:p w:rsidR="005D1A80" w:rsidRPr="005D1A80" w:rsidRDefault="005D1A80" w:rsidP="005D1A80">
      <w:pPr>
        <w:widowControl/>
        <w:pBdr>
          <w:top w:val="dashed" w:sz="6" w:space="15" w:color="999999"/>
        </w:pBdr>
        <w:spacing w:before="300" w:line="450" w:lineRule="atLeast"/>
        <w:ind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3.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挪威阵容比较稳定，中后场能战的大牌球员基本悉数到位，皇马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B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队的天才中场奥德加德也再次入围。相比之下，挪威锋线令人捉急：此次招入的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6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名前锋，总共只为国家队攻入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球。除了索德伦德之外，另外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5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名前锋的国家队比赛经验都在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8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场以内，这或许是一个隐患。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匈牙利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class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基本面之匈牙利</w:t>
      </w:r>
    </w:p>
    <w:p w:rsidR="005D1A80" w:rsidRPr="005D1A80" w:rsidRDefault="005D1A80" w:rsidP="005D1A80">
      <w:pPr>
        <w:widowControl/>
        <w:numPr>
          <w:ilvl w:val="0"/>
          <w:numId w:val="1"/>
        </w:numPr>
        <w:pBdr>
          <w:top w:val="dashed" w:sz="6" w:space="15" w:color="999999"/>
        </w:pBdr>
        <w:spacing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匈牙利小组</w:t>
      </w:r>
      <w:proofErr w:type="gramStart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赛表现实</w:t>
      </w:r>
      <w:proofErr w:type="gramEnd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属平庸，能够参加附加赛算是球队实力上限，此番</w:t>
      </w:r>
      <w:proofErr w:type="gramStart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作客</w:t>
      </w:r>
      <w:proofErr w:type="gramEnd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对阵交锋记录全面占优的挪威，匈牙利普遍不被外界看好。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 xml:space="preserve">2. 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事实上，除了输给意大利一战之外，挪威在之前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场小组赛的表现还是非常不错，不但连续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场小组赛保持不丢球纪录，而且赢了其中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场，可见球队在攻防两端的表现都很出色。</w:t>
      </w:r>
    </w:p>
    <w:p w:rsidR="005D1A80" w:rsidRPr="005D1A80" w:rsidRDefault="005D1A80" w:rsidP="005D1A80">
      <w:pPr>
        <w:widowControl/>
        <w:numPr>
          <w:ilvl w:val="0"/>
          <w:numId w:val="1"/>
        </w:numPr>
        <w:pBdr>
          <w:top w:val="dashed" w:sz="6" w:space="15" w:color="999999"/>
        </w:pBdr>
        <w:spacing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上场小组赛，匈牙利在客场以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3-4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意外不敌榜尾希腊，错失了出线良机，目前积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16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分排在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F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组第三位，以较高的成绩获得了参加附加赛的资格。匈牙利在近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场欧预赛中仅胜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场，就连上次对阵鱼</w:t>
      </w:r>
      <w:proofErr w:type="gramStart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腩</w:t>
      </w:r>
      <w:proofErr w:type="gramEnd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球队希腊队，都输给了对手，因此本场</w:t>
      </w:r>
      <w:proofErr w:type="gramStart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作客</w:t>
      </w:r>
      <w:proofErr w:type="gramEnd"/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挪威，他们只要能战平对手就心满意足了，球队希望在周日的家门口再决高下。</w:t>
      </w:r>
    </w:p>
    <w:p w:rsidR="005D1A80" w:rsidRPr="005D1A80" w:rsidRDefault="005D1A80" w:rsidP="005D1A80">
      <w:pPr>
        <w:widowControl/>
        <w:numPr>
          <w:ilvl w:val="0"/>
          <w:numId w:val="1"/>
        </w:numPr>
        <w:pBdr>
          <w:top w:val="dashed" w:sz="6" w:space="15" w:color="999999"/>
        </w:pBdr>
        <w:spacing w:before="300" w:line="450" w:lineRule="atLeast"/>
        <w:ind w:left="0" w:firstLine="480"/>
        <w:rPr>
          <w:rFonts w:ascii="Helvetica" w:eastAsia="宋体" w:hAnsi="Helvetica" w:cs="Helvetica"/>
          <w:color w:val="3C3C3C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如果能过对手这关，他们就有望自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1986</w:t>
      </w:r>
      <w:r w:rsidRPr="005D1A80">
        <w:rPr>
          <w:rFonts w:ascii="Helvetica" w:eastAsia="宋体" w:hAnsi="Helvetica" w:cs="Helvetica"/>
          <w:color w:val="3C3C3C"/>
          <w:kern w:val="0"/>
          <w:sz w:val="24"/>
          <w:szCs w:val="24"/>
        </w:rPr>
        <w:t>年世界杯以来再度亮相国际重要锦标赛的舞台。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请输入标题</w:t>
      </w:r>
    </w:p>
    <w:p w:rsidR="005D1A80" w:rsidRPr="005D1A80" w:rsidRDefault="005D1A80" w:rsidP="005D1A80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双方近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次交战，挪威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胜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平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负，进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10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球，失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球。</w:t>
      </w:r>
    </w:p>
    <w:p w:rsidR="005D1A80" w:rsidRPr="005D1A80" w:rsidRDefault="005D1A80" w:rsidP="005D1A80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lastRenderedPageBreak/>
        <w:t>挪威近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场对阵匈牙利的各项赛事，每场的上半时和全场比赛均获胜。</w:t>
      </w:r>
    </w:p>
    <w:p w:rsidR="005D1A80" w:rsidRPr="005D1A80" w:rsidRDefault="005D1A80" w:rsidP="005D1A80">
      <w:pPr>
        <w:widowControl/>
        <w:spacing w:line="450" w:lineRule="atLeast"/>
        <w:ind w:firstLine="480"/>
        <w:jc w:val="left"/>
        <w:rPr>
          <w:rFonts w:ascii="Helvetica" w:eastAsia="宋体" w:hAnsi="Helvetica" w:cs="Helvetica"/>
          <w:color w:val="EE575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挪威近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3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场对阵匈牙利的各项赛事，每场的进球数均达到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EE575E"/>
          <w:kern w:val="0"/>
          <w:sz w:val="24"/>
          <w:szCs w:val="24"/>
        </w:rPr>
        <w:t>球或以上。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注意看伟哥给出的【重要数据】：交锋记录挪威全胜，进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个丢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个。每场挪威进球数在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个或以上。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这个数据对应的盘口应该是多少才合适？作为努力成为伟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哥足彩宝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会员的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学习型彩民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来说，要动脑子想这个问题。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交锋全胜，每场能进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个，小组赛主场连续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4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场不丢球，客队无论名气状态都比较中庸，这个盘口应该开到一球才能确保上盘不热，下盘有拉力。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我们再来看看盘口。全部以半球盘开盘，终盘上升为半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，普遍都是高水，只有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澳彩维持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70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超低水。这都是不符合常理的。如下：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看看伟哥给出的实力宝差值对应公平盘就更加明显判断这个冷门。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实力宝差值为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-0.3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，也就是说挪威当前的</w:t>
      </w:r>
      <w:proofErr w:type="gramStart"/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纯实力</w:t>
      </w:r>
      <w:proofErr w:type="gramEnd"/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还要略低于匈牙利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0.3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，公平盘口是平手盘，这是伟</w:t>
      </w:r>
      <w:proofErr w:type="gramStart"/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哥计算</w:t>
      </w:r>
      <w:proofErr w:type="gramEnd"/>
      <w:r w:rsidRPr="005D1A80">
        <w:rPr>
          <w:rFonts w:ascii="Helvetica" w:eastAsia="宋体" w:hAnsi="Helvetica" w:cs="Helvetica"/>
          <w:b/>
          <w:bCs/>
          <w:color w:val="FF0000"/>
          <w:kern w:val="0"/>
          <w:sz w:val="24"/>
          <w:szCs w:val="24"/>
        </w:rPr>
        <w:t>的不计利润的盘口，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这场比赛我看到基本面就判断这一场庄家比较容易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“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做局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”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的比赛，也就是利用某些题材开出名气盘误导彩民的比赛，我大胆断言，这场球是庄家已经知道挪威结果会很不利，因此，这场球不能走水，要通吃上盘筹码。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开平手盘，做局味道太浓，也有一定风险；开一球盘，上下盘可能会平衡，达不到利益最大化。因此，要开就开一个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诱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上盘的名气盘，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澳彩半球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超低水，外界觉得挪威赔付率很低，是庄家担心打出上盘，其他公司纷纷临场升盘为半一盘，更让人坚定挪威本场优势很大。伟哥认为，半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半球都不合理，半一高水就更是陷阱，这个球如果庄家拿不准比赛结果，初盘一定不会开半球这么浅，最起码是半一低水起步，临场升为一球中水，它没有这么做，就证明赛前不胜的结果它是预判到了。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于是，在挪威一片看好的情况下，打出了下盘。有人问，那为什么不能是平局呢？为什么会输球呢？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亚盘定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方向，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欧赔定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结果，我还有事，有机会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伟哥再接着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聊。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自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1981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年以来的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30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多年间，挪威还从未输给过匈牙利，但实力宝差值是正是负？细心的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会员好好平品味这个实力宝差值与公平盘口，它对于你判断冷门帮助很大。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FFFFFF"/>
          <w:kern w:val="0"/>
          <w:sz w:val="54"/>
          <w:szCs w:val="54"/>
        </w:rPr>
        <w:t>回顾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最近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会员伟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哥提供的杀号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宝和冷门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宝表现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出色，如下图：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足彩宝</w:t>
      </w:r>
      <w:proofErr w:type="gramEnd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会员中奖喜报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恭喜</w:t>
      </w:r>
      <w:proofErr w:type="gramStart"/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足彩宝</w:t>
      </w:r>
      <w:proofErr w:type="gramEnd"/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河北会员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384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元喜中</w:t>
      </w:r>
      <w:proofErr w:type="gramStart"/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法乙任</w:t>
      </w:r>
      <w:proofErr w:type="gramEnd"/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九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5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万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8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0"/>
        </w:rPr>
        <w:t>：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br/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以上是伟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哥接到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的一位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会员、河北彩民发来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的法乙</w:t>
      </w: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中</w:t>
      </w:r>
      <w:proofErr w:type="gramEnd"/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任九大奖截图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。另一位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会员广州王先生给伟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哥晒感谢图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：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br/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0"/>
        </w:rPr>
        <w:t>说这些有两个目的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第一，展示图片是为证明都是真实存在的推荐和中奖单。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第二，伟哥想说，</w:t>
      </w:r>
      <w:r w:rsidRPr="005D1A80">
        <w:rPr>
          <w:rFonts w:ascii="Helvetica" w:eastAsia="宋体" w:hAnsi="Helvetica" w:cs="Helvetica"/>
          <w:b/>
          <w:bCs/>
          <w:color w:val="C00000"/>
          <w:kern w:val="0"/>
          <w:sz w:val="30"/>
        </w:rPr>
        <w:t>始于相信，成于坚持</w:t>
      </w: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，没有人能随随便便成功。你首先要迈出信任这一步。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lastRenderedPageBreak/>
        <w:t>不是有希望才坚持，而是坚持才有希望。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有人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经常问伟哥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：为什么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看不到每日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胆了？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其实，每日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一胆一直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有。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只不过，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微信平台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一天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多发一次，我有时候写完《杀庄思维》的时候还没有看每日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胆的场次，时间已经来不及了，只能先发《杀庄思维》。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胆发动渠道是两个：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1.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田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伟足彩笔记公众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平台；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2.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田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伟足彩宝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会员朋友圈；（一次交费享受全赛季）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第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1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渠道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 xml:space="preserve"> 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平时不定期会有，周末不会。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第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2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渠道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 xml:space="preserve"> </w:t>
      </w:r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平时周末只要分析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出胆就会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30"/>
          <w:szCs w:val="30"/>
        </w:rPr>
        <w:t>发送，尤其周末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注：每日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一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胆是一个大概念，并非指每天一定有一胆，没把握时就没有。</w:t>
      </w:r>
    </w:p>
    <w:p w:rsidR="005D1A80" w:rsidRPr="005D1A80" w:rsidRDefault="005D1A80" w:rsidP="005D1A80">
      <w:pPr>
        <w:widowControl/>
        <w:spacing w:line="450" w:lineRule="atLeast"/>
        <w:ind w:firstLine="480"/>
        <w:rPr>
          <w:rFonts w:ascii="Helvetica" w:eastAsia="宋体" w:hAnsi="Helvetica" w:cs="Helvetica"/>
          <w:color w:val="3E3E3E"/>
          <w:kern w:val="0"/>
          <w:szCs w:val="21"/>
        </w:rPr>
      </w:pPr>
      <w:r w:rsidRPr="005D1A80">
        <w:rPr>
          <w:rFonts w:ascii="Helvetica" w:eastAsia="宋体" w:hAnsi="Helvetica" w:cs="Helvetica"/>
          <w:color w:val="3E3E3E"/>
          <w:kern w:val="0"/>
          <w:szCs w:val="21"/>
        </w:rPr>
        <w:t>我知道我的每日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一胆目前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关注度很高，我也一直很小心在做，但我坚持认为，复盘是你提供分析能力、接近中奖的唯一最有效的方法。现在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足彩宝很多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会员反映竞猜比赛能力提高，就是缘于</w:t>
      </w:r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看我的复盘以及《杀庄思维》里如何使用实力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宝结合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  <w:u w:val="single"/>
        </w:rPr>
        <w:t>公平盘判断比赛的方法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，一旦掌握了方法，没有伟哥一样中奖，这就是我推出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Cs w:val="21"/>
        </w:rPr>
        <w:t>足彩宝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Cs w:val="21"/>
        </w:rPr>
        <w:t>的最大目的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——“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授人以渔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”</w:t>
      </w:r>
      <w:r w:rsidRPr="005D1A80">
        <w:rPr>
          <w:rFonts w:ascii="Helvetica" w:eastAsia="宋体" w:hAnsi="Helvetica" w:cs="Helvetica"/>
          <w:color w:val="3E3E3E"/>
          <w:kern w:val="0"/>
          <w:szCs w:val="21"/>
        </w:rPr>
        <w:t>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jc w:val="left"/>
        <w:rPr>
          <w:rFonts w:ascii="Helvetica" w:eastAsia="宋体" w:hAnsi="Helvetica" w:cs="Helvetica"/>
          <w:color w:val="3E3E3E"/>
          <w:kern w:val="0"/>
          <w:sz w:val="26"/>
          <w:szCs w:val="26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警示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做任何事情都有风险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人家能中首先靠自己努力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并不等于你也能中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赌徒不要找我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不爱动脑者不要找我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重注梭哈</w:t>
      </w:r>
      <w:proofErr w:type="gramEnd"/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无脑</w:t>
      </w:r>
      <w:proofErr w:type="gramStart"/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跟不要</w:t>
      </w:r>
      <w:proofErr w:type="gramEnd"/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找我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给钱也不加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t>我需要找心态好的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36"/>
          <w:u w:val="single"/>
        </w:rPr>
        <w:lastRenderedPageBreak/>
        <w:t>学习型高素质彩民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连红之后随时可能迎来拐点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换句话说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你刚</w:t>
      </w:r>
      <w:proofErr w:type="gramStart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一</w:t>
      </w:r>
      <w:proofErr w:type="gramEnd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加入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可能</w:t>
      </w:r>
      <w:proofErr w:type="gramStart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就黑单</w:t>
      </w:r>
      <w:proofErr w:type="gramEnd"/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 xml:space="preserve"> </w:t>
      </w:r>
      <w:r w:rsidRPr="005D1A80">
        <w:rPr>
          <w:rFonts w:ascii="Helvetica" w:eastAsia="宋体" w:hAnsi="Helvetica" w:cs="Helvetica"/>
          <w:b/>
          <w:bCs/>
          <w:color w:val="3E3E3E"/>
          <w:kern w:val="0"/>
          <w:sz w:val="24"/>
          <w:szCs w:val="24"/>
        </w:rPr>
        <w:t>有心理准备再联系我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何为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足彩宝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？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足彩宝</w:t>
      </w:r>
      <w:proofErr w:type="gramEnd"/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是由</w:t>
      </w:r>
      <w:proofErr w:type="gramStart"/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田伟我本人</w:t>
      </w:r>
      <w:proofErr w:type="gramEnd"/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独家主理、针对中级以上彩民群体的新媒体竞猜工具，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它是由【实力宝】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【杀号宝】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【冷门宝】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+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【定位宝】以及【田伟公平盘口】组成，是田伟独创</w:t>
      </w:r>
      <w:proofErr w:type="gramStart"/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的足彩中奖</w:t>
      </w:r>
      <w:proofErr w:type="gramEnd"/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利器，业内口碑好，被很多彩民亲切称作：</w:t>
      </w:r>
      <w:proofErr w:type="gramStart"/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足彩四</w:t>
      </w:r>
      <w:proofErr w:type="gramEnd"/>
      <w:r w:rsidRPr="005D1A80">
        <w:rPr>
          <w:rFonts w:ascii="inherit" w:eastAsia="微软雅黑" w:hAnsi="inherit" w:cs="Helvetica"/>
          <w:b/>
          <w:bCs/>
          <w:color w:val="0070C0"/>
          <w:kern w:val="0"/>
        </w:rPr>
        <w:t>宝一盘。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主要针对的是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愿意学习</w:t>
      </w:r>
      <w:r w:rsidRPr="005D1A80">
        <w:rPr>
          <w:rFonts w:ascii="inherit" w:eastAsia="微软雅黑" w:hAnsi="inherit" w:cs="Helvetica"/>
          <w:b/>
          <w:bCs/>
          <w:color w:val="FF0000"/>
          <w:kern w:val="0"/>
          <w:sz w:val="27"/>
        </w:rPr>
        <w:t>，</w:t>
      </w:r>
      <w:r w:rsidRPr="005D1A80">
        <w:rPr>
          <w:rFonts w:ascii="inherit" w:eastAsia="微软雅黑" w:hAnsi="inherit" w:cs="Helvetica"/>
          <w:b/>
          <w:bCs/>
          <w:color w:val="0070C0"/>
          <w:kern w:val="0"/>
          <w:sz w:val="27"/>
        </w:rPr>
        <w:t>乐于研究足彩、赔率盘口和竞猜技巧</w:t>
      </w:r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的人群。</w:t>
      </w:r>
      <w:r w:rsidRPr="005D1A80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5D1A80">
        <w:rPr>
          <w:rFonts w:ascii="inherit" w:eastAsia="微软雅黑" w:hAnsi="inherit" w:cs="Helvetica"/>
          <w:b/>
          <w:bCs/>
          <w:color w:val="FFFFFF"/>
          <w:kern w:val="0"/>
        </w:rPr>
        <w:t>赌徒、心态不好急于回血者勿扰</w:t>
      </w:r>
      <w:r w:rsidRPr="005D1A80">
        <w:rPr>
          <w:rFonts w:ascii="inherit" w:eastAsia="微软雅黑" w:hAnsi="inherit" w:cs="Helvetica"/>
          <w:b/>
          <w:bCs/>
          <w:color w:val="FFFFFF"/>
          <w:kern w:val="0"/>
        </w:rPr>
        <w:t xml:space="preserve"> </w:t>
      </w:r>
      <w:r w:rsidRPr="005D1A80">
        <w:rPr>
          <w:rFonts w:ascii="inherit" w:eastAsia="微软雅黑" w:hAnsi="inherit" w:cs="Helvetica"/>
          <w:b/>
          <w:bCs/>
          <w:color w:val="FF0000"/>
          <w:kern w:val="0"/>
        </w:rPr>
        <w:t>。</w:t>
      </w:r>
      <w:r w:rsidRPr="005D1A80">
        <w:rPr>
          <w:rFonts w:ascii="inherit" w:eastAsia="微软雅黑" w:hAnsi="inherit" w:cs="Helvetica"/>
          <w:b/>
          <w:bCs/>
          <w:color w:val="FFFFFF"/>
          <w:kern w:val="0"/>
        </w:rPr>
        <w:t>授人以渔是我最终目的。</w:t>
      </w:r>
      <w:r w:rsidRPr="005D1A80">
        <w:rPr>
          <w:rFonts w:ascii="微软雅黑" w:eastAsia="微软雅黑" w:hAnsi="微软雅黑" w:cs="Helvetica" w:hint="eastAsia"/>
          <w:color w:val="3E3E3E"/>
          <w:kern w:val="0"/>
          <w:szCs w:val="21"/>
        </w:rPr>
        <w:t>具体请加我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Cs w:val="21"/>
        </w:rPr>
        <w:t>微信二维码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Cs w:val="21"/>
        </w:rPr>
        <w:t>咨询。私信留言：</w:t>
      </w:r>
      <w:proofErr w:type="gramStart"/>
      <w:r w:rsidRPr="005D1A80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足彩宝</w:t>
      </w:r>
      <w:proofErr w:type="gramEnd"/>
    </w:p>
    <w:p w:rsidR="005D1A80" w:rsidRPr="005D1A80" w:rsidRDefault="005D1A80" w:rsidP="005D1A80">
      <w:pPr>
        <w:widowControl/>
        <w:spacing w:line="384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微软雅黑" w:eastAsia="微软雅黑" w:hAnsi="微软雅黑" w:cs="Helvetica" w:hint="eastAsia"/>
          <w:b/>
          <w:bCs/>
          <w:color w:val="FF0000"/>
          <w:kern w:val="0"/>
        </w:rPr>
        <w:t>你付出的是银子，我付出的是精力和知识</w:t>
      </w:r>
      <w:r w:rsidRPr="005D1A80">
        <w:rPr>
          <w:rFonts w:ascii="微软雅黑" w:eastAsia="微软雅黑" w:hAnsi="微软雅黑" w:cs="Helvetica" w:hint="eastAsia"/>
          <w:b/>
          <w:bCs/>
          <w:color w:val="FF0000"/>
          <w:kern w:val="0"/>
          <w:sz w:val="30"/>
        </w:rPr>
        <w:t>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网上购彩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【</w:t>
      </w:r>
      <w:r w:rsidRPr="005D1A80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好消息</w:t>
      </w:r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】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近期伟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哥将推出14场网上合买，有兴趣参与者以及足不出户像以前一样网上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代购足彩的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朋友请加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下面微信私信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伟哥，留言写：</w:t>
      </w:r>
      <w:r w:rsidRPr="005D1A80">
        <w:rPr>
          <w:rFonts w:ascii="inherit" w:eastAsia="微软雅黑" w:hAnsi="inherit" w:cs="Helvetica"/>
          <w:b/>
          <w:bCs/>
          <w:color w:val="FF0000"/>
          <w:kern w:val="0"/>
          <w:sz w:val="24"/>
          <w:szCs w:val="24"/>
        </w:rPr>
        <w:t>代购足彩</w:t>
      </w:r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。伟哥告之相关信息。目前合买仅限于</w:t>
      </w:r>
      <w:proofErr w:type="gramStart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足彩宝</w:t>
      </w:r>
      <w:proofErr w:type="gramEnd"/>
      <w:r w:rsidRPr="005D1A80">
        <w:rPr>
          <w:rFonts w:ascii="微软雅黑" w:eastAsia="微软雅黑" w:hAnsi="微软雅黑" w:cs="Helvetica" w:hint="eastAsia"/>
          <w:color w:val="3E3E3E"/>
          <w:kern w:val="0"/>
          <w:sz w:val="24"/>
          <w:szCs w:val="24"/>
        </w:rPr>
        <w:t>会员。</w:t>
      </w:r>
    </w:p>
    <w:p w:rsidR="005D1A80" w:rsidRPr="005D1A80" w:rsidRDefault="005D1A80" w:rsidP="005D1A80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田伟推荐只在两种渠道里：</w:t>
      </w:r>
    </w:p>
    <w:p w:rsidR="005D1A80" w:rsidRPr="005D1A80" w:rsidRDefault="005D1A80" w:rsidP="005D1A80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足彩宝微信朋友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圈</w:t>
      </w:r>
    </w:p>
    <w:p w:rsidR="005D1A80" w:rsidRPr="005D1A80" w:rsidRDefault="005D1A80" w:rsidP="005D1A80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（会员可见更多思路心水），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微信公众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平台【每日一胆】</w:t>
      </w:r>
    </w:p>
    <w:p w:rsidR="005D1A80" w:rsidRPr="005D1A80" w:rsidRDefault="005D1A80" w:rsidP="005D1A80">
      <w:pPr>
        <w:widowControl/>
        <w:spacing w:after="150"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（精力有限，不固定有）。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具体</w:t>
      </w:r>
      <w:proofErr w:type="gramStart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微信咨询伟</w:t>
      </w:r>
      <w:proofErr w:type="gramEnd"/>
      <w:r w:rsidRPr="005D1A80">
        <w:rPr>
          <w:rFonts w:ascii="Helvetica" w:eastAsia="宋体" w:hAnsi="Helvetica" w:cs="Helvetica"/>
          <w:color w:val="3E3E3E"/>
          <w:kern w:val="0"/>
          <w:sz w:val="24"/>
          <w:szCs w:val="24"/>
        </w:rPr>
        <w:t>哥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</w:p>
    <w:p w:rsidR="005D1A80" w:rsidRPr="005D1A80" w:rsidRDefault="005D1A80" w:rsidP="005D1A80">
      <w:pPr>
        <w:widowControl/>
        <w:shd w:val="clear" w:color="auto" w:fill="FFFFFF"/>
        <w:spacing w:line="375" w:lineRule="atLeast"/>
        <w:ind w:left="75" w:right="75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  <w:sz w:val="36"/>
        </w:rPr>
        <w:t>坚持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6"/>
        </w:rPr>
        <w:t>专注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6"/>
        </w:rPr>
        <w:t xml:space="preserve"> </w:t>
      </w:r>
      <w:r w:rsidRPr="005D1A80">
        <w:rPr>
          <w:rFonts w:ascii="Helvetica" w:eastAsia="宋体" w:hAnsi="Helvetica" w:cs="Helvetica"/>
          <w:b/>
          <w:bCs/>
          <w:color w:val="FF0000"/>
          <w:kern w:val="0"/>
          <w:sz w:val="36"/>
        </w:rPr>
        <w:t>深度</w:t>
      </w:r>
    </w:p>
    <w:p w:rsidR="005D1A80" w:rsidRPr="005D1A80" w:rsidRDefault="005D1A80" w:rsidP="005D1A80">
      <w:pPr>
        <w:widowControl/>
        <w:spacing w:line="384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lastRenderedPageBreak/>
        <w:t>唯一</w:t>
      </w: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“</w:t>
      </w: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授人以渔</w:t>
      </w: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”</w:t>
      </w:r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的</w:t>
      </w:r>
      <w:proofErr w:type="gramStart"/>
      <w:r w:rsidRPr="005D1A80">
        <w:rPr>
          <w:rFonts w:ascii="Helvetica" w:eastAsia="宋体" w:hAnsi="Helvetica" w:cs="Helvetica"/>
          <w:b/>
          <w:bCs/>
          <w:color w:val="FF0000"/>
          <w:kern w:val="0"/>
        </w:rPr>
        <w:t>足彩公众号</w:t>
      </w:r>
      <w:proofErr w:type="gramEnd"/>
    </w:p>
    <w:p w:rsidR="00545D79" w:rsidRPr="005D1A80" w:rsidRDefault="00545D79"/>
    <w:sectPr w:rsidR="00545D79" w:rsidRPr="005D1A80" w:rsidSect="00545D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920C5"/>
    <w:multiLevelType w:val="multilevel"/>
    <w:tmpl w:val="CE681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D1A80"/>
    <w:rsid w:val="00545D79"/>
    <w:rsid w:val="005D1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5D7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D1A8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D1A8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5D1A80"/>
  </w:style>
  <w:style w:type="character" w:customStyle="1" w:styleId="apple-converted-space">
    <w:name w:val="apple-converted-space"/>
    <w:basedOn w:val="a0"/>
    <w:rsid w:val="005D1A80"/>
  </w:style>
  <w:style w:type="character" w:styleId="a3">
    <w:name w:val="Emphasis"/>
    <w:basedOn w:val="a0"/>
    <w:uiPriority w:val="20"/>
    <w:qFormat/>
    <w:rsid w:val="005D1A80"/>
    <w:rPr>
      <w:i/>
      <w:iCs/>
    </w:rPr>
  </w:style>
  <w:style w:type="character" w:styleId="a4">
    <w:name w:val="Hyperlink"/>
    <w:basedOn w:val="a0"/>
    <w:uiPriority w:val="99"/>
    <w:semiHidden/>
    <w:unhideWhenUsed/>
    <w:rsid w:val="005D1A8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5D1A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D1A8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5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596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31203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538</Words>
  <Characters>3067</Characters>
  <Application>Microsoft Office Word</Application>
  <DocSecurity>0</DocSecurity>
  <Lines>25</Lines>
  <Paragraphs>7</Paragraphs>
  <ScaleCrop>false</ScaleCrop>
  <Company/>
  <LinksUpToDate>false</LinksUpToDate>
  <CharactersWithSpaces>3598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tian</dc:creator>
  <cp:lastModifiedBy>jun tian</cp:lastModifiedBy>
  <cp:revision>1</cp:revision>
  <dcterms:created xsi:type="dcterms:W3CDTF">2016-07-17T03:50:00Z</dcterms:created>
  <dcterms:modified xsi:type="dcterms:W3CDTF">2016-07-17T03:50:00Z</dcterms:modified>
</cp:coreProperties>
</file>