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30" w:rsidRPr="004B3F30" w:rsidRDefault="004B3F30" w:rsidP="004B3F30">
      <w:pPr>
        <w:widowControl/>
        <w:pBdr>
          <w:top w:val="single" w:sz="6" w:space="10" w:color="E5E5E5"/>
        </w:pBdr>
        <w:spacing w:after="204" w:line="543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4"/>
          <w:kern w:val="36"/>
          <w:sz w:val="38"/>
          <w:szCs w:val="38"/>
        </w:rPr>
      </w:pPr>
      <w:r w:rsidRPr="004B3F30">
        <w:rPr>
          <w:rFonts w:ascii="微软雅黑" w:eastAsia="微软雅黑" w:hAnsi="微软雅黑" w:cs="宋体" w:hint="eastAsia"/>
          <w:b/>
          <w:bCs/>
          <w:color w:val="3F3F3F"/>
          <w:spacing w:val="-14"/>
          <w:kern w:val="36"/>
          <w:sz w:val="38"/>
          <w:szCs w:val="38"/>
        </w:rPr>
        <w:t>马光远：如何解读最近惊人的房价表现及趋势</w:t>
      </w:r>
    </w:p>
    <w:p w:rsidR="004B3F30" w:rsidRPr="004B3F30" w:rsidRDefault="004B3F30" w:rsidP="004B3F30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4B3F30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2017年03月16日 08:01</w:t>
      </w:r>
    </w:p>
    <w:p w:rsidR="004B3F30" w:rsidRPr="004B3F30" w:rsidRDefault="004B3F30" w:rsidP="004B3F30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4B3F30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6"/>
          <w:szCs w:val="16"/>
        </w:rPr>
        <w:drawing>
          <wp:inline distT="0" distB="0" distL="0" distR="0">
            <wp:extent cx="569595" cy="112395"/>
            <wp:effectExtent l="19050" t="0" r="1905" b="0"/>
            <wp:docPr id="1" name="图片 1" descr="光远看经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光远看经济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30" w:rsidRPr="004B3F30" w:rsidRDefault="004B3F30" w:rsidP="004B3F30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4B3F30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编辑：</w:t>
      </w:r>
      <w:hyperlink r:id="rId5" w:tgtFrame="_blank" w:history="1">
        <w:r w:rsidRPr="004B3F30">
          <w:rPr>
            <w:rFonts w:ascii="宋体" w:eastAsia="宋体" w:hAnsi="宋体" w:cs="宋体" w:hint="eastAsia"/>
            <w:color w:val="043396"/>
            <w:kern w:val="0"/>
            <w:sz w:val="16"/>
          </w:rPr>
          <w:t>东方</w:t>
        </w:r>
        <w:proofErr w:type="gramStart"/>
        <w:r w:rsidRPr="004B3F30">
          <w:rPr>
            <w:rFonts w:ascii="宋体" w:eastAsia="宋体" w:hAnsi="宋体" w:cs="宋体" w:hint="eastAsia"/>
            <w:color w:val="043396"/>
            <w:kern w:val="0"/>
            <w:sz w:val="16"/>
          </w:rPr>
          <w:t>财富网</w:t>
        </w:r>
        <w:proofErr w:type="gramEnd"/>
      </w:hyperlink>
    </w:p>
    <w:p w:rsidR="004B3F30" w:rsidRPr="004B3F30" w:rsidRDefault="004B3F30" w:rsidP="004B3F30">
      <w:pPr>
        <w:widowControl/>
        <w:spacing w:line="326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r w:rsidRPr="004B3F30">
        <w:rPr>
          <w:rFonts w:ascii="宋体" w:eastAsia="宋体" w:hAnsi="宋体" w:cs="宋体" w:hint="eastAsia"/>
          <w:color w:val="484848"/>
          <w:kern w:val="0"/>
          <w:sz w:val="16"/>
          <w:szCs w:val="16"/>
        </w:rPr>
        <w:t>分享到：</w:t>
      </w:r>
    </w:p>
    <w:p w:rsidR="004B3F30" w:rsidRPr="004B3F30" w:rsidRDefault="004B3F30" w:rsidP="004B3F30">
      <w:pPr>
        <w:widowControl/>
        <w:spacing w:line="408" w:lineRule="atLeast"/>
        <w:jc w:val="left"/>
        <w:rPr>
          <w:rFonts w:ascii="宋体" w:eastAsia="宋体" w:hAnsi="宋体" w:cs="宋体" w:hint="eastAsia"/>
          <w:color w:val="484848"/>
          <w:kern w:val="0"/>
          <w:sz w:val="16"/>
          <w:szCs w:val="16"/>
        </w:rPr>
      </w:pPr>
      <w:hyperlink r:id="rId6" w:tgtFrame="_blank" w:history="1">
        <w:r w:rsidRPr="004B3F30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36</w:t>
        </w:r>
        <w:r w:rsidRPr="004B3F30">
          <w:rPr>
            <w:rFonts w:ascii="宋体" w:eastAsia="宋体" w:hAnsi="宋体" w:cs="宋体" w:hint="eastAsia"/>
            <w:color w:val="043396"/>
            <w:kern w:val="0"/>
            <w:sz w:val="16"/>
          </w:rPr>
          <w:t>人评论</w:t>
        </w:r>
        <w:r w:rsidRPr="004B3F30">
          <w:rPr>
            <w:rFonts w:ascii="Arial" w:eastAsia="宋体" w:hAnsi="Arial" w:cs="Arial"/>
            <w:b/>
            <w:bCs/>
            <w:color w:val="FF4901"/>
            <w:kern w:val="0"/>
            <w:sz w:val="22"/>
          </w:rPr>
          <w:t>8388</w:t>
        </w:r>
        <w:r w:rsidRPr="004B3F30">
          <w:rPr>
            <w:rFonts w:ascii="宋体" w:eastAsia="宋体" w:hAnsi="宋体" w:cs="宋体" w:hint="eastAsia"/>
            <w:color w:val="043396"/>
            <w:kern w:val="0"/>
            <w:sz w:val="16"/>
          </w:rPr>
          <w:t>人参与讨论</w:t>
        </w:r>
      </w:hyperlink>
      <w:hyperlink r:id="rId7" w:anchor="newsComment" w:tgtFrame="_self" w:history="1">
        <w:r w:rsidRPr="004B3F30">
          <w:rPr>
            <w:rFonts w:ascii="宋体" w:eastAsia="宋体" w:hAnsi="宋体" w:cs="宋体" w:hint="eastAsia"/>
            <w:color w:val="043396"/>
            <w:kern w:val="0"/>
            <w:sz w:val="16"/>
          </w:rPr>
          <w:t>我来说两句</w:t>
        </w:r>
      </w:hyperlink>
      <w:hyperlink r:id="rId8" w:tgtFrame="_blank" w:history="1">
        <w:r w:rsidRPr="004B3F30">
          <w:rPr>
            <w:rFonts w:ascii="宋体" w:eastAsia="宋体" w:hAnsi="宋体" w:cs="宋体" w:hint="eastAsia"/>
            <w:color w:val="043396"/>
            <w:kern w:val="0"/>
            <w:sz w:val="16"/>
          </w:rPr>
          <w:t>手机免费看新闻</w:t>
        </w:r>
      </w:hyperlink>
    </w:p>
    <w:p w:rsidR="004B3F30" w:rsidRPr="004B3F30" w:rsidRDefault="004B3F30" w:rsidP="004B3F30">
      <w:pPr>
        <w:widowControl/>
        <w:shd w:val="clear" w:color="auto" w:fill="AAAAAA"/>
        <w:spacing w:line="408" w:lineRule="atLeast"/>
        <w:jc w:val="center"/>
        <w:rPr>
          <w:rFonts w:ascii="宋体" w:eastAsia="宋体" w:hAnsi="宋体" w:cs="宋体" w:hint="eastAsia"/>
          <w:color w:val="FFFFFF"/>
          <w:kern w:val="0"/>
          <w:sz w:val="22"/>
        </w:rPr>
      </w:pPr>
      <w:r w:rsidRPr="004B3F30">
        <w:rPr>
          <w:rFonts w:ascii="宋体" w:eastAsia="宋体" w:hAnsi="宋体" w:cs="宋体" w:hint="eastAsia"/>
          <w:color w:val="FFFFFF"/>
          <w:kern w:val="0"/>
          <w:sz w:val="22"/>
        </w:rPr>
        <w:t>摘要</w:t>
      </w:r>
    </w:p>
    <w:p w:rsidR="004B3F30" w:rsidRPr="004B3F30" w:rsidRDefault="004B3F30" w:rsidP="004B3F30">
      <w:pPr>
        <w:widowControl/>
        <w:shd w:val="clear" w:color="auto" w:fill="F6F6F6"/>
        <w:spacing w:line="312" w:lineRule="atLeast"/>
        <w:ind w:firstLine="326"/>
        <w:jc w:val="left"/>
        <w:rPr>
          <w:rFonts w:ascii="宋体" w:eastAsia="宋体" w:hAnsi="宋体" w:cs="宋体" w:hint="eastAsia"/>
          <w:color w:val="484848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484848"/>
          <w:kern w:val="0"/>
          <w:sz w:val="19"/>
          <w:szCs w:val="19"/>
        </w:rPr>
        <w:t>热点城市的房价到了今天这个疯狂程度，再奋不顾身杀入，除非你是真正需要住房的人，除非你买的是必须买的学区房，除非你买的是北上广深的核心地段的房子，除非我们用一次通胀把泡沫做实，否则，在这个时候，杀入市场，追高，都很危险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2017年开年前两个月的经济数据超乎预期的强劲。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无论是</w:t>
      </w:r>
      <w:hyperlink r:id="rId9" w:tgtFrame="_blank" w:history="1">
        <w:r w:rsidRPr="004B3F30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进出口</w:t>
        </w:r>
      </w:hyperlink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，投资，还是</w:t>
      </w:r>
      <w:hyperlink r:id="rId10" w:tgtFrame="_blank" w:history="1">
        <w:r w:rsidRPr="004B3F30">
          <w:rPr>
            <w:rFonts w:ascii="宋体" w:eastAsia="宋体" w:hAnsi="宋体" w:cs="宋体" w:hint="eastAsia"/>
            <w:b/>
            <w:bCs/>
            <w:color w:val="043396"/>
            <w:kern w:val="0"/>
            <w:sz w:val="19"/>
            <w:u w:val="single"/>
          </w:rPr>
          <w:t>房地产</w:t>
        </w:r>
      </w:hyperlink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，数据大多高于预期。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前2个月进出口总值3.89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万亿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元人民币，比去年同期增长20.6%。其中2月份进出口总值增长21.9%。出口增长4.2%；进口增速高达44.7%；前两个月</w:t>
      </w:r>
      <w:hyperlink r:id="rId11" w:tgtFrame="_blank" w:history="1">
        <w:r w:rsidRPr="004B3F30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固定资产投资</w:t>
        </w:r>
      </w:hyperlink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同比增速为8.9%，高于去年平均增速8.1%；</w:t>
      </w:r>
      <w:hyperlink r:id="rId12" w:tgtFrame="_blank" w:history="1">
        <w:r w:rsidRPr="004B3F30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房地产</w:t>
        </w:r>
      </w:hyperlink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开发投资前两个月同比名义增长8.9%，增速比去年全年提高2个百分点。</w:t>
      </w:r>
    </w:p>
    <w:p w:rsidR="004B3F30" w:rsidRPr="004B3F30" w:rsidRDefault="004B3F30" w:rsidP="004B3F30">
      <w:pPr>
        <w:widowControl/>
        <w:spacing w:line="312" w:lineRule="atLeast"/>
        <w:jc w:val="center"/>
        <w:rPr>
          <w:rFonts w:ascii="宋体" w:eastAsia="宋体" w:hAnsi="宋体" w:cs="宋体" w:hint="eastAsia"/>
          <w:color w:val="484848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484848"/>
          <w:kern w:val="0"/>
          <w:sz w:val="19"/>
          <w:szCs w:val="19"/>
        </w:rPr>
        <w:drawing>
          <wp:inline distT="0" distB="0" distL="0" distR="0">
            <wp:extent cx="5520690" cy="3312795"/>
            <wp:effectExtent l="19050" t="0" r="3810" b="0"/>
            <wp:docPr id="2" name="图片 2" descr="http://z1.dfcfw.com/2017/3/16/201703160803292120702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1.dfcfw.com/2017/3/16/20170316080329212070237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具体来看房地产的表现，自去年“9.30”调控以来，热点城市的销量迅速降温，但今年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年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后，本属淡季和已经基本冷静的房地产市场再燃战火，房地产的各项数据好于预期。</w:t>
      </w:r>
      <w:r w:rsidRPr="004B3F30">
        <w:rPr>
          <w:rFonts w:ascii="宋体" w:eastAsia="宋体" w:hAnsi="宋体" w:cs="宋体" w:hint="eastAsia"/>
          <w:b/>
          <w:bCs/>
          <w:color w:val="FFFFFF" w:themeColor="background1"/>
          <w:kern w:val="0"/>
          <w:sz w:val="19"/>
          <w:shd w:val="clear" w:color="auto" w:fill="C00000"/>
        </w:rPr>
        <w:t>除了开发投资反弹至8.9%的近两年高位。房地产销售数据并没有出现断崖式的下滑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。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前两个月，商品房销售面积14054万平方米，同比增长25.1%，增速比去年全年提高2.6个百分点。商品房销售额10806亿元，增长26.0%。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其他房地产的数据也不错，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房屋新开工面积17238万平方米，增长10.4%，增速提高2.3个百分点。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其中，住宅新开工面积12410万平方米，增长14.8%。房屋竣工面积16141万平方米，增长15.8%，前两个月房地产开发企业土地购置面积2374万平方米，同比增长6.2%，而去年全年为下降3.4%。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相对于这些统计数据，更惊人的是一些去年本来趋稳的热点城市再次疯涨，同时，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一些和热点核心城市有紧密关系的三线城市，启动涨价热销模式：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其一，一线城市仍然疯狂。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比如，北京，统计数据显示，前两个月，四个一线城市中，除了广州仍然上涨之外，北京、上海、深圳的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新房环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比都停涨。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但事实的情况是，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北京以及环北京地带二手房涨幅非常吓人，几乎是一天一个价。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网上流传的一个段子是：北京一个房子卖家报价728万，买家砍价到夜里11点745万成交。恐慌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和抢房的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狂热让我想起了2010年在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四万亿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的刺激下北京楼市的盛况。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事实上，北京和环北京地带去年11月以来一直没有降温，仍然在涨。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统计数据统计的新房“不涨”了，原因在于有关部门不给价格高的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楼盘发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预售许可了而已。而环北京地带，不管有没有紧密联系及实质性的利好，可谓鸡犬升天，加之两会前领导重视，导致京津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冀概念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再次升温，武清、固安、香河、涿州等楼市一片火爆，到处都是投资客。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一线城市里，去年涨幅一般的广州开始补涨，</w:t>
      </w:r>
      <w:r w:rsidRPr="004B3F30">
        <w:rPr>
          <w:rFonts w:ascii="宋体" w:eastAsia="宋体" w:hAnsi="宋体" w:cs="宋体" w:hint="eastAsia"/>
          <w:b/>
          <w:bCs/>
          <w:color w:val="FFFFFF" w:themeColor="background1"/>
          <w:kern w:val="0"/>
          <w:sz w:val="19"/>
          <w:shd w:val="clear" w:color="auto" w:fill="C00000"/>
        </w:rPr>
        <w:t>深圳在经历短期的调整之后，大家又开始高度关注楼市，市场的情绪明显升温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其二，多年没涨的海南楼市，自去年年底以来终于扬眉吐气，涨势如潮。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三亚多年来没有出现的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抢房局面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再现江湖。春节过后，笔者受朋友之邀去海口、三亚考察楼市，近距离感受到海南楼市实质性的反弹，很多售楼处挤满了看房的，好的楼盘稍微犹豫可能房子就没了。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海南省公布的数据显示，2016年全年，海口市房屋累计销售面积432.65万平方米，同比增长15.9%；三亚市房屋累计销售面积151.53万平方米，同比增长35.7%。2017年前两个月，三亚楼市延续了去年年底火爆的行情，其中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1月份网签备案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4298套，同比上涨24.29%；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2份网签备案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6865套，同比上涨173.17%，三亚的成交均价超过了2万元的大关。国家统计局发布的1月70城市数据显示，1月份涨幅最高的城市为三亚，环比涨幅1.7%。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第三，一些热点城市周围的三线城市。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这些三线城市的特点一是在热点城市的周边，受热点城市限购和去年暴涨的影响，使得资金向他们流动，二是去年涨幅不明显，价值洼地凸显，导致</w:t>
      </w:r>
      <w:hyperlink r:id="rId14" w:tgtFrame="_blank" w:history="1">
        <w:r w:rsidRPr="004B3F30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资金流</w:t>
        </w:r>
      </w:hyperlink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入，三是一些诸如京津冀都市圈概念的卫星城。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对于最近惊人的房地产市场，究竟怎么看，根据笔者最近一段时间的观察，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“两会”前后，房地产市场在调控的大背景下逆势再涨，原因和逻辑都很复杂。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大致有这么几条：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第一，房地产政策的“塔西</w:t>
      </w:r>
      <w:proofErr w:type="gramStart"/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陀</w:t>
      </w:r>
      <w:proofErr w:type="gramEnd"/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陷阱”，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经过多年的调控之后，民众对于政策的执行力和效果已经不抱希望，市场一旦有风吹草动，立即就会奋不顾身的杀入；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第二，房地产市场的很多玩法，大家已经比较熟悉。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比如，</w:t>
      </w:r>
      <w:r w:rsidRPr="004B3F30">
        <w:rPr>
          <w:rFonts w:ascii="宋体" w:eastAsia="宋体" w:hAnsi="宋体" w:cs="宋体" w:hint="eastAsia"/>
          <w:b/>
          <w:bCs/>
          <w:color w:val="FFFFFF" w:themeColor="background1"/>
          <w:kern w:val="0"/>
          <w:sz w:val="19"/>
          <w:shd w:val="clear" w:color="auto" w:fill="C00000"/>
        </w:rPr>
        <w:t>北京今年的供地计划比去年砍掉了一半，直接导致未来供给短缺的预期，这是最近北京房价上涨的重要原因，而统计数据所谓的“停涨”连普通</w:t>
      </w:r>
      <w:hyperlink r:id="rId15" w:tgtFrame="_blank" w:history="1">
        <w:r w:rsidRPr="004B3F30">
          <w:rPr>
            <w:rFonts w:ascii="宋体" w:eastAsia="宋体" w:hAnsi="宋体" w:cs="宋体" w:hint="eastAsia"/>
            <w:b/>
            <w:bCs/>
            <w:color w:val="FFFFFF" w:themeColor="background1"/>
            <w:kern w:val="0"/>
            <w:sz w:val="19"/>
            <w:shd w:val="clear" w:color="auto" w:fill="C00000"/>
          </w:rPr>
          <w:t>老百姓</w:t>
        </w:r>
      </w:hyperlink>
      <w:r w:rsidRPr="004B3F30">
        <w:rPr>
          <w:rFonts w:ascii="宋体" w:eastAsia="宋体" w:hAnsi="宋体" w:cs="宋体" w:hint="eastAsia"/>
          <w:b/>
          <w:bCs/>
          <w:color w:val="FFFFFF" w:themeColor="background1"/>
          <w:kern w:val="0"/>
          <w:sz w:val="19"/>
          <w:shd w:val="clear" w:color="auto" w:fill="C00000"/>
        </w:rPr>
        <w:t>都知道是不让卖高价盘的结果，而不是真的不涨了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；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第三，政策前后表述不同导致市场预期的逆转。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从去年“9.30”到年底的</w:t>
      </w:r>
      <w:hyperlink r:id="rId16" w:tgtFrame="_blank" w:history="1">
        <w:r w:rsidRPr="004B3F30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中央经济工作会议</w:t>
        </w:r>
      </w:hyperlink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，对房地产的调控调子极为严厉，但</w:t>
      </w:r>
      <w:r w:rsidRPr="004B3F30">
        <w:rPr>
          <w:rFonts w:ascii="宋体" w:eastAsia="宋体" w:hAnsi="宋体" w:cs="宋体" w:hint="eastAsia"/>
          <w:b/>
          <w:bCs/>
          <w:color w:val="FFFFFF" w:themeColor="background1"/>
          <w:kern w:val="0"/>
          <w:sz w:val="19"/>
          <w:shd w:val="clear" w:color="auto" w:fill="C00000"/>
        </w:rPr>
        <w:t>“两会”发布的政府工作报告，调子突然极为温和，既没有提“房子是用来住的，不是用来炒的”，更没有提遏制热点城市房价过快上涨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，给外界的解读是，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为了稳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增长，政策会对房地产展示跟温柔的一面；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第四，在很多资金没有其它投资渠道，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去海外投资被严格限制的情况下，重回中国内地房地产，大家在限购以及去年暴涨之后的城市里继续寻找投资机会；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第五，有些地方，房子仍然是炒的，比如环北京地带，“京津冀”这三个</w:t>
      </w:r>
      <w:proofErr w:type="gramStart"/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字基本</w:t>
      </w:r>
      <w:proofErr w:type="gramEnd"/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被炒糊了，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在产业、人口、公共政策还远远没有到位的情况下，甚至交通仍然在规划中，房价已经提前暴涨到位，满眼都是投资客。如果一体化一旦不能兑现，可以想象，这些地方的楼市将面临一场如何吓人的惨剧。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但是，从市场的基本面看，无论是一线的再次升温，还是三线的热炒，都不可能持久。热点城市的房价到了今天这个疯狂程度，再奋不顾身杀入，</w:t>
      </w:r>
      <w:r w:rsidRPr="004B3F30">
        <w:rPr>
          <w:rFonts w:ascii="宋体" w:eastAsia="宋体" w:hAnsi="宋体" w:cs="宋体" w:hint="eastAsia"/>
          <w:b/>
          <w:bCs/>
          <w:color w:val="FFFFFF" w:themeColor="background1"/>
          <w:kern w:val="0"/>
          <w:sz w:val="19"/>
          <w:shd w:val="clear" w:color="auto" w:fill="C00000"/>
        </w:rPr>
        <w:t>除非你是真正需要住房的人，除非你买的是必须买的学区房，除非你买的是北上广深的核心地段的房子，除非我们用一次通胀把泡沫做实，否则，在这个时候，杀入市场，追高，都很危险。尽管房价一再嘲笑经济学的基本原理，但原理最终一定会起作用。就目前全国的房价而言，除了少数城市，除了海南还能炒一阵子，除了10个左右的核心城市，能够投资的地方越来越少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在政策上，就目前的房地产焦虑的表现提几点建议：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第一，一定要尽快放弃错误的“去库存”政策，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“库存”不是中国房地产的真问题，</w:t>
      </w:r>
      <w:r w:rsidRPr="004B3F30">
        <w:rPr>
          <w:rFonts w:ascii="宋体" w:eastAsia="宋体" w:hAnsi="宋体" w:cs="宋体" w:hint="eastAsia"/>
          <w:b/>
          <w:bCs/>
          <w:color w:val="FFFFFF" w:themeColor="background1"/>
          <w:kern w:val="0"/>
          <w:sz w:val="19"/>
          <w:shd w:val="clear" w:color="auto" w:fill="C00000"/>
        </w:rPr>
        <w:t>中国房地产的真问题是资源错配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，是热点城市的上涨预期难以逆转，而不是三四线的库存，在政策层面必须改弦更张；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第二，政策一定要统一，</w:t>
      </w:r>
      <w:hyperlink r:id="rId17" w:tgtFrame="_blank" w:history="1">
        <w:r w:rsidRPr="004B3F30">
          <w:rPr>
            <w:rFonts w:ascii="宋体" w:eastAsia="宋体" w:hAnsi="宋体" w:cs="宋体" w:hint="eastAsia"/>
            <w:color w:val="043396"/>
            <w:kern w:val="0"/>
            <w:sz w:val="19"/>
            <w:u w:val="single"/>
          </w:rPr>
          <w:t>中央经济工作会议</w:t>
        </w:r>
      </w:hyperlink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的调子，一定要在政府工作报告中同样体现；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第三，一定要认真对待目前的非理性的看涨预期，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一定不能被统计局不靠谱的数据迷惑，在政策上动摇；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第四，对于热点城市，一定要督促土地供应计划，增加住房用地，计划要有约束力，不能搞饥饿营销；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 xml:space="preserve">　　</w:t>
      </w:r>
      <w:r w:rsidRPr="004B3F30">
        <w:rPr>
          <w:rFonts w:ascii="宋体" w:eastAsia="宋体" w:hAnsi="宋体" w:cs="宋体" w:hint="eastAsia"/>
          <w:b/>
          <w:bCs/>
          <w:color w:val="000000"/>
          <w:kern w:val="0"/>
          <w:sz w:val="19"/>
        </w:rPr>
        <w:t>第五，一定要抓紧搞一次中国住房状况普查，</w:t>
      </w: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搞清楚中国，每个城市究竟有多少房子，避免恐慌性的抢购。</w:t>
      </w:r>
    </w:p>
    <w:p w:rsidR="004B3F30" w:rsidRPr="004B3F30" w:rsidRDefault="004B3F30" w:rsidP="004B3F30">
      <w:pPr>
        <w:widowControl/>
        <w:spacing w:before="163" w:after="163" w:line="380" w:lineRule="atLeast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　　最后，说个最近在朋友圈热转的段子：一对北大清华毕业的年轻父母问孔子，买不起学区房，怎么办？孔子曰：如果北大清华毕业都买不起房，还买</w:t>
      </w:r>
      <w:proofErr w:type="gramStart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学区房</w:t>
      </w:r>
      <w:proofErr w:type="gramEnd"/>
      <w:r w:rsidRPr="004B3F3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做啥。。。。。。</w:t>
      </w:r>
    </w:p>
    <w:p w:rsidR="006D3576" w:rsidRPr="004B3F30" w:rsidRDefault="006D3576"/>
    <w:sectPr w:rsidR="006D3576" w:rsidRPr="004B3F30" w:rsidSect="006D3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3F30"/>
    <w:rsid w:val="004B3F30"/>
    <w:rsid w:val="006D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57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F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3F3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B3F30"/>
    <w:rPr>
      <w:color w:val="0000FF"/>
      <w:u w:val="single"/>
    </w:rPr>
  </w:style>
  <w:style w:type="character" w:customStyle="1" w:styleId="cnumshow">
    <w:name w:val="cnumshow"/>
    <w:basedOn w:val="a0"/>
    <w:rsid w:val="004B3F30"/>
  </w:style>
  <w:style w:type="character" w:customStyle="1" w:styleId="num">
    <w:name w:val="num"/>
    <w:basedOn w:val="a0"/>
    <w:rsid w:val="004B3F30"/>
  </w:style>
  <w:style w:type="paragraph" w:styleId="a4">
    <w:name w:val="Normal (Web)"/>
    <w:basedOn w:val="a"/>
    <w:uiPriority w:val="99"/>
    <w:semiHidden/>
    <w:unhideWhenUsed/>
    <w:rsid w:val="004B3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3F3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B3F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3F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73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181">
              <w:marLeft w:val="1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2114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7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983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42187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331">
              <w:marLeft w:val="0"/>
              <w:marRight w:val="0"/>
              <w:marTop w:val="0"/>
              <w:marBottom w:val="109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tg.eastmoney.com/pub/web_app_zwy_zwwzl_01_01_01_1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nance.eastmoney.com/news/1370,20170316720562780.html" TargetMode="External"/><Relationship Id="rId12" Type="http://schemas.openxmlformats.org/officeDocument/2006/relationships/hyperlink" Target="http://stock.eastmoney.com/hangye/hy451.html" TargetMode="External"/><Relationship Id="rId17" Type="http://schemas.openxmlformats.org/officeDocument/2006/relationships/hyperlink" Target="http://topic.eastmoney.com/zyjjhy201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pic.eastmoney.com/zyjjhy2015/" TargetMode="Externa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617721787.html" TargetMode="External"/><Relationship Id="rId11" Type="http://schemas.openxmlformats.org/officeDocument/2006/relationships/hyperlink" Target="http://data.eastmoney.com/cjsj/gdzctz.html" TargetMode="External"/><Relationship Id="rId5" Type="http://schemas.openxmlformats.org/officeDocument/2006/relationships/hyperlink" Target="http://www.eastmoney.com/" TargetMode="External"/><Relationship Id="rId15" Type="http://schemas.openxmlformats.org/officeDocument/2006/relationships/hyperlink" Target="http://quote.eastmoney.com/SH603883.html" TargetMode="External"/><Relationship Id="rId10" Type="http://schemas.openxmlformats.org/officeDocument/2006/relationships/hyperlink" Target="http://fund.eastmoney.com/160628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://data.eastmoney.com/cjsj/hgjck.html" TargetMode="External"/><Relationship Id="rId14" Type="http://schemas.openxmlformats.org/officeDocument/2006/relationships/hyperlink" Target="http://data.eastmoney.com/zjlx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2017-03-16T14:42:00Z</dcterms:created>
  <dcterms:modified xsi:type="dcterms:W3CDTF">2017-03-16T14:48:00Z</dcterms:modified>
</cp:coreProperties>
</file>