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C43" w:rsidRPr="00EB5C43" w:rsidRDefault="00EB5C43" w:rsidP="00EB5C43">
      <w:pPr>
        <w:widowControl/>
        <w:pBdr>
          <w:top w:val="single" w:sz="6" w:space="11" w:color="E5E5E5"/>
        </w:pBdr>
        <w:spacing w:after="225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5"/>
          <w:kern w:val="36"/>
          <w:sz w:val="42"/>
          <w:szCs w:val="42"/>
        </w:rPr>
      </w:pPr>
      <w:r w:rsidRPr="00EB5C43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传QFII配置股票50%比例下限取消 入市资金或遭分流</w:t>
      </w:r>
    </w:p>
    <w:p w:rsidR="00EB5C43" w:rsidRPr="00EB5C43" w:rsidRDefault="00EB5C43" w:rsidP="00EB5C43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EB5C43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2016年09月27日 07:33</w:t>
      </w:r>
    </w:p>
    <w:p w:rsidR="00EB5C43" w:rsidRPr="00EB5C43" w:rsidRDefault="00EB5C43" w:rsidP="00EB5C43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EB5C43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8"/>
          <w:szCs w:val="18"/>
        </w:rPr>
        <w:drawing>
          <wp:inline distT="0" distB="0" distL="0" distR="0">
            <wp:extent cx="228600" cy="114300"/>
            <wp:effectExtent l="19050" t="0" r="0" b="0"/>
            <wp:docPr id="1" name="图片 1" descr="澎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澎湃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C43" w:rsidRPr="00EB5C43" w:rsidRDefault="00EB5C43" w:rsidP="00EB5C43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EB5C43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编辑：</w:t>
      </w:r>
      <w:hyperlink r:id="rId5" w:tgtFrame="_blank" w:history="1">
        <w:r w:rsidRPr="00EB5C43">
          <w:rPr>
            <w:rFonts w:ascii="宋体" w:eastAsia="宋体" w:hAnsi="宋体" w:cs="宋体" w:hint="eastAsia"/>
            <w:color w:val="043396"/>
            <w:kern w:val="0"/>
            <w:sz w:val="18"/>
          </w:rPr>
          <w:t>东方</w:t>
        </w:r>
        <w:proofErr w:type="gramStart"/>
        <w:r w:rsidRPr="00EB5C43">
          <w:rPr>
            <w:rFonts w:ascii="宋体" w:eastAsia="宋体" w:hAnsi="宋体" w:cs="宋体" w:hint="eastAsia"/>
            <w:color w:val="043396"/>
            <w:kern w:val="0"/>
            <w:sz w:val="18"/>
          </w:rPr>
          <w:t>财富网</w:t>
        </w:r>
        <w:proofErr w:type="gramEnd"/>
      </w:hyperlink>
    </w:p>
    <w:p w:rsidR="00EB5C43" w:rsidRPr="00EB5C43" w:rsidRDefault="00EB5C43" w:rsidP="00EB5C43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EB5C43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分享到：</w:t>
      </w:r>
    </w:p>
    <w:p w:rsidR="00EB5C43" w:rsidRPr="00EB5C43" w:rsidRDefault="00EB5C43" w:rsidP="00EB5C43">
      <w:pPr>
        <w:widowControl/>
        <w:spacing w:line="45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hyperlink r:id="rId6" w:tgtFrame="_blank" w:history="1">
        <w:r w:rsidRPr="00EB5C43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23</w:t>
        </w:r>
        <w:r w:rsidRPr="00EB5C43">
          <w:rPr>
            <w:rFonts w:ascii="宋体" w:eastAsia="宋体" w:hAnsi="宋体" w:cs="宋体" w:hint="eastAsia"/>
            <w:color w:val="043396"/>
            <w:kern w:val="0"/>
            <w:sz w:val="18"/>
          </w:rPr>
          <w:t>人评论</w:t>
        </w:r>
        <w:r w:rsidRPr="00EB5C43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2845</w:t>
        </w:r>
        <w:r w:rsidRPr="00EB5C43">
          <w:rPr>
            <w:rFonts w:ascii="宋体" w:eastAsia="宋体" w:hAnsi="宋体" w:cs="宋体" w:hint="eastAsia"/>
            <w:color w:val="043396"/>
            <w:kern w:val="0"/>
            <w:sz w:val="18"/>
          </w:rPr>
          <w:t>人参与讨论</w:t>
        </w:r>
      </w:hyperlink>
      <w:hyperlink r:id="rId7" w:anchor="newsComment" w:tgtFrame="_self" w:history="1">
        <w:r w:rsidRPr="00EB5C43">
          <w:rPr>
            <w:rFonts w:ascii="宋体" w:eastAsia="宋体" w:hAnsi="宋体" w:cs="宋体" w:hint="eastAsia"/>
            <w:color w:val="043396"/>
            <w:kern w:val="0"/>
            <w:sz w:val="18"/>
          </w:rPr>
          <w:t>我来说两句</w:t>
        </w:r>
      </w:hyperlink>
      <w:hyperlink r:id="rId8" w:tgtFrame="_blank" w:history="1">
        <w:r w:rsidRPr="00EB5C43">
          <w:rPr>
            <w:rFonts w:ascii="宋体" w:eastAsia="宋体" w:hAnsi="宋体" w:cs="宋体" w:hint="eastAsia"/>
            <w:color w:val="043396"/>
            <w:kern w:val="0"/>
            <w:sz w:val="18"/>
          </w:rPr>
          <w:t>手机免费看新闻</w:t>
        </w:r>
      </w:hyperlink>
    </w:p>
    <w:p w:rsidR="00EB5C43" w:rsidRPr="00EB5C43" w:rsidRDefault="00EB5C43" w:rsidP="00EB5C43">
      <w:pPr>
        <w:widowControl/>
        <w:shd w:val="clear" w:color="auto" w:fill="AAAAAA"/>
        <w:spacing w:line="45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EB5C43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摘要</w:t>
      </w:r>
    </w:p>
    <w:p w:rsidR="00EB5C43" w:rsidRPr="00EB5C43" w:rsidRDefault="00EB5C43" w:rsidP="00EB5C43">
      <w:pPr>
        <w:widowControl/>
        <w:shd w:val="clear" w:color="auto" w:fill="F6F6F6"/>
        <w:spacing w:line="344" w:lineRule="atLeast"/>
        <w:ind w:firstLine="360"/>
        <w:jc w:val="left"/>
        <w:rPr>
          <w:rFonts w:ascii="宋体" w:eastAsia="宋体" w:hAnsi="宋体" w:cs="宋体" w:hint="eastAsia"/>
          <w:color w:val="484848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484848"/>
          <w:kern w:val="0"/>
          <w:szCs w:val="21"/>
        </w:rPr>
        <w:t>【传QFII配置股票50%比例下限取消 入市资金或遭分流】9月26日，彭博社报道称，证监会近期做出窗口指导，取消对QFII资产配置中股票配置不低于50%的比例限制。（澎湃）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Q</w:t>
      </w:r>
      <w:hyperlink r:id="rId9" w:tgtFrame="_blank" w:history="1">
        <w:r w:rsidRPr="00EB5C43">
          <w:rPr>
            <w:rFonts w:ascii="宋体" w:eastAsia="宋体" w:hAnsi="宋体" w:cs="宋体" w:hint="eastAsia"/>
            <w:color w:val="043396"/>
            <w:kern w:val="0"/>
            <w:u w:val="single"/>
          </w:rPr>
          <w:t>FI</w:t>
        </w:r>
      </w:hyperlink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I配置股票50%的下限被取消了？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9月26日，彭博社报道称，证监会近期做出窗口指导，取消对QFII资产配置中股票配置不低于50%的比例限制。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QFII，全称是Qualified Foreign Institutional Investors，即合格的境外机构投资者。经过证监会的审核之后，境外机构投资者可以在外管</w:t>
      </w:r>
      <w:proofErr w:type="gramStart"/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局允许</w:t>
      </w:r>
      <w:proofErr w:type="gramEnd"/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的额度内，将资金兑换成人民币，在中国境内进行投资。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证监会原本要求在QFII的资产配置中，至少要有50%的资金投资于股票市场。而彭博社引述知情人士的说法称，这一限制将被取消，证监会将允许QFII灵活对股票、债券等资产进行配置。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报道还称，近期证监会已经通知了部分QFII托管行，但可能不会</w:t>
      </w:r>
      <w:proofErr w:type="gramStart"/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作出</w:t>
      </w:r>
      <w:proofErr w:type="gramEnd"/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公告。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这一说法尚未得到证监会的证实。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澎湃新闻记者向花旗</w:t>
      </w:r>
      <w:hyperlink r:id="rId10" w:tgtFrame="_blank" w:history="1">
        <w:r w:rsidRPr="00EB5C43">
          <w:rPr>
            <w:rFonts w:ascii="宋体" w:eastAsia="宋体" w:hAnsi="宋体" w:cs="宋体" w:hint="eastAsia"/>
            <w:color w:val="043396"/>
            <w:kern w:val="0"/>
            <w:u w:val="single"/>
          </w:rPr>
          <w:t>银行</w:t>
        </w:r>
      </w:hyperlink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的相干人士进行询问，但该人士表示，并未接到正式的通知。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交银国际董事总经理兼首席策略师洪灏对澎湃新闻记者表示，这一消息目前还没有得到证实，但如果举措是真，那么对A股市场或有利空效果。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简单来说，外资通过QFII渠道投资中国市场时，本来有50%的限制，也就是至少要投资50%的资金到A股上。一旦限制取消，外资就可以自由调节买股比例，分流进股市的资金量有可能减少。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要知道A股对于外资的吸引程度有几何，目前可以参考</w:t>
      </w:r>
      <w:hyperlink r:id="rId11" w:tgtFrame="_blank" w:history="1">
        <w:r w:rsidRPr="00EB5C43">
          <w:rPr>
            <w:rFonts w:ascii="宋体" w:eastAsia="宋体" w:hAnsi="宋体" w:cs="宋体" w:hint="eastAsia"/>
            <w:color w:val="043396"/>
            <w:kern w:val="0"/>
            <w:u w:val="single"/>
          </w:rPr>
          <w:t>沪股通</w:t>
        </w:r>
      </w:hyperlink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的额度使用情况。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澎湃新闻记者查阅发现，截至9月26日收盘，沪股</w:t>
      </w:r>
      <w:proofErr w:type="gramStart"/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通资金</w:t>
      </w:r>
      <w:proofErr w:type="gramEnd"/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净流出3.31亿元。而在9月9日至9月21日之间，每个交易日沪股通都呈现资金净流出的局面。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不过，洪灏提醒，每个消息都不是简单的利好或利空。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他说：“如果这个消息成真，相对股票市场来说，会是一个利空，但相对其他资产，有可能就是利好。”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目前，QFII资金的投资标的除了股票，还包括债券、基金、外汇、期货等，股票的投资占比如果下降，相应的，债券等的投资占比有望得到提升。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此外，洪灏向澎湃新闻记者指出，即使对A股市场造成利空影响，也很难说短期内就会见到QFII资金的出逃。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他说：“QFII是长期资金，你不知道调仓速度会有多块，因为有些股票是压</w:t>
      </w:r>
      <w:proofErr w:type="gramStart"/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仓底</w:t>
      </w:r>
      <w:proofErr w:type="gramEnd"/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的，而且QFII资金在资本市场上占比有百分之十几，一下子全部撤出是非常不实际的。”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也有观点认为，减少对于外资的投资限制，是为了吸引外资留在中国，也是</w:t>
      </w:r>
      <w:hyperlink r:id="rId12" w:tgtFrame="_blank" w:history="1">
        <w:r w:rsidRPr="00EB5C43">
          <w:rPr>
            <w:rFonts w:ascii="宋体" w:eastAsia="宋体" w:hAnsi="宋体" w:cs="宋体" w:hint="eastAsia"/>
            <w:color w:val="043396"/>
            <w:kern w:val="0"/>
            <w:u w:val="single"/>
          </w:rPr>
          <w:t>中国资本</w:t>
        </w:r>
      </w:hyperlink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市场开放之路上新的一步。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“今年开始有越来越多的QFII</w:t>
      </w:r>
      <w:hyperlink r:id="rId13" w:tgtFrame="_blank" w:history="1">
        <w:r w:rsidRPr="00EB5C43">
          <w:rPr>
            <w:rFonts w:ascii="宋体" w:eastAsia="宋体" w:hAnsi="宋体" w:cs="宋体" w:hint="eastAsia"/>
            <w:color w:val="043396"/>
            <w:kern w:val="0"/>
            <w:u w:val="single"/>
          </w:rPr>
          <w:t>资金流</w:t>
        </w:r>
      </w:hyperlink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>出，如果不取消限制的话，可能保守的机构只能选择汇出。限制取消，机构还愿意改投债券，继续留在中国市场。”有业内人士这样评价。</w:t>
      </w:r>
    </w:p>
    <w:p w:rsidR="00EB5C43" w:rsidRPr="00EB5C43" w:rsidRDefault="00EB5C43" w:rsidP="00EB5C43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EB5C43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QFII制度自2002年在中国市场落地，至今已经有14年的历史。2016年2月4日，外管局宣布对QFII外汇管理制度进行改革，放宽单家QFII机构投资额度上限，对基础额度内的额度申请采取备案管理，对QFII投资本金不再设置汇入期限要求。截至8月30日，中国年内批准的QFII投资额度达到814.78亿美元。</w:t>
      </w:r>
    </w:p>
    <w:p w:rsidR="00542172" w:rsidRPr="00EB5C43" w:rsidRDefault="00542172"/>
    <w:sectPr w:rsidR="00542172" w:rsidRPr="00EB5C43" w:rsidSect="0054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5C43"/>
    <w:rsid w:val="00542172"/>
    <w:rsid w:val="00EB5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17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5C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5C4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B5C43"/>
    <w:rPr>
      <w:color w:val="0000FF"/>
      <w:u w:val="single"/>
    </w:rPr>
  </w:style>
  <w:style w:type="character" w:customStyle="1" w:styleId="cnumshow">
    <w:name w:val="cnumshow"/>
    <w:basedOn w:val="a0"/>
    <w:rsid w:val="00EB5C43"/>
  </w:style>
  <w:style w:type="character" w:customStyle="1" w:styleId="num">
    <w:name w:val="num"/>
    <w:basedOn w:val="a0"/>
    <w:rsid w:val="00EB5C43"/>
  </w:style>
  <w:style w:type="paragraph" w:styleId="a4">
    <w:name w:val="Normal (Web)"/>
    <w:basedOn w:val="a"/>
    <w:uiPriority w:val="99"/>
    <w:semiHidden/>
    <w:unhideWhenUsed/>
    <w:rsid w:val="00EB5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B5C4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C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4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3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01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840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1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046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23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185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620">
              <w:marLeft w:val="0"/>
              <w:marRight w:val="0"/>
              <w:marTop w:val="0"/>
              <w:marBottom w:val="12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tg.eastmoney.com/pub/web_app_dcsy_zccpl_01_01_01_1" TargetMode="External"/><Relationship Id="rId13" Type="http://schemas.openxmlformats.org/officeDocument/2006/relationships/hyperlink" Target="http://data.eastmoney.com/zjl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inance.eastmoney.com/news/1344,20160927667960098.html" TargetMode="External"/><Relationship Id="rId12" Type="http://schemas.openxmlformats.org/officeDocument/2006/relationships/hyperlink" Target="http://quote.eastmoney.com/hk/00170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uba.eastmoney.com/news,cjpl,554702936.html" TargetMode="External"/><Relationship Id="rId11" Type="http://schemas.openxmlformats.org/officeDocument/2006/relationships/hyperlink" Target="http://quote.eastmoney.com/ZS000159.html" TargetMode="External"/><Relationship Id="rId5" Type="http://schemas.openxmlformats.org/officeDocument/2006/relationships/hyperlink" Target="http://www.eastmoney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tock.eastmoney.com/hangye/hy475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quote.eastmoney.com/hk/0731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2016-09-27T02:14:00Z</dcterms:created>
  <dcterms:modified xsi:type="dcterms:W3CDTF">2016-09-27T02:25:00Z</dcterms:modified>
</cp:coreProperties>
</file>