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9DA" w:rsidRPr="005E59DA" w:rsidRDefault="005E59DA" w:rsidP="005E59DA">
      <w:pPr>
        <w:widowControl/>
        <w:pBdr>
          <w:bottom w:val="single" w:sz="6" w:space="5" w:color="C0D8F2"/>
        </w:pBdr>
        <w:spacing w:line="489" w:lineRule="atLeast"/>
        <w:jc w:val="center"/>
        <w:outlineLvl w:val="0"/>
        <w:rPr>
          <w:rFonts w:ascii="黑体" w:eastAsia="黑体" w:hAnsi="黑体" w:cs="宋体"/>
          <w:b/>
          <w:bCs/>
          <w:color w:val="00006B"/>
          <w:spacing w:val="-14"/>
          <w:kern w:val="36"/>
          <w:sz w:val="34"/>
          <w:szCs w:val="34"/>
        </w:rPr>
      </w:pPr>
      <w:r w:rsidRPr="005E59DA">
        <w:rPr>
          <w:rFonts w:ascii="黑体" w:eastAsia="黑体" w:hAnsi="黑体" w:cs="宋体" w:hint="eastAsia"/>
          <w:b/>
          <w:bCs/>
          <w:color w:val="00006B"/>
          <w:spacing w:val="-14"/>
          <w:kern w:val="36"/>
          <w:sz w:val="34"/>
          <w:szCs w:val="34"/>
        </w:rPr>
        <w:t>基本养老金入市在即 三条主线追踪社保基金</w:t>
      </w:r>
      <w:proofErr w:type="gramStart"/>
      <w:r w:rsidRPr="005E59DA">
        <w:rPr>
          <w:rFonts w:ascii="黑体" w:eastAsia="黑体" w:hAnsi="黑体" w:cs="宋体" w:hint="eastAsia"/>
          <w:b/>
          <w:bCs/>
          <w:color w:val="00006B"/>
          <w:spacing w:val="-14"/>
          <w:kern w:val="36"/>
          <w:sz w:val="34"/>
          <w:szCs w:val="34"/>
        </w:rPr>
        <w:t>淘</w:t>
      </w:r>
      <w:proofErr w:type="gramEnd"/>
      <w:r w:rsidRPr="005E59DA">
        <w:rPr>
          <w:rFonts w:ascii="黑体" w:eastAsia="黑体" w:hAnsi="黑体" w:cs="宋体" w:hint="eastAsia"/>
          <w:b/>
          <w:bCs/>
          <w:color w:val="00006B"/>
          <w:spacing w:val="-14"/>
          <w:kern w:val="36"/>
          <w:sz w:val="34"/>
          <w:szCs w:val="34"/>
        </w:rPr>
        <w:t>宝图</w:t>
      </w:r>
    </w:p>
    <w:p w:rsidR="005E59DA" w:rsidRPr="005E59DA" w:rsidRDefault="005E59DA" w:rsidP="005E59DA">
      <w:pPr>
        <w:widowControl/>
        <w:spacing w:line="190" w:lineRule="atLeast"/>
        <w:jc w:val="center"/>
        <w:rPr>
          <w:rFonts w:ascii="宋体" w:eastAsia="宋体" w:hAnsi="宋体" w:cs="宋体" w:hint="eastAsia"/>
          <w:kern w:val="0"/>
          <w:sz w:val="16"/>
          <w:szCs w:val="16"/>
        </w:rPr>
      </w:pPr>
      <w:r w:rsidRPr="005E59DA">
        <w:rPr>
          <w:rFonts w:ascii="宋体" w:eastAsia="宋体" w:hAnsi="宋体" w:cs="宋体" w:hint="eastAsia"/>
          <w:kern w:val="0"/>
          <w:sz w:val="16"/>
          <w:szCs w:val="16"/>
        </w:rPr>
        <w:t>2016年03月30日 04:01来源：</w:t>
      </w:r>
      <w:r>
        <w:rPr>
          <w:rFonts w:ascii="宋体" w:eastAsia="宋体" w:hAnsi="宋体" w:cs="宋体"/>
          <w:noProof/>
          <w:kern w:val="0"/>
          <w:sz w:val="16"/>
          <w:szCs w:val="16"/>
        </w:rPr>
        <w:drawing>
          <wp:inline distT="0" distB="0" distL="0" distR="0">
            <wp:extent cx="457200" cy="112395"/>
            <wp:effectExtent l="19050" t="0" r="0" b="0"/>
            <wp:docPr id="1" name="图片 1" descr="http://cmsjs.eastmoney.com/DynamicImg/media/8BC1523865E562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js.eastmoney.com/DynamicImg/media/8BC1523865E562A5.gif"/>
                    <pic:cNvPicPr>
                      <a:picLocks noChangeAspect="1" noChangeArrowheads="1"/>
                    </pic:cNvPicPr>
                  </pic:nvPicPr>
                  <pic:blipFill>
                    <a:blip r:embed="rId4"/>
                    <a:srcRect/>
                    <a:stretch>
                      <a:fillRect/>
                    </a:stretch>
                  </pic:blipFill>
                  <pic:spPr bwMode="auto">
                    <a:xfrm>
                      <a:off x="0" y="0"/>
                      <a:ext cx="457200" cy="112395"/>
                    </a:xfrm>
                    <a:prstGeom prst="rect">
                      <a:avLst/>
                    </a:prstGeom>
                    <a:noFill/>
                    <a:ln w="9525">
                      <a:noFill/>
                      <a:miter lim="800000"/>
                      <a:headEnd/>
                      <a:tailEnd/>
                    </a:ln>
                  </pic:spPr>
                </pic:pic>
              </a:graphicData>
            </a:graphic>
          </wp:inline>
        </w:drawing>
      </w:r>
      <w:r w:rsidRPr="005E59DA">
        <w:rPr>
          <w:rFonts w:ascii="宋体" w:eastAsia="宋体" w:hAnsi="宋体" w:cs="宋体" w:hint="eastAsia"/>
          <w:kern w:val="0"/>
          <w:sz w:val="16"/>
        </w:rPr>
        <w:t> </w:t>
      </w:r>
      <w:r w:rsidRPr="005E59DA">
        <w:rPr>
          <w:rFonts w:ascii="宋体" w:eastAsia="宋体" w:hAnsi="宋体" w:cs="宋体" w:hint="eastAsia"/>
          <w:kern w:val="0"/>
          <w:sz w:val="16"/>
          <w:szCs w:val="16"/>
        </w:rPr>
        <w:t>采编：</w:t>
      </w:r>
      <w:hyperlink r:id="rId5" w:tgtFrame="_blank" w:history="1">
        <w:r w:rsidRPr="005E59DA">
          <w:rPr>
            <w:rFonts w:ascii="宋体" w:eastAsia="宋体" w:hAnsi="宋体" w:cs="宋体" w:hint="eastAsia"/>
            <w:color w:val="002D82"/>
            <w:kern w:val="0"/>
            <w:sz w:val="16"/>
            <w:u w:val="single"/>
          </w:rPr>
          <w:t>东方</w:t>
        </w:r>
        <w:proofErr w:type="gramStart"/>
        <w:r w:rsidRPr="005E59DA">
          <w:rPr>
            <w:rFonts w:ascii="宋体" w:eastAsia="宋体" w:hAnsi="宋体" w:cs="宋体" w:hint="eastAsia"/>
            <w:color w:val="002D82"/>
            <w:kern w:val="0"/>
            <w:sz w:val="16"/>
            <w:u w:val="single"/>
          </w:rPr>
          <w:t>财富网</w:t>
        </w:r>
        <w:proofErr w:type="gramEnd"/>
      </w:hyperlink>
    </w:p>
    <w:p w:rsidR="005E59DA" w:rsidRPr="005E59DA" w:rsidRDefault="005E59DA" w:rsidP="005E59DA">
      <w:pPr>
        <w:widowControl/>
        <w:spacing w:line="245" w:lineRule="atLeast"/>
        <w:jc w:val="center"/>
        <w:rPr>
          <w:rFonts w:ascii="宋体" w:eastAsia="宋体" w:hAnsi="宋体" w:cs="宋体" w:hint="eastAsia"/>
          <w:color w:val="717171"/>
          <w:kern w:val="0"/>
          <w:sz w:val="16"/>
          <w:szCs w:val="16"/>
        </w:rPr>
      </w:pPr>
      <w:r>
        <w:rPr>
          <w:rFonts w:ascii="宋体" w:eastAsia="宋体" w:hAnsi="宋体" w:cs="宋体"/>
          <w:noProof/>
          <w:color w:val="717171"/>
          <w:kern w:val="0"/>
          <w:sz w:val="16"/>
          <w:szCs w:val="16"/>
        </w:rPr>
        <w:drawing>
          <wp:inline distT="0" distB="0" distL="0" distR="0">
            <wp:extent cx="8890" cy="8890"/>
            <wp:effectExtent l="0" t="0" r="0" b="0"/>
            <wp:docPr id="2" name="图片 2" descr="http://cmsjs.eastmoney.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js.eastmoney.com/images/spacer.gif"/>
                    <pic:cNvPicPr>
                      <a:picLocks noChangeAspect="1" noChangeArrowheads="1"/>
                    </pic:cNvPicPr>
                  </pic:nvPicPr>
                  <pic:blipFill>
                    <a:blip r:embed="rId6"/>
                    <a:srcRect/>
                    <a:stretch>
                      <a:fillRect/>
                    </a:stretch>
                  </pic:blipFill>
                  <pic:spPr bwMode="auto">
                    <a:xfrm>
                      <a:off x="0" y="0"/>
                      <a:ext cx="8890" cy="8890"/>
                    </a:xfrm>
                    <a:prstGeom prst="rect">
                      <a:avLst/>
                    </a:prstGeom>
                    <a:noFill/>
                    <a:ln w="9525">
                      <a:noFill/>
                      <a:miter lim="800000"/>
                      <a:headEnd/>
                      <a:tailEnd/>
                    </a:ln>
                  </pic:spPr>
                </pic:pic>
              </a:graphicData>
            </a:graphic>
          </wp:inline>
        </w:drawing>
      </w:r>
      <w:hyperlink r:id="rId7" w:tgtFrame="_blank" w:history="1">
        <w:r w:rsidRPr="005E59DA">
          <w:rPr>
            <w:rFonts w:ascii="宋体" w:eastAsia="宋体" w:hAnsi="宋体" w:cs="宋体" w:hint="eastAsia"/>
            <w:color w:val="545454"/>
            <w:kern w:val="0"/>
            <w:sz w:val="16"/>
            <w:u w:val="single"/>
          </w:rPr>
          <w:t>手机免费</w:t>
        </w:r>
        <w:proofErr w:type="gramStart"/>
        <w:r w:rsidRPr="005E59DA">
          <w:rPr>
            <w:rFonts w:ascii="宋体" w:eastAsia="宋体" w:hAnsi="宋体" w:cs="宋体" w:hint="eastAsia"/>
            <w:color w:val="545454"/>
            <w:kern w:val="0"/>
            <w:sz w:val="16"/>
            <w:u w:val="single"/>
          </w:rPr>
          <w:t>看热点</w:t>
        </w:r>
        <w:proofErr w:type="gramEnd"/>
        <w:r w:rsidRPr="005E59DA">
          <w:rPr>
            <w:rFonts w:ascii="宋体" w:eastAsia="宋体" w:hAnsi="宋体" w:cs="宋体" w:hint="eastAsia"/>
            <w:color w:val="545454"/>
            <w:kern w:val="0"/>
            <w:sz w:val="16"/>
            <w:u w:val="single"/>
          </w:rPr>
          <w:t>个股</w:t>
        </w:r>
      </w:hyperlink>
      <w:r w:rsidRPr="005E59DA">
        <w:rPr>
          <w:rFonts w:ascii="宋体" w:eastAsia="宋体" w:hAnsi="宋体" w:cs="宋体" w:hint="eastAsia"/>
          <w:color w:val="717171"/>
          <w:kern w:val="0"/>
          <w:sz w:val="16"/>
        </w:rPr>
        <w:t>|字体：</w:t>
      </w:r>
      <w:hyperlink r:id="rId8" w:tgtFrame="_self" w:history="1">
        <w:r w:rsidRPr="005E59DA">
          <w:rPr>
            <w:rFonts w:ascii="宋体" w:eastAsia="宋体" w:hAnsi="宋体" w:cs="宋体" w:hint="eastAsia"/>
            <w:color w:val="545454"/>
            <w:kern w:val="0"/>
            <w:sz w:val="16"/>
            <w:u w:val="single"/>
          </w:rPr>
          <w:t>大</w:t>
        </w:r>
      </w:hyperlink>
      <w:hyperlink r:id="rId9" w:tgtFrame="_self" w:history="1">
        <w:r w:rsidRPr="005E59DA">
          <w:rPr>
            <w:rFonts w:ascii="宋体" w:eastAsia="宋体" w:hAnsi="宋体" w:cs="宋体" w:hint="eastAsia"/>
            <w:color w:val="545454"/>
            <w:kern w:val="0"/>
            <w:sz w:val="16"/>
            <w:u w:val="single"/>
          </w:rPr>
          <w:t>中</w:t>
        </w:r>
      </w:hyperlink>
      <w:hyperlink r:id="rId10" w:tgtFrame="_self" w:history="1">
        <w:r w:rsidRPr="005E59DA">
          <w:rPr>
            <w:rFonts w:ascii="宋体" w:eastAsia="宋体" w:hAnsi="宋体" w:cs="宋体" w:hint="eastAsia"/>
            <w:color w:val="545454"/>
            <w:kern w:val="0"/>
            <w:sz w:val="16"/>
            <w:u w:val="single"/>
          </w:rPr>
          <w:t>小</w:t>
        </w:r>
      </w:hyperlink>
      <w:r w:rsidRPr="005E59DA">
        <w:rPr>
          <w:rFonts w:ascii="宋体" w:eastAsia="宋体" w:hAnsi="宋体" w:cs="宋体" w:hint="eastAsia"/>
          <w:color w:val="717171"/>
          <w:kern w:val="0"/>
          <w:sz w:val="16"/>
        </w:rPr>
        <w:t>|</w:t>
      </w:r>
      <w:hyperlink r:id="rId11" w:history="1">
        <w:r w:rsidRPr="005E59DA">
          <w:rPr>
            <w:rFonts w:ascii="宋体" w:eastAsia="宋体" w:hAnsi="宋体" w:cs="宋体" w:hint="eastAsia"/>
            <w:color w:val="545454"/>
            <w:kern w:val="0"/>
            <w:sz w:val="16"/>
            <w:u w:val="single"/>
          </w:rPr>
          <w:t>已有</w:t>
        </w:r>
        <w:r w:rsidRPr="005E59DA">
          <w:rPr>
            <w:rFonts w:ascii="宋体" w:eastAsia="宋体" w:hAnsi="宋体" w:cs="宋体" w:hint="eastAsia"/>
            <w:b/>
            <w:bCs/>
            <w:color w:val="FF0000"/>
            <w:kern w:val="0"/>
            <w:sz w:val="16"/>
            <w:u w:val="single"/>
          </w:rPr>
          <w:t>13</w:t>
        </w:r>
        <w:r w:rsidRPr="005E59DA">
          <w:rPr>
            <w:rFonts w:ascii="宋体" w:eastAsia="宋体" w:hAnsi="宋体" w:cs="宋体" w:hint="eastAsia"/>
            <w:color w:val="545454"/>
            <w:kern w:val="0"/>
            <w:sz w:val="16"/>
            <w:u w:val="single"/>
          </w:rPr>
          <w:t>人评论，共</w:t>
        </w:r>
        <w:r w:rsidRPr="005E59DA">
          <w:rPr>
            <w:rFonts w:ascii="宋体" w:eastAsia="宋体" w:hAnsi="宋体" w:cs="宋体" w:hint="eastAsia"/>
            <w:b/>
            <w:bCs/>
            <w:color w:val="FF0000"/>
            <w:kern w:val="0"/>
            <w:sz w:val="16"/>
            <w:u w:val="single"/>
          </w:rPr>
          <w:t>7925</w:t>
        </w:r>
        <w:r w:rsidRPr="005E59DA">
          <w:rPr>
            <w:rFonts w:ascii="宋体" w:eastAsia="宋体" w:hAnsi="宋体" w:cs="宋体" w:hint="eastAsia"/>
            <w:color w:val="545454"/>
            <w:kern w:val="0"/>
            <w:sz w:val="16"/>
            <w:u w:val="single"/>
          </w:rPr>
          <w:t>人参与讨论</w:t>
        </w:r>
      </w:hyperlink>
    </w:p>
    <w:p w:rsidR="005E59DA" w:rsidRPr="005E59DA" w:rsidRDefault="005E59DA" w:rsidP="005E59DA">
      <w:pPr>
        <w:widowControl/>
        <w:shd w:val="clear" w:color="auto" w:fill="FFFFFF"/>
        <w:spacing w:line="312" w:lineRule="atLeast"/>
        <w:ind w:firstLine="326"/>
        <w:jc w:val="left"/>
        <w:rPr>
          <w:rFonts w:ascii="宋体" w:eastAsia="宋体" w:hAnsi="宋体" w:cs="宋体" w:hint="eastAsia"/>
          <w:kern w:val="0"/>
          <w:sz w:val="19"/>
          <w:szCs w:val="19"/>
        </w:rPr>
      </w:pPr>
      <w:r w:rsidRPr="005E59DA">
        <w:rPr>
          <w:rFonts w:ascii="宋体" w:eastAsia="宋体" w:hAnsi="宋体" w:cs="宋体" w:hint="eastAsia"/>
          <w:kern w:val="0"/>
          <w:sz w:val="19"/>
          <w:szCs w:val="19"/>
        </w:rPr>
        <w:t>【基本养老金入市在即 三条主线追踪社保基金淘宝图】国务院总理李克强日前签署第667号国务院令，公布《全国社会保障基金条例》(以下简称：《条例》)，自2016年5月1日起执行。（证券日报）</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国务院总理李克强日前签署第667号国务院令，公布《全国社会保障基金条例》(以下简称：《条例》)，自2016年5月1日起执行。分析人士表示，《条例》的出台表明全国社保基金理事会终于可以有法可依地运营1.51</w:t>
      </w:r>
      <w:proofErr w:type="gramStart"/>
      <w:r w:rsidRPr="005E59DA">
        <w:rPr>
          <w:rFonts w:ascii="宋体" w:eastAsia="宋体" w:hAnsi="宋体" w:cs="宋体" w:hint="eastAsia"/>
          <w:color w:val="000000"/>
          <w:kern w:val="0"/>
          <w:sz w:val="19"/>
          <w:szCs w:val="19"/>
        </w:rPr>
        <w:t>万亿</w:t>
      </w:r>
      <w:proofErr w:type="gramEnd"/>
      <w:r w:rsidRPr="005E59DA">
        <w:rPr>
          <w:rFonts w:ascii="宋体" w:eastAsia="宋体" w:hAnsi="宋体" w:cs="宋体" w:hint="eastAsia"/>
          <w:color w:val="000000"/>
          <w:kern w:val="0"/>
          <w:sz w:val="19"/>
          <w:szCs w:val="19"/>
        </w:rPr>
        <w:t>元的全国社会保障基金，基本养老金入市指日可待，按照相同机构投资往往具备一定连续性的逻辑，沪深两市中被社保基金重仓的</w:t>
      </w:r>
      <w:proofErr w:type="gramStart"/>
      <w:r w:rsidRPr="005E59DA">
        <w:rPr>
          <w:rFonts w:ascii="宋体" w:eastAsia="宋体" w:hAnsi="宋体" w:cs="宋体" w:hint="eastAsia"/>
          <w:color w:val="000000"/>
          <w:kern w:val="0"/>
          <w:sz w:val="19"/>
          <w:szCs w:val="19"/>
        </w:rPr>
        <w:t>个</w:t>
      </w:r>
      <w:proofErr w:type="gramEnd"/>
      <w:r w:rsidRPr="005E59DA">
        <w:rPr>
          <w:rFonts w:ascii="宋体" w:eastAsia="宋体" w:hAnsi="宋体" w:cs="宋体" w:hint="eastAsia"/>
          <w:color w:val="000000"/>
          <w:kern w:val="0"/>
          <w:sz w:val="19"/>
          <w:szCs w:val="19"/>
        </w:rPr>
        <w:t>股值得关注。</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据《证券日报》市场研究中心统计，在已公布年报的上市公司中，有242家公司出现社保基金身影，按行业分布来看，休闲服务、</w:t>
      </w:r>
      <w:hyperlink r:id="rId12" w:tgtFrame="_blank" w:history="1">
        <w:r w:rsidRPr="005E59DA">
          <w:rPr>
            <w:rFonts w:ascii="宋体" w:eastAsia="宋体" w:hAnsi="宋体" w:cs="宋体" w:hint="eastAsia"/>
            <w:color w:val="0000FF"/>
            <w:kern w:val="0"/>
            <w:sz w:val="19"/>
            <w:u w:val="single"/>
          </w:rPr>
          <w:t>有色金属</w:t>
        </w:r>
      </w:hyperlink>
      <w:r w:rsidRPr="005E59DA">
        <w:rPr>
          <w:rFonts w:ascii="宋体" w:eastAsia="宋体" w:hAnsi="宋体" w:cs="宋体" w:hint="eastAsia"/>
          <w:color w:val="000000"/>
          <w:kern w:val="0"/>
          <w:sz w:val="19"/>
          <w:szCs w:val="19"/>
        </w:rPr>
        <w:t>、汽车等三行业本期社保基金新进增持公司家数占该行业已披露年报公司数的比例居前；从换手率的角度来看，上述三行业社保基金重仓股中有17只个股年后交投十分活跃，累计换手率均超过100%，今日本文特对上述行业及相关龙头股进行分析解读，以飨读者。</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w:t>
      </w:r>
      <w:r w:rsidRPr="005E59DA">
        <w:rPr>
          <w:rFonts w:ascii="宋体" w:eastAsia="宋体" w:hAnsi="宋体" w:cs="宋体" w:hint="eastAsia"/>
          <w:b/>
          <w:bCs/>
          <w:color w:val="000000"/>
          <w:kern w:val="0"/>
          <w:sz w:val="19"/>
        </w:rPr>
        <w:t>休闲服务 投资瞄准三领域</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据《证券日报》市场研究中心统计显示，截至昨日，在休闲服务行业已披露年报的17家公司中，有9家公司前十大流通股股东中出现社保基金身影，其中更有7家公司本期获得了社保基金的新进或增持，新进增持家数占行业内已披露年报公司数的比例为41.18%，在28个</w:t>
      </w:r>
      <w:proofErr w:type="gramStart"/>
      <w:r w:rsidRPr="005E59DA">
        <w:rPr>
          <w:rFonts w:ascii="宋体" w:eastAsia="宋体" w:hAnsi="宋体" w:cs="宋体" w:hint="eastAsia"/>
          <w:color w:val="000000"/>
          <w:kern w:val="0"/>
          <w:sz w:val="19"/>
          <w:szCs w:val="19"/>
        </w:rPr>
        <w:t>申万一级行业</w:t>
      </w:r>
      <w:proofErr w:type="gramEnd"/>
      <w:r w:rsidRPr="005E59DA">
        <w:rPr>
          <w:rFonts w:ascii="宋体" w:eastAsia="宋体" w:hAnsi="宋体" w:cs="宋体" w:hint="eastAsia"/>
          <w:color w:val="000000"/>
          <w:kern w:val="0"/>
          <w:sz w:val="19"/>
          <w:szCs w:val="19"/>
        </w:rPr>
        <w:t>中居首。</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从行业内新进、增持个股来看，本期社保基金新进了</w:t>
      </w:r>
      <w:hyperlink r:id="rId13" w:tgtFrame="_blank" w:history="1">
        <w:r w:rsidRPr="005E59DA">
          <w:rPr>
            <w:rFonts w:ascii="宋体" w:eastAsia="宋体" w:hAnsi="宋体" w:cs="宋体" w:hint="eastAsia"/>
            <w:color w:val="0000FF"/>
            <w:kern w:val="0"/>
            <w:sz w:val="19"/>
            <w:u w:val="single"/>
          </w:rPr>
          <w:t>大连圣亚</w:t>
        </w:r>
      </w:hyperlink>
      <w:r w:rsidRPr="005E59DA">
        <w:rPr>
          <w:rFonts w:ascii="宋体" w:eastAsia="宋体" w:hAnsi="宋体" w:cs="宋体" w:hint="eastAsia"/>
          <w:color w:val="000000"/>
          <w:kern w:val="0"/>
          <w:sz w:val="19"/>
          <w:szCs w:val="19"/>
        </w:rPr>
        <w:t>、</w:t>
      </w:r>
      <w:hyperlink r:id="rId14" w:tgtFrame="_blank" w:history="1">
        <w:r w:rsidRPr="005E59DA">
          <w:rPr>
            <w:rFonts w:ascii="宋体" w:eastAsia="宋体" w:hAnsi="宋体" w:cs="宋体" w:hint="eastAsia"/>
            <w:color w:val="0000FF"/>
            <w:kern w:val="0"/>
            <w:sz w:val="19"/>
            <w:u w:val="single"/>
          </w:rPr>
          <w:t>张家界</w:t>
        </w:r>
      </w:hyperlink>
      <w:r w:rsidRPr="005E59DA">
        <w:rPr>
          <w:rFonts w:ascii="宋体" w:eastAsia="宋体" w:hAnsi="宋体" w:cs="宋体" w:hint="eastAsia"/>
          <w:color w:val="000000"/>
          <w:kern w:val="0"/>
          <w:sz w:val="19"/>
          <w:szCs w:val="19"/>
        </w:rPr>
        <w:t>两只个股，数量分别为301.50万股、177.79万股，并对</w:t>
      </w:r>
      <w:hyperlink r:id="rId15" w:tgtFrame="_blank" w:history="1">
        <w:r w:rsidRPr="005E59DA">
          <w:rPr>
            <w:rFonts w:ascii="宋体" w:eastAsia="宋体" w:hAnsi="宋体" w:cs="宋体" w:hint="eastAsia"/>
            <w:color w:val="0000FF"/>
            <w:kern w:val="0"/>
            <w:sz w:val="19"/>
            <w:u w:val="single"/>
          </w:rPr>
          <w:t>北京文化</w:t>
        </w:r>
      </w:hyperlink>
      <w:r w:rsidRPr="005E59DA">
        <w:rPr>
          <w:rFonts w:ascii="宋体" w:eastAsia="宋体" w:hAnsi="宋体" w:cs="宋体" w:hint="eastAsia"/>
          <w:color w:val="000000"/>
          <w:kern w:val="0"/>
          <w:sz w:val="19"/>
          <w:szCs w:val="19"/>
        </w:rPr>
        <w:t>、</w:t>
      </w:r>
      <w:hyperlink r:id="rId16" w:tgtFrame="_blank" w:history="1">
        <w:r w:rsidRPr="005E59DA">
          <w:rPr>
            <w:rFonts w:ascii="宋体" w:eastAsia="宋体" w:hAnsi="宋体" w:cs="宋体" w:hint="eastAsia"/>
            <w:color w:val="0000FF"/>
            <w:kern w:val="0"/>
            <w:sz w:val="19"/>
            <w:u w:val="single"/>
          </w:rPr>
          <w:t>丽江旅游</w:t>
        </w:r>
      </w:hyperlink>
      <w:r w:rsidRPr="005E59DA">
        <w:rPr>
          <w:rFonts w:ascii="宋体" w:eastAsia="宋体" w:hAnsi="宋体" w:cs="宋体" w:hint="eastAsia"/>
          <w:color w:val="000000"/>
          <w:kern w:val="0"/>
          <w:sz w:val="19"/>
          <w:szCs w:val="19"/>
        </w:rPr>
        <w:t>、</w:t>
      </w:r>
      <w:hyperlink r:id="rId17" w:tgtFrame="_blank" w:history="1">
        <w:r w:rsidRPr="005E59DA">
          <w:rPr>
            <w:rFonts w:ascii="宋体" w:eastAsia="宋体" w:hAnsi="宋体" w:cs="宋体" w:hint="eastAsia"/>
            <w:color w:val="0000FF"/>
            <w:kern w:val="0"/>
            <w:sz w:val="19"/>
            <w:u w:val="single"/>
          </w:rPr>
          <w:t>峨眉山A</w:t>
        </w:r>
      </w:hyperlink>
      <w:r w:rsidRPr="005E59DA">
        <w:rPr>
          <w:rFonts w:ascii="宋体" w:eastAsia="宋体" w:hAnsi="宋体" w:cs="宋体" w:hint="eastAsia"/>
          <w:color w:val="000000"/>
          <w:kern w:val="0"/>
          <w:sz w:val="19"/>
          <w:szCs w:val="19"/>
        </w:rPr>
        <w:t>、</w:t>
      </w:r>
      <w:hyperlink r:id="rId18" w:tgtFrame="_blank" w:history="1">
        <w:r w:rsidRPr="005E59DA">
          <w:rPr>
            <w:rFonts w:ascii="宋体" w:eastAsia="宋体" w:hAnsi="宋体" w:cs="宋体" w:hint="eastAsia"/>
            <w:color w:val="0000FF"/>
            <w:kern w:val="0"/>
            <w:sz w:val="19"/>
            <w:u w:val="single"/>
          </w:rPr>
          <w:t>岭南控股</w:t>
        </w:r>
      </w:hyperlink>
      <w:r w:rsidRPr="005E59DA">
        <w:rPr>
          <w:rFonts w:ascii="宋体" w:eastAsia="宋体" w:hAnsi="宋体" w:cs="宋体" w:hint="eastAsia"/>
          <w:color w:val="000000"/>
          <w:kern w:val="0"/>
          <w:sz w:val="19"/>
          <w:szCs w:val="19"/>
        </w:rPr>
        <w:t>、</w:t>
      </w:r>
      <w:hyperlink r:id="rId19" w:tgtFrame="_blank" w:history="1">
        <w:proofErr w:type="gramStart"/>
        <w:r w:rsidRPr="005E59DA">
          <w:rPr>
            <w:rFonts w:ascii="宋体" w:eastAsia="宋体" w:hAnsi="宋体" w:cs="宋体" w:hint="eastAsia"/>
            <w:color w:val="0000FF"/>
            <w:kern w:val="0"/>
            <w:sz w:val="19"/>
            <w:u w:val="single"/>
          </w:rPr>
          <w:t>众信旅游</w:t>
        </w:r>
        <w:proofErr w:type="gramEnd"/>
      </w:hyperlink>
      <w:r w:rsidRPr="005E59DA">
        <w:rPr>
          <w:rFonts w:ascii="宋体" w:eastAsia="宋体" w:hAnsi="宋体" w:cs="宋体" w:hint="eastAsia"/>
          <w:color w:val="000000"/>
          <w:kern w:val="0"/>
          <w:sz w:val="19"/>
          <w:szCs w:val="19"/>
        </w:rPr>
        <w:t>5只个股进行增持，增</w:t>
      </w:r>
      <w:proofErr w:type="gramStart"/>
      <w:r w:rsidRPr="005E59DA">
        <w:rPr>
          <w:rFonts w:ascii="宋体" w:eastAsia="宋体" w:hAnsi="宋体" w:cs="宋体" w:hint="eastAsia"/>
          <w:color w:val="000000"/>
          <w:kern w:val="0"/>
          <w:sz w:val="19"/>
          <w:szCs w:val="19"/>
        </w:rPr>
        <w:t>持数量</w:t>
      </w:r>
      <w:proofErr w:type="gramEnd"/>
      <w:r w:rsidRPr="005E59DA">
        <w:rPr>
          <w:rFonts w:ascii="宋体" w:eastAsia="宋体" w:hAnsi="宋体" w:cs="宋体" w:hint="eastAsia"/>
          <w:color w:val="000000"/>
          <w:kern w:val="0"/>
          <w:sz w:val="19"/>
          <w:szCs w:val="19"/>
        </w:rPr>
        <w:t>分别为1302.12万股、599.99万股、250.15万股、199.97万股、42.69万股。此外，本期社保基金还持有</w:t>
      </w:r>
      <w:hyperlink r:id="rId20" w:tgtFrame="_blank" w:history="1">
        <w:r w:rsidRPr="005E59DA">
          <w:rPr>
            <w:rFonts w:ascii="宋体" w:eastAsia="宋体" w:hAnsi="宋体" w:cs="宋体" w:hint="eastAsia"/>
            <w:color w:val="0000FF"/>
            <w:kern w:val="0"/>
            <w:sz w:val="19"/>
            <w:u w:val="single"/>
          </w:rPr>
          <w:t>国旅联合</w:t>
        </w:r>
      </w:hyperlink>
      <w:r w:rsidRPr="005E59DA">
        <w:rPr>
          <w:rFonts w:ascii="宋体" w:eastAsia="宋体" w:hAnsi="宋体" w:cs="宋体" w:hint="eastAsia"/>
          <w:color w:val="000000"/>
          <w:kern w:val="0"/>
          <w:sz w:val="19"/>
          <w:szCs w:val="19"/>
        </w:rPr>
        <w:t>、</w:t>
      </w:r>
      <w:hyperlink r:id="rId21" w:tgtFrame="_blank" w:history="1">
        <w:r w:rsidRPr="005E59DA">
          <w:rPr>
            <w:rFonts w:ascii="宋体" w:eastAsia="宋体" w:hAnsi="宋体" w:cs="宋体" w:hint="eastAsia"/>
            <w:color w:val="0000FF"/>
            <w:kern w:val="0"/>
            <w:sz w:val="19"/>
            <w:u w:val="single"/>
          </w:rPr>
          <w:t>三</w:t>
        </w:r>
        <w:proofErr w:type="gramStart"/>
        <w:r w:rsidRPr="005E59DA">
          <w:rPr>
            <w:rFonts w:ascii="宋体" w:eastAsia="宋体" w:hAnsi="宋体" w:cs="宋体" w:hint="eastAsia"/>
            <w:color w:val="0000FF"/>
            <w:kern w:val="0"/>
            <w:sz w:val="19"/>
            <w:u w:val="single"/>
          </w:rPr>
          <w:t>特</w:t>
        </w:r>
        <w:proofErr w:type="gramEnd"/>
        <w:r w:rsidRPr="005E59DA">
          <w:rPr>
            <w:rFonts w:ascii="宋体" w:eastAsia="宋体" w:hAnsi="宋体" w:cs="宋体" w:hint="eastAsia"/>
            <w:color w:val="0000FF"/>
            <w:kern w:val="0"/>
            <w:sz w:val="19"/>
            <w:u w:val="single"/>
          </w:rPr>
          <w:t>索道</w:t>
        </w:r>
      </w:hyperlink>
      <w:r w:rsidRPr="005E59DA">
        <w:rPr>
          <w:rFonts w:ascii="宋体" w:eastAsia="宋体" w:hAnsi="宋体" w:cs="宋体" w:hint="eastAsia"/>
          <w:color w:val="000000"/>
          <w:kern w:val="0"/>
          <w:sz w:val="19"/>
          <w:szCs w:val="19"/>
        </w:rPr>
        <w:t>。</w:t>
      </w:r>
    </w:p>
    <w:p w:rsidR="005E59DA" w:rsidRPr="005E59DA" w:rsidRDefault="005E59DA" w:rsidP="005E59DA">
      <w:pPr>
        <w:widowControl/>
        <w:shd w:val="clear" w:color="auto" w:fill="F5F8FD"/>
        <w:spacing w:line="679" w:lineRule="atLeast"/>
        <w:jc w:val="left"/>
        <w:outlineLvl w:val="3"/>
        <w:rPr>
          <w:rFonts w:ascii="宋体" w:eastAsia="宋体" w:hAnsi="宋体" w:cs="宋体" w:hint="eastAsia"/>
          <w:b/>
          <w:bCs/>
          <w:color w:val="000000"/>
          <w:kern w:val="0"/>
          <w:sz w:val="19"/>
          <w:szCs w:val="19"/>
        </w:rPr>
      </w:pPr>
      <w:r w:rsidRPr="005E59DA">
        <w:rPr>
          <w:rFonts w:ascii="宋体" w:eastAsia="宋体" w:hAnsi="宋体" w:cs="宋体" w:hint="eastAsia"/>
          <w:b/>
          <w:bCs/>
          <w:color w:val="000000"/>
          <w:kern w:val="0"/>
          <w:sz w:val="19"/>
        </w:rPr>
        <w:t>休闲服务相关基金</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hyperlink r:id="rId22" w:tgtFrame="_blank" w:history="1">
        <w:r w:rsidRPr="005E59DA">
          <w:rPr>
            <w:rFonts w:ascii="宋体" w:eastAsia="宋体" w:hAnsi="宋体" w:cs="宋体" w:hint="eastAsia"/>
            <w:b/>
            <w:bCs/>
            <w:color w:val="002D82"/>
            <w:kern w:val="0"/>
            <w:sz w:val="19"/>
            <w:u w:val="single"/>
          </w:rPr>
          <w:t>手机也能开户买基金，点此立即下载</w:t>
        </w:r>
      </w:hyperlink>
    </w:p>
    <w:tbl>
      <w:tblPr>
        <w:tblW w:w="8850" w:type="dxa"/>
        <w:jc w:val="center"/>
        <w:tblCellSpacing w:w="0" w:type="dxa"/>
        <w:shd w:val="clear" w:color="auto" w:fill="F5F8FD"/>
        <w:tblCellMar>
          <w:left w:w="0" w:type="dxa"/>
          <w:right w:w="0" w:type="dxa"/>
        </w:tblCellMar>
        <w:tblLook w:val="04A0"/>
      </w:tblPr>
      <w:tblGrid>
        <w:gridCol w:w="1202"/>
        <w:gridCol w:w="2639"/>
        <w:gridCol w:w="1423"/>
        <w:gridCol w:w="1654"/>
        <w:gridCol w:w="1932"/>
      </w:tblGrid>
      <w:tr w:rsidR="005E59DA" w:rsidRPr="005E59DA" w:rsidTr="005E59DA">
        <w:trPr>
          <w:tblHeader/>
          <w:tblCellSpacing w:w="0" w:type="dxa"/>
          <w:jc w:val="center"/>
        </w:trPr>
        <w:tc>
          <w:tcPr>
            <w:tcW w:w="0" w:type="auto"/>
            <w:tcBorders>
              <w:top w:val="single" w:sz="6" w:space="0" w:color="DADADB"/>
              <w:left w:val="single" w:sz="6" w:space="0" w:color="DADADB"/>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基金代码</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基金简称</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近一月收益</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手续费</w:t>
            </w:r>
          </w:p>
        </w:tc>
        <w:tc>
          <w:tcPr>
            <w:tcW w:w="0" w:type="auto"/>
            <w:tcBorders>
              <w:top w:val="single" w:sz="6" w:space="0" w:color="DADADB"/>
              <w:left w:val="nil"/>
              <w:bottom w:val="single" w:sz="6" w:space="0" w:color="DADADB"/>
              <w:right w:val="single" w:sz="6" w:space="0" w:color="DADADB"/>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操作</w:t>
            </w:r>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001150</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23" w:tgtFrame="_blank" w:history="1">
              <w:r w:rsidRPr="005E59DA">
                <w:rPr>
                  <w:rFonts w:ascii="宋体" w:eastAsia="宋体" w:hAnsi="宋体" w:cs="宋体" w:hint="eastAsia"/>
                  <w:color w:val="4372BA"/>
                  <w:kern w:val="0"/>
                  <w:sz w:val="16"/>
                  <w:u w:val="single"/>
                </w:rPr>
                <w:t>融通互联网传媒灵活配</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17.95%</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0.60%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24"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25"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164818</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26" w:tgtFrame="_blank" w:history="1">
              <w:r w:rsidRPr="005E59DA">
                <w:rPr>
                  <w:rFonts w:ascii="宋体" w:eastAsia="宋体" w:hAnsi="宋体" w:cs="宋体" w:hint="eastAsia"/>
                  <w:color w:val="4372BA"/>
                  <w:kern w:val="0"/>
                  <w:sz w:val="16"/>
                  <w:u w:val="single"/>
                </w:rPr>
                <w:t>工银中证传媒指数分级</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15.17%</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0.00%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27"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28"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000541</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29" w:tgtFrame="_blank" w:history="1">
              <w:r w:rsidRPr="005E59DA">
                <w:rPr>
                  <w:rFonts w:ascii="宋体" w:eastAsia="宋体" w:hAnsi="宋体" w:cs="宋体" w:hint="eastAsia"/>
                  <w:color w:val="4372BA"/>
                  <w:kern w:val="0"/>
                  <w:sz w:val="16"/>
                  <w:u w:val="single"/>
                </w:rPr>
                <w:t>华商创新成长灵活配置</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15.03%</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30"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31"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630010</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32" w:tgtFrame="_blank" w:history="1">
              <w:r w:rsidRPr="005E59DA">
                <w:rPr>
                  <w:rFonts w:ascii="宋体" w:eastAsia="宋体" w:hAnsi="宋体" w:cs="宋体" w:hint="eastAsia"/>
                  <w:color w:val="4372BA"/>
                  <w:kern w:val="0"/>
                  <w:sz w:val="16"/>
                  <w:u w:val="single"/>
                </w:rPr>
                <w:t>华商价值精选混合</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14.99%</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0.60%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33"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34"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160629</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35" w:tgtFrame="_blank" w:history="1">
              <w:r w:rsidRPr="005E59DA">
                <w:rPr>
                  <w:rFonts w:ascii="宋体" w:eastAsia="宋体" w:hAnsi="宋体" w:cs="宋体" w:hint="eastAsia"/>
                  <w:color w:val="4372BA"/>
                  <w:kern w:val="0"/>
                  <w:sz w:val="16"/>
                  <w:u w:val="single"/>
                </w:rPr>
                <w:t>鹏华传媒分级</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14.98%</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1.20%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0.60%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36"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37"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163117</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38" w:tgtFrame="_blank" w:history="1">
              <w:proofErr w:type="gramStart"/>
              <w:r w:rsidRPr="005E59DA">
                <w:rPr>
                  <w:rFonts w:ascii="宋体" w:eastAsia="宋体" w:hAnsi="宋体" w:cs="宋体" w:hint="eastAsia"/>
                  <w:color w:val="4372BA"/>
                  <w:kern w:val="0"/>
                  <w:sz w:val="16"/>
                  <w:u w:val="single"/>
                </w:rPr>
                <w:t>申万菱信中证申万</w:t>
              </w:r>
              <w:proofErr w:type="gramEnd"/>
              <w:r w:rsidRPr="005E59DA">
                <w:rPr>
                  <w:rFonts w:ascii="宋体" w:eastAsia="宋体" w:hAnsi="宋体" w:cs="宋体" w:hint="eastAsia"/>
                  <w:color w:val="4372BA"/>
                  <w:kern w:val="0"/>
                  <w:sz w:val="16"/>
                  <w:u w:val="single"/>
                </w:rPr>
                <w:t>传媒</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14.92%</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0.50%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0.05%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39"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40" w:tgtFrame="_blank" w:history="1">
              <w:r w:rsidRPr="005E59DA">
                <w:rPr>
                  <w:rFonts w:ascii="宋体" w:eastAsia="宋体" w:hAnsi="宋体" w:cs="宋体" w:hint="eastAsia"/>
                  <w:color w:val="FFFFFF"/>
                  <w:kern w:val="0"/>
                  <w:sz w:val="16"/>
                  <w:u w:val="single"/>
                </w:rPr>
                <w:t>开户购买</w:t>
              </w:r>
            </w:hyperlink>
          </w:p>
        </w:tc>
      </w:tr>
    </w:tbl>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808080"/>
          <w:kern w:val="0"/>
          <w:sz w:val="16"/>
          <w:szCs w:val="16"/>
        </w:rPr>
        <w:t>数据来源：</w:t>
      </w:r>
      <w:hyperlink r:id="rId41" w:tgtFrame="_blank" w:history="1">
        <w:r w:rsidRPr="005E59DA">
          <w:rPr>
            <w:rFonts w:ascii="宋体" w:eastAsia="宋体" w:hAnsi="宋体" w:cs="宋体" w:hint="eastAsia"/>
            <w:color w:val="0000FF"/>
            <w:kern w:val="0"/>
            <w:sz w:val="16"/>
            <w:u w:val="single"/>
          </w:rPr>
          <w:t>东方财富</w:t>
        </w:r>
      </w:hyperlink>
      <w:r w:rsidRPr="005E59DA">
        <w:rPr>
          <w:rFonts w:ascii="宋体" w:eastAsia="宋体" w:hAnsi="宋体" w:cs="宋体" w:hint="eastAsia"/>
          <w:color w:val="808080"/>
          <w:kern w:val="0"/>
          <w:sz w:val="16"/>
          <w:szCs w:val="16"/>
        </w:rPr>
        <w:t>Choice数据，天天</w:t>
      </w:r>
      <w:hyperlink r:id="rId42" w:tgtFrame="_blank" w:history="1">
        <w:r w:rsidRPr="005E59DA">
          <w:rPr>
            <w:rFonts w:ascii="宋体" w:eastAsia="宋体" w:hAnsi="宋体" w:cs="宋体" w:hint="eastAsia"/>
            <w:color w:val="0000FF"/>
            <w:kern w:val="0"/>
            <w:sz w:val="16"/>
            <w:u w:val="single"/>
          </w:rPr>
          <w:t>基金研究</w:t>
        </w:r>
      </w:hyperlink>
      <w:r w:rsidRPr="005E59DA">
        <w:rPr>
          <w:rFonts w:ascii="宋体" w:eastAsia="宋体" w:hAnsi="宋体" w:cs="宋体" w:hint="eastAsia"/>
          <w:color w:val="808080"/>
          <w:kern w:val="0"/>
          <w:sz w:val="16"/>
          <w:szCs w:val="16"/>
        </w:rPr>
        <w:t>中心，截至日期：2016-03-29</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lastRenderedPageBreak/>
        <w:t xml:space="preserve">　　从换手率的角度来看，今年以来，国旅联合(270.33%)、张家界(213.57%)、大连圣亚(179.95%)、北京文化(171.67%)、丽江旅游(153.28%)、三</w:t>
      </w:r>
      <w:proofErr w:type="gramStart"/>
      <w:r w:rsidRPr="005E59DA">
        <w:rPr>
          <w:rFonts w:ascii="宋体" w:eastAsia="宋体" w:hAnsi="宋体" w:cs="宋体" w:hint="eastAsia"/>
          <w:color w:val="000000"/>
          <w:kern w:val="0"/>
          <w:sz w:val="19"/>
          <w:szCs w:val="19"/>
        </w:rPr>
        <w:t>特</w:t>
      </w:r>
      <w:proofErr w:type="gramEnd"/>
      <w:r w:rsidRPr="005E59DA">
        <w:rPr>
          <w:rFonts w:ascii="宋体" w:eastAsia="宋体" w:hAnsi="宋体" w:cs="宋体" w:hint="eastAsia"/>
          <w:color w:val="000000"/>
          <w:kern w:val="0"/>
          <w:sz w:val="19"/>
          <w:szCs w:val="19"/>
        </w:rPr>
        <w:t>索道(142.23%)等6只个股年后交投较为活跃，累计换手率均超过100%。</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投资策略上，</w:t>
      </w:r>
      <w:hyperlink r:id="rId43" w:tgtFrame="_blank" w:history="1">
        <w:r w:rsidRPr="005E59DA">
          <w:rPr>
            <w:rFonts w:ascii="宋体" w:eastAsia="宋体" w:hAnsi="宋体" w:cs="宋体" w:hint="eastAsia"/>
            <w:color w:val="0000FF"/>
            <w:kern w:val="0"/>
            <w:sz w:val="19"/>
            <w:u w:val="single"/>
          </w:rPr>
          <w:t>东北证券</w:t>
        </w:r>
      </w:hyperlink>
      <w:r w:rsidRPr="005E59DA">
        <w:rPr>
          <w:rFonts w:ascii="宋体" w:eastAsia="宋体" w:hAnsi="宋体" w:cs="宋体" w:hint="eastAsia"/>
          <w:color w:val="000000"/>
          <w:kern w:val="0"/>
          <w:sz w:val="19"/>
          <w:szCs w:val="19"/>
        </w:rPr>
        <w:t>建议从</w:t>
      </w:r>
      <w:proofErr w:type="gramStart"/>
      <w:r w:rsidRPr="005E59DA">
        <w:rPr>
          <w:rFonts w:ascii="宋体" w:eastAsia="宋体" w:hAnsi="宋体" w:cs="宋体" w:hint="eastAsia"/>
          <w:color w:val="000000"/>
          <w:kern w:val="0"/>
          <w:sz w:val="19"/>
          <w:szCs w:val="19"/>
        </w:rPr>
        <w:t>三角度</w:t>
      </w:r>
      <w:proofErr w:type="gramEnd"/>
      <w:r w:rsidRPr="005E59DA">
        <w:rPr>
          <w:rFonts w:ascii="宋体" w:eastAsia="宋体" w:hAnsi="宋体" w:cs="宋体" w:hint="eastAsia"/>
          <w:color w:val="000000"/>
          <w:kern w:val="0"/>
          <w:sz w:val="19"/>
          <w:szCs w:val="19"/>
        </w:rPr>
        <w:t>布局，1、国内休闲和主题公园：看好景区+休闲模式需求，</w:t>
      </w:r>
      <w:proofErr w:type="gramStart"/>
      <w:r w:rsidRPr="005E59DA">
        <w:rPr>
          <w:rFonts w:ascii="宋体" w:eastAsia="宋体" w:hAnsi="宋体" w:cs="宋体" w:hint="eastAsia"/>
          <w:color w:val="000000"/>
          <w:kern w:val="0"/>
          <w:sz w:val="19"/>
          <w:szCs w:val="19"/>
        </w:rPr>
        <w:t>迪</w:t>
      </w:r>
      <w:proofErr w:type="gramEnd"/>
      <w:r w:rsidRPr="005E59DA">
        <w:rPr>
          <w:rFonts w:ascii="宋体" w:eastAsia="宋体" w:hAnsi="宋体" w:cs="宋体" w:hint="eastAsia"/>
          <w:color w:val="000000"/>
          <w:kern w:val="0"/>
          <w:sz w:val="19"/>
          <w:szCs w:val="19"/>
        </w:rPr>
        <w:t>士尼门票开售带动主题公园概念，建议关注大连圣亚、</w:t>
      </w:r>
      <w:hyperlink r:id="rId44" w:tgtFrame="_blank" w:history="1">
        <w:r w:rsidRPr="005E59DA">
          <w:rPr>
            <w:rFonts w:ascii="宋体" w:eastAsia="宋体" w:hAnsi="宋体" w:cs="宋体" w:hint="eastAsia"/>
            <w:color w:val="0000FF"/>
            <w:kern w:val="0"/>
            <w:sz w:val="19"/>
            <w:u w:val="single"/>
          </w:rPr>
          <w:t>三</w:t>
        </w:r>
        <w:proofErr w:type="gramStart"/>
        <w:r w:rsidRPr="005E59DA">
          <w:rPr>
            <w:rFonts w:ascii="宋体" w:eastAsia="宋体" w:hAnsi="宋体" w:cs="宋体" w:hint="eastAsia"/>
            <w:color w:val="0000FF"/>
            <w:kern w:val="0"/>
            <w:sz w:val="19"/>
            <w:u w:val="single"/>
          </w:rPr>
          <w:t>湘股份</w:t>
        </w:r>
        <w:proofErr w:type="gramEnd"/>
      </w:hyperlink>
      <w:r w:rsidRPr="005E59DA">
        <w:rPr>
          <w:rFonts w:ascii="宋体" w:eastAsia="宋体" w:hAnsi="宋体" w:cs="宋体" w:hint="eastAsia"/>
          <w:color w:val="000000"/>
          <w:kern w:val="0"/>
          <w:sz w:val="19"/>
          <w:szCs w:val="19"/>
        </w:rPr>
        <w:t>、</w:t>
      </w:r>
      <w:hyperlink r:id="rId45" w:tgtFrame="_blank" w:history="1">
        <w:r w:rsidRPr="005E59DA">
          <w:rPr>
            <w:rFonts w:ascii="宋体" w:eastAsia="宋体" w:hAnsi="宋体" w:cs="宋体" w:hint="eastAsia"/>
            <w:color w:val="0000FF"/>
            <w:kern w:val="0"/>
            <w:sz w:val="19"/>
            <w:u w:val="single"/>
          </w:rPr>
          <w:t>宋城演艺</w:t>
        </w:r>
      </w:hyperlink>
      <w:r w:rsidRPr="005E59DA">
        <w:rPr>
          <w:rFonts w:ascii="宋体" w:eastAsia="宋体" w:hAnsi="宋体" w:cs="宋体" w:hint="eastAsia"/>
          <w:color w:val="000000"/>
          <w:kern w:val="0"/>
          <w:sz w:val="19"/>
          <w:szCs w:val="19"/>
        </w:rPr>
        <w:t>、三</w:t>
      </w:r>
      <w:proofErr w:type="gramStart"/>
      <w:r w:rsidRPr="005E59DA">
        <w:rPr>
          <w:rFonts w:ascii="宋体" w:eastAsia="宋体" w:hAnsi="宋体" w:cs="宋体" w:hint="eastAsia"/>
          <w:color w:val="000000"/>
          <w:kern w:val="0"/>
          <w:sz w:val="19"/>
          <w:szCs w:val="19"/>
        </w:rPr>
        <w:t>特</w:t>
      </w:r>
      <w:proofErr w:type="gramEnd"/>
      <w:r w:rsidRPr="005E59DA">
        <w:rPr>
          <w:rFonts w:ascii="宋体" w:eastAsia="宋体" w:hAnsi="宋体" w:cs="宋体" w:hint="eastAsia"/>
          <w:color w:val="000000"/>
          <w:kern w:val="0"/>
          <w:sz w:val="19"/>
          <w:szCs w:val="19"/>
        </w:rPr>
        <w:t>索道等；2、出境游：大趋势明显，在多项利好下将保持高速增长，看好背靠海航大平台的</w:t>
      </w:r>
      <w:hyperlink r:id="rId46" w:tgtFrame="_blank" w:history="1">
        <w:proofErr w:type="gramStart"/>
        <w:r w:rsidRPr="005E59DA">
          <w:rPr>
            <w:rFonts w:ascii="宋体" w:eastAsia="宋体" w:hAnsi="宋体" w:cs="宋体" w:hint="eastAsia"/>
            <w:color w:val="0000FF"/>
            <w:kern w:val="0"/>
            <w:sz w:val="19"/>
            <w:u w:val="single"/>
          </w:rPr>
          <w:t>凯撒旅游</w:t>
        </w:r>
        <w:proofErr w:type="gramEnd"/>
      </w:hyperlink>
      <w:r w:rsidRPr="005E59DA">
        <w:rPr>
          <w:rFonts w:ascii="宋体" w:eastAsia="宋体" w:hAnsi="宋体" w:cs="宋体" w:hint="eastAsia"/>
          <w:color w:val="000000"/>
          <w:kern w:val="0"/>
          <w:sz w:val="19"/>
          <w:szCs w:val="19"/>
        </w:rPr>
        <w:t>、建议</w:t>
      </w:r>
      <w:proofErr w:type="gramStart"/>
      <w:r w:rsidRPr="005E59DA">
        <w:rPr>
          <w:rFonts w:ascii="宋体" w:eastAsia="宋体" w:hAnsi="宋体" w:cs="宋体" w:hint="eastAsia"/>
          <w:color w:val="000000"/>
          <w:kern w:val="0"/>
          <w:sz w:val="19"/>
          <w:szCs w:val="19"/>
        </w:rPr>
        <w:t>关注众信旅游</w:t>
      </w:r>
      <w:proofErr w:type="gramEnd"/>
      <w:r w:rsidRPr="005E59DA">
        <w:rPr>
          <w:rFonts w:ascii="宋体" w:eastAsia="宋体" w:hAnsi="宋体" w:cs="宋体" w:hint="eastAsia"/>
          <w:color w:val="000000"/>
          <w:kern w:val="0"/>
          <w:sz w:val="19"/>
          <w:szCs w:val="19"/>
        </w:rPr>
        <w:t>；3、免税店：中</w:t>
      </w:r>
      <w:proofErr w:type="gramStart"/>
      <w:r w:rsidRPr="005E59DA">
        <w:rPr>
          <w:rFonts w:ascii="宋体" w:eastAsia="宋体" w:hAnsi="宋体" w:cs="宋体" w:hint="eastAsia"/>
          <w:color w:val="000000"/>
          <w:kern w:val="0"/>
          <w:sz w:val="19"/>
          <w:szCs w:val="19"/>
        </w:rPr>
        <w:t>免集团</w:t>
      </w:r>
      <w:proofErr w:type="gramEnd"/>
      <w:r w:rsidRPr="005E59DA">
        <w:rPr>
          <w:rFonts w:ascii="宋体" w:eastAsia="宋体" w:hAnsi="宋体" w:cs="宋体" w:hint="eastAsia"/>
          <w:color w:val="000000"/>
          <w:kern w:val="0"/>
          <w:sz w:val="19"/>
          <w:szCs w:val="19"/>
        </w:rPr>
        <w:t>直接受益增设进境免税店的政策利好，推荐关注</w:t>
      </w:r>
      <w:hyperlink r:id="rId47" w:tgtFrame="_blank" w:history="1">
        <w:r w:rsidRPr="005E59DA">
          <w:rPr>
            <w:rFonts w:ascii="宋体" w:eastAsia="宋体" w:hAnsi="宋体" w:cs="宋体" w:hint="eastAsia"/>
            <w:color w:val="0000FF"/>
            <w:kern w:val="0"/>
            <w:sz w:val="19"/>
            <w:u w:val="single"/>
          </w:rPr>
          <w:t>中国国旅</w:t>
        </w:r>
      </w:hyperlink>
      <w:r w:rsidRPr="005E59DA">
        <w:rPr>
          <w:rFonts w:ascii="宋体" w:eastAsia="宋体" w:hAnsi="宋体" w:cs="宋体" w:hint="eastAsia"/>
          <w:color w:val="000000"/>
          <w:kern w:val="0"/>
          <w:sz w:val="19"/>
          <w:szCs w:val="19"/>
        </w:rPr>
        <w:t>。</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w:t>
      </w:r>
      <w:hyperlink r:id="rId48" w:tgtFrame="_blank" w:history="1">
        <w:r w:rsidRPr="005E59DA">
          <w:rPr>
            <w:rFonts w:ascii="宋体" w:eastAsia="宋体" w:hAnsi="宋体" w:cs="宋体" w:hint="eastAsia"/>
            <w:b/>
            <w:bCs/>
            <w:color w:val="0000FF"/>
            <w:kern w:val="0"/>
            <w:sz w:val="19"/>
            <w:u w:val="single"/>
          </w:rPr>
          <w:t>有色金属</w:t>
        </w:r>
      </w:hyperlink>
      <w:r w:rsidRPr="005E59DA">
        <w:rPr>
          <w:rFonts w:ascii="宋体" w:eastAsia="宋体" w:hAnsi="宋体" w:cs="宋体" w:hint="eastAsia"/>
          <w:b/>
          <w:bCs/>
          <w:color w:val="000000"/>
          <w:kern w:val="0"/>
          <w:sz w:val="19"/>
        </w:rPr>
        <w:t> 新进增持7只个股</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据《证券日报》市场研究中心统计显示，截至昨日，在有色金属行业已披露年报的27家公司中，社保基金现身在其中10家公司的前十大流通股股东中，而包括</w:t>
      </w:r>
      <w:hyperlink r:id="rId49" w:tgtFrame="_blank" w:history="1">
        <w:r w:rsidRPr="005E59DA">
          <w:rPr>
            <w:rFonts w:ascii="宋体" w:eastAsia="宋体" w:hAnsi="宋体" w:cs="宋体" w:hint="eastAsia"/>
            <w:color w:val="0000FF"/>
            <w:kern w:val="0"/>
            <w:sz w:val="19"/>
            <w:u w:val="single"/>
          </w:rPr>
          <w:t>紫金矿业</w:t>
        </w:r>
      </w:hyperlink>
      <w:r w:rsidRPr="005E59DA">
        <w:rPr>
          <w:rFonts w:ascii="宋体" w:eastAsia="宋体" w:hAnsi="宋体" w:cs="宋体" w:hint="eastAsia"/>
          <w:color w:val="000000"/>
          <w:kern w:val="0"/>
          <w:sz w:val="19"/>
          <w:szCs w:val="19"/>
        </w:rPr>
        <w:t>、</w:t>
      </w:r>
      <w:hyperlink r:id="rId50" w:tgtFrame="_blank" w:history="1">
        <w:r w:rsidRPr="005E59DA">
          <w:rPr>
            <w:rFonts w:ascii="宋体" w:eastAsia="宋体" w:hAnsi="宋体" w:cs="宋体" w:hint="eastAsia"/>
            <w:color w:val="0000FF"/>
            <w:kern w:val="0"/>
            <w:sz w:val="19"/>
            <w:u w:val="single"/>
          </w:rPr>
          <w:t>中孚实业</w:t>
        </w:r>
      </w:hyperlink>
      <w:r w:rsidRPr="005E59DA">
        <w:rPr>
          <w:rFonts w:ascii="宋体" w:eastAsia="宋体" w:hAnsi="宋体" w:cs="宋体" w:hint="eastAsia"/>
          <w:color w:val="000000"/>
          <w:kern w:val="0"/>
          <w:sz w:val="19"/>
          <w:szCs w:val="19"/>
        </w:rPr>
        <w:t>、</w:t>
      </w:r>
      <w:hyperlink r:id="rId51" w:tgtFrame="_blank" w:history="1">
        <w:r w:rsidRPr="005E59DA">
          <w:rPr>
            <w:rFonts w:ascii="宋体" w:eastAsia="宋体" w:hAnsi="宋体" w:cs="宋体" w:hint="eastAsia"/>
            <w:color w:val="0000FF"/>
            <w:kern w:val="0"/>
            <w:sz w:val="19"/>
            <w:u w:val="single"/>
          </w:rPr>
          <w:t>江西铜业</w:t>
        </w:r>
      </w:hyperlink>
      <w:r w:rsidRPr="005E59DA">
        <w:rPr>
          <w:rFonts w:ascii="宋体" w:eastAsia="宋体" w:hAnsi="宋体" w:cs="宋体" w:hint="eastAsia"/>
          <w:color w:val="000000"/>
          <w:kern w:val="0"/>
          <w:sz w:val="19"/>
          <w:szCs w:val="19"/>
        </w:rPr>
        <w:t>等在内的7家公司本期更是获得了社保基金的新进或增持，新进增持家数占行业内已披露年报公司数的比例为25.93%，在28个</w:t>
      </w:r>
      <w:proofErr w:type="gramStart"/>
      <w:r w:rsidRPr="005E59DA">
        <w:rPr>
          <w:rFonts w:ascii="宋体" w:eastAsia="宋体" w:hAnsi="宋体" w:cs="宋体" w:hint="eastAsia"/>
          <w:color w:val="000000"/>
          <w:kern w:val="0"/>
          <w:sz w:val="19"/>
          <w:szCs w:val="19"/>
        </w:rPr>
        <w:t>申万一级行业</w:t>
      </w:r>
      <w:proofErr w:type="gramEnd"/>
      <w:r w:rsidRPr="005E59DA">
        <w:rPr>
          <w:rFonts w:ascii="宋体" w:eastAsia="宋体" w:hAnsi="宋体" w:cs="宋体" w:hint="eastAsia"/>
          <w:color w:val="000000"/>
          <w:kern w:val="0"/>
          <w:sz w:val="19"/>
          <w:szCs w:val="19"/>
        </w:rPr>
        <w:t>中居二位。</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从行业内新进、增持个股来看，本期社保基金新进了</w:t>
      </w:r>
      <w:hyperlink r:id="rId52" w:tgtFrame="_blank" w:history="1">
        <w:r w:rsidRPr="005E59DA">
          <w:rPr>
            <w:rFonts w:ascii="宋体" w:eastAsia="宋体" w:hAnsi="宋体" w:cs="宋体" w:hint="eastAsia"/>
            <w:color w:val="0000FF"/>
            <w:kern w:val="0"/>
            <w:sz w:val="19"/>
            <w:u w:val="single"/>
          </w:rPr>
          <w:t>紫金矿业</w:t>
        </w:r>
      </w:hyperlink>
      <w:r w:rsidRPr="005E59DA">
        <w:rPr>
          <w:rFonts w:ascii="宋体" w:eastAsia="宋体" w:hAnsi="宋体" w:cs="宋体" w:hint="eastAsia"/>
          <w:color w:val="000000"/>
          <w:kern w:val="0"/>
          <w:sz w:val="19"/>
          <w:szCs w:val="19"/>
        </w:rPr>
        <w:t>、中孚实业、江西铜业、</w:t>
      </w:r>
      <w:hyperlink r:id="rId53" w:tgtFrame="_blank" w:history="1">
        <w:r w:rsidRPr="005E59DA">
          <w:rPr>
            <w:rFonts w:ascii="宋体" w:eastAsia="宋体" w:hAnsi="宋体" w:cs="宋体" w:hint="eastAsia"/>
            <w:color w:val="0000FF"/>
            <w:kern w:val="0"/>
            <w:sz w:val="19"/>
            <w:u w:val="single"/>
          </w:rPr>
          <w:t>洛阳</w:t>
        </w:r>
        <w:proofErr w:type="gramStart"/>
        <w:r w:rsidRPr="005E59DA">
          <w:rPr>
            <w:rFonts w:ascii="宋体" w:eastAsia="宋体" w:hAnsi="宋体" w:cs="宋体" w:hint="eastAsia"/>
            <w:color w:val="0000FF"/>
            <w:kern w:val="0"/>
            <w:sz w:val="19"/>
            <w:u w:val="single"/>
          </w:rPr>
          <w:t>钼</w:t>
        </w:r>
        <w:proofErr w:type="gramEnd"/>
        <w:r w:rsidRPr="005E59DA">
          <w:rPr>
            <w:rFonts w:ascii="宋体" w:eastAsia="宋体" w:hAnsi="宋体" w:cs="宋体" w:hint="eastAsia"/>
            <w:color w:val="0000FF"/>
            <w:kern w:val="0"/>
            <w:sz w:val="19"/>
            <w:u w:val="single"/>
          </w:rPr>
          <w:t>业</w:t>
        </w:r>
      </w:hyperlink>
      <w:r w:rsidRPr="005E59DA">
        <w:rPr>
          <w:rFonts w:ascii="宋体" w:eastAsia="宋体" w:hAnsi="宋体" w:cs="宋体" w:hint="eastAsia"/>
          <w:color w:val="000000"/>
          <w:kern w:val="0"/>
          <w:sz w:val="19"/>
          <w:szCs w:val="19"/>
        </w:rPr>
        <w:t>、</w:t>
      </w:r>
      <w:hyperlink r:id="rId54" w:tgtFrame="_blank" w:history="1">
        <w:r w:rsidRPr="005E59DA">
          <w:rPr>
            <w:rFonts w:ascii="宋体" w:eastAsia="宋体" w:hAnsi="宋体" w:cs="宋体" w:hint="eastAsia"/>
            <w:color w:val="0000FF"/>
            <w:kern w:val="0"/>
            <w:sz w:val="19"/>
            <w:u w:val="single"/>
          </w:rPr>
          <w:t>中科三环</w:t>
        </w:r>
      </w:hyperlink>
      <w:r w:rsidRPr="005E59DA">
        <w:rPr>
          <w:rFonts w:ascii="宋体" w:eastAsia="宋体" w:hAnsi="宋体" w:cs="宋体" w:hint="eastAsia"/>
          <w:color w:val="000000"/>
          <w:kern w:val="0"/>
          <w:sz w:val="19"/>
          <w:szCs w:val="19"/>
        </w:rPr>
        <w:t>5只个股，数量分别为3999.99万股、1918.83万股、1199.98万股、1070.36万股、650.00万股，并对</w:t>
      </w:r>
      <w:hyperlink r:id="rId55" w:tgtFrame="_blank" w:history="1">
        <w:r w:rsidRPr="005E59DA">
          <w:rPr>
            <w:rFonts w:ascii="宋体" w:eastAsia="宋体" w:hAnsi="宋体" w:cs="宋体" w:hint="eastAsia"/>
            <w:color w:val="0000FF"/>
            <w:kern w:val="0"/>
            <w:sz w:val="19"/>
            <w:u w:val="single"/>
          </w:rPr>
          <w:t>广</w:t>
        </w:r>
        <w:proofErr w:type="gramStart"/>
        <w:r w:rsidRPr="005E59DA">
          <w:rPr>
            <w:rFonts w:ascii="宋体" w:eastAsia="宋体" w:hAnsi="宋体" w:cs="宋体" w:hint="eastAsia"/>
            <w:color w:val="0000FF"/>
            <w:kern w:val="0"/>
            <w:sz w:val="19"/>
            <w:u w:val="single"/>
          </w:rPr>
          <w:t>晟</w:t>
        </w:r>
        <w:proofErr w:type="gramEnd"/>
        <w:r w:rsidRPr="005E59DA">
          <w:rPr>
            <w:rFonts w:ascii="宋体" w:eastAsia="宋体" w:hAnsi="宋体" w:cs="宋体" w:hint="eastAsia"/>
            <w:color w:val="0000FF"/>
            <w:kern w:val="0"/>
            <w:sz w:val="19"/>
            <w:u w:val="single"/>
          </w:rPr>
          <w:t>有色</w:t>
        </w:r>
      </w:hyperlink>
      <w:r w:rsidRPr="005E59DA">
        <w:rPr>
          <w:rFonts w:ascii="宋体" w:eastAsia="宋体" w:hAnsi="宋体" w:cs="宋体" w:hint="eastAsia"/>
          <w:color w:val="000000"/>
          <w:kern w:val="0"/>
          <w:sz w:val="19"/>
          <w:szCs w:val="19"/>
        </w:rPr>
        <w:t>、</w:t>
      </w:r>
      <w:hyperlink r:id="rId56" w:tgtFrame="_blank" w:history="1">
        <w:r w:rsidRPr="005E59DA">
          <w:rPr>
            <w:rFonts w:ascii="宋体" w:eastAsia="宋体" w:hAnsi="宋体" w:cs="宋体" w:hint="eastAsia"/>
            <w:color w:val="0000FF"/>
            <w:kern w:val="0"/>
            <w:sz w:val="19"/>
            <w:u w:val="single"/>
          </w:rPr>
          <w:t>西部材料</w:t>
        </w:r>
      </w:hyperlink>
      <w:r w:rsidRPr="005E59DA">
        <w:rPr>
          <w:rFonts w:ascii="宋体" w:eastAsia="宋体" w:hAnsi="宋体" w:cs="宋体" w:hint="eastAsia"/>
          <w:color w:val="000000"/>
          <w:kern w:val="0"/>
          <w:sz w:val="19"/>
          <w:szCs w:val="19"/>
        </w:rPr>
        <w:t>2只个股进行增持，增</w:t>
      </w:r>
      <w:proofErr w:type="gramStart"/>
      <w:r w:rsidRPr="005E59DA">
        <w:rPr>
          <w:rFonts w:ascii="宋体" w:eastAsia="宋体" w:hAnsi="宋体" w:cs="宋体" w:hint="eastAsia"/>
          <w:color w:val="000000"/>
          <w:kern w:val="0"/>
          <w:sz w:val="19"/>
          <w:szCs w:val="19"/>
        </w:rPr>
        <w:t>持数量</w:t>
      </w:r>
      <w:proofErr w:type="gramEnd"/>
      <w:r w:rsidRPr="005E59DA">
        <w:rPr>
          <w:rFonts w:ascii="宋体" w:eastAsia="宋体" w:hAnsi="宋体" w:cs="宋体" w:hint="eastAsia"/>
          <w:color w:val="000000"/>
          <w:kern w:val="0"/>
          <w:sz w:val="19"/>
          <w:szCs w:val="19"/>
        </w:rPr>
        <w:t>分别为204.30万股、33.27万股。此外，本期社保基金还持有</w:t>
      </w:r>
      <w:hyperlink r:id="rId57" w:tgtFrame="_blank" w:history="1">
        <w:r w:rsidRPr="005E59DA">
          <w:rPr>
            <w:rFonts w:ascii="宋体" w:eastAsia="宋体" w:hAnsi="宋体" w:cs="宋体" w:hint="eastAsia"/>
            <w:color w:val="0000FF"/>
            <w:kern w:val="0"/>
            <w:sz w:val="19"/>
            <w:u w:val="single"/>
          </w:rPr>
          <w:t>炼石有色</w:t>
        </w:r>
      </w:hyperlink>
      <w:r w:rsidRPr="005E59DA">
        <w:rPr>
          <w:rFonts w:ascii="宋体" w:eastAsia="宋体" w:hAnsi="宋体" w:cs="宋体" w:hint="eastAsia"/>
          <w:color w:val="000000"/>
          <w:kern w:val="0"/>
          <w:sz w:val="19"/>
          <w:szCs w:val="19"/>
        </w:rPr>
        <w:t>、</w:t>
      </w:r>
      <w:hyperlink r:id="rId58" w:tgtFrame="_blank" w:history="1">
        <w:r w:rsidRPr="005E59DA">
          <w:rPr>
            <w:rFonts w:ascii="宋体" w:eastAsia="宋体" w:hAnsi="宋体" w:cs="宋体" w:hint="eastAsia"/>
            <w:color w:val="0000FF"/>
            <w:kern w:val="0"/>
            <w:sz w:val="19"/>
            <w:u w:val="single"/>
          </w:rPr>
          <w:t>银</w:t>
        </w:r>
        <w:proofErr w:type="gramStart"/>
        <w:r w:rsidRPr="005E59DA">
          <w:rPr>
            <w:rFonts w:ascii="宋体" w:eastAsia="宋体" w:hAnsi="宋体" w:cs="宋体" w:hint="eastAsia"/>
            <w:color w:val="0000FF"/>
            <w:kern w:val="0"/>
            <w:sz w:val="19"/>
            <w:u w:val="single"/>
          </w:rPr>
          <w:t>泰资源</w:t>
        </w:r>
        <w:proofErr w:type="gramEnd"/>
      </w:hyperlink>
      <w:r w:rsidRPr="005E59DA">
        <w:rPr>
          <w:rFonts w:ascii="宋体" w:eastAsia="宋体" w:hAnsi="宋体" w:cs="宋体" w:hint="eastAsia"/>
          <w:color w:val="000000"/>
          <w:kern w:val="0"/>
          <w:sz w:val="19"/>
          <w:szCs w:val="19"/>
        </w:rPr>
        <w:t>、</w:t>
      </w:r>
      <w:hyperlink r:id="rId59" w:tgtFrame="_blank" w:history="1">
        <w:r w:rsidRPr="005E59DA">
          <w:rPr>
            <w:rFonts w:ascii="宋体" w:eastAsia="宋体" w:hAnsi="宋体" w:cs="宋体" w:hint="eastAsia"/>
            <w:color w:val="0000FF"/>
            <w:kern w:val="0"/>
            <w:sz w:val="19"/>
            <w:u w:val="single"/>
          </w:rPr>
          <w:t>楚江新材</w:t>
        </w:r>
      </w:hyperlink>
      <w:r w:rsidRPr="005E59DA">
        <w:rPr>
          <w:rFonts w:ascii="宋体" w:eastAsia="宋体" w:hAnsi="宋体" w:cs="宋体" w:hint="eastAsia"/>
          <w:color w:val="000000"/>
          <w:kern w:val="0"/>
          <w:sz w:val="19"/>
          <w:szCs w:val="19"/>
        </w:rPr>
        <w:t>。</w:t>
      </w:r>
    </w:p>
    <w:p w:rsidR="005E59DA" w:rsidRPr="005E59DA" w:rsidRDefault="005E59DA" w:rsidP="005E59DA">
      <w:pPr>
        <w:widowControl/>
        <w:shd w:val="clear" w:color="auto" w:fill="F5F8FD"/>
        <w:spacing w:line="679" w:lineRule="atLeast"/>
        <w:jc w:val="left"/>
        <w:outlineLvl w:val="3"/>
        <w:rPr>
          <w:rFonts w:ascii="宋体" w:eastAsia="宋体" w:hAnsi="宋体" w:cs="宋体" w:hint="eastAsia"/>
          <w:b/>
          <w:bCs/>
          <w:color w:val="000000"/>
          <w:kern w:val="0"/>
          <w:sz w:val="19"/>
          <w:szCs w:val="19"/>
        </w:rPr>
      </w:pPr>
      <w:r w:rsidRPr="005E59DA">
        <w:rPr>
          <w:rFonts w:ascii="宋体" w:eastAsia="宋体" w:hAnsi="宋体" w:cs="宋体" w:hint="eastAsia"/>
          <w:b/>
          <w:bCs/>
          <w:color w:val="000000"/>
          <w:kern w:val="0"/>
          <w:sz w:val="19"/>
        </w:rPr>
        <w:t>有色金属相关基金</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hyperlink r:id="rId60" w:tgtFrame="_blank" w:history="1">
        <w:r w:rsidRPr="005E59DA">
          <w:rPr>
            <w:rFonts w:ascii="宋体" w:eastAsia="宋体" w:hAnsi="宋体" w:cs="宋体" w:hint="eastAsia"/>
            <w:b/>
            <w:bCs/>
            <w:color w:val="002D82"/>
            <w:kern w:val="0"/>
            <w:sz w:val="19"/>
            <w:u w:val="single"/>
          </w:rPr>
          <w:t>手机也能开户买基金，点此立即下载</w:t>
        </w:r>
      </w:hyperlink>
    </w:p>
    <w:tbl>
      <w:tblPr>
        <w:tblW w:w="8850" w:type="dxa"/>
        <w:jc w:val="center"/>
        <w:tblCellSpacing w:w="0" w:type="dxa"/>
        <w:shd w:val="clear" w:color="auto" w:fill="F5F8FD"/>
        <w:tblCellMar>
          <w:left w:w="0" w:type="dxa"/>
          <w:right w:w="0" w:type="dxa"/>
        </w:tblCellMar>
        <w:tblLook w:val="04A0"/>
      </w:tblPr>
      <w:tblGrid>
        <w:gridCol w:w="1202"/>
        <w:gridCol w:w="2639"/>
        <w:gridCol w:w="1423"/>
        <w:gridCol w:w="1654"/>
        <w:gridCol w:w="1932"/>
      </w:tblGrid>
      <w:tr w:rsidR="005E59DA" w:rsidRPr="005E59DA" w:rsidTr="005E59DA">
        <w:trPr>
          <w:tblHeader/>
          <w:tblCellSpacing w:w="0" w:type="dxa"/>
          <w:jc w:val="center"/>
        </w:trPr>
        <w:tc>
          <w:tcPr>
            <w:tcW w:w="0" w:type="auto"/>
            <w:tcBorders>
              <w:top w:val="single" w:sz="6" w:space="0" w:color="DADADB"/>
              <w:left w:val="single" w:sz="6" w:space="0" w:color="DADADB"/>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基金代码</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基金简称</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近一月收益</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手续费</w:t>
            </w:r>
          </w:p>
        </w:tc>
        <w:tc>
          <w:tcPr>
            <w:tcW w:w="0" w:type="auto"/>
            <w:tcBorders>
              <w:top w:val="single" w:sz="6" w:space="0" w:color="DADADB"/>
              <w:left w:val="nil"/>
              <w:bottom w:val="single" w:sz="6" w:space="0" w:color="DADADB"/>
              <w:right w:val="single" w:sz="6" w:space="0" w:color="DADADB"/>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操作</w:t>
            </w:r>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690007</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61" w:tgtFrame="_blank" w:history="1">
              <w:r w:rsidRPr="005E59DA">
                <w:rPr>
                  <w:rFonts w:ascii="宋体" w:eastAsia="宋体" w:hAnsi="宋体" w:cs="宋体" w:hint="eastAsia"/>
                  <w:color w:val="4372BA"/>
                  <w:kern w:val="0"/>
                  <w:sz w:val="16"/>
                  <w:u w:val="single"/>
                </w:rPr>
                <w:t>民生加银景气行业混合</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18.75%</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62"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63"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398041</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64" w:tgtFrame="_blank" w:history="1">
              <w:r w:rsidRPr="005E59DA">
                <w:rPr>
                  <w:rFonts w:ascii="宋体" w:eastAsia="宋体" w:hAnsi="宋体" w:cs="宋体" w:hint="eastAsia"/>
                  <w:color w:val="4372BA"/>
                  <w:kern w:val="0"/>
                  <w:sz w:val="16"/>
                  <w:u w:val="single"/>
                </w:rPr>
                <w:t>中海量化策略混合</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11.43%</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65"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66"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160221</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67" w:tgtFrame="_blank" w:history="1">
              <w:r w:rsidRPr="005E59DA">
                <w:rPr>
                  <w:rFonts w:ascii="宋体" w:eastAsia="宋体" w:hAnsi="宋体" w:cs="宋体" w:hint="eastAsia"/>
                  <w:color w:val="4372BA"/>
                  <w:kern w:val="0"/>
                  <w:sz w:val="16"/>
                  <w:u w:val="single"/>
                </w:rPr>
                <w:t>国泰国证有色金属行业</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9.97%</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0.00%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68"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69"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165316</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70" w:tgtFrame="_blank" w:history="1">
              <w:r w:rsidRPr="005E59DA">
                <w:rPr>
                  <w:rFonts w:ascii="宋体" w:eastAsia="宋体" w:hAnsi="宋体" w:cs="宋体" w:hint="eastAsia"/>
                  <w:color w:val="4372BA"/>
                  <w:kern w:val="0"/>
                  <w:sz w:val="16"/>
                  <w:u w:val="single"/>
                </w:rPr>
                <w:t>建信有色金属分级</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8.98%</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0.50%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0.05%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71"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72"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165520</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73" w:tgtFrame="_blank" w:history="1">
              <w:proofErr w:type="gramStart"/>
              <w:r w:rsidRPr="005E59DA">
                <w:rPr>
                  <w:rFonts w:ascii="宋体" w:eastAsia="宋体" w:hAnsi="宋体" w:cs="宋体" w:hint="eastAsia"/>
                  <w:color w:val="4372BA"/>
                  <w:kern w:val="0"/>
                  <w:sz w:val="16"/>
                  <w:u w:val="single"/>
                </w:rPr>
                <w:t>信诚中证</w:t>
              </w:r>
              <w:proofErr w:type="gramEnd"/>
              <w:r w:rsidRPr="005E59DA">
                <w:rPr>
                  <w:rFonts w:ascii="宋体" w:eastAsia="宋体" w:hAnsi="宋体" w:cs="宋体" w:hint="eastAsia"/>
                  <w:color w:val="4372BA"/>
                  <w:kern w:val="0"/>
                  <w:sz w:val="16"/>
                  <w:u w:val="single"/>
                </w:rPr>
                <w:t>800有色指</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7.08%</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1.20%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0.12%</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74"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75"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110025</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76" w:tgtFrame="_blank" w:history="1">
              <w:r w:rsidRPr="005E59DA">
                <w:rPr>
                  <w:rFonts w:ascii="宋体" w:eastAsia="宋体" w:hAnsi="宋体" w:cs="宋体" w:hint="eastAsia"/>
                  <w:color w:val="4372BA"/>
                  <w:kern w:val="0"/>
                  <w:sz w:val="16"/>
                  <w:u w:val="single"/>
                </w:rPr>
                <w:t>易方</w:t>
              </w:r>
              <w:proofErr w:type="gramStart"/>
              <w:r w:rsidRPr="005E59DA">
                <w:rPr>
                  <w:rFonts w:ascii="宋体" w:eastAsia="宋体" w:hAnsi="宋体" w:cs="宋体" w:hint="eastAsia"/>
                  <w:color w:val="4372BA"/>
                  <w:kern w:val="0"/>
                  <w:sz w:val="16"/>
                  <w:u w:val="single"/>
                </w:rPr>
                <w:t>达资源</w:t>
              </w:r>
              <w:proofErr w:type="gramEnd"/>
              <w:r w:rsidRPr="005E59DA">
                <w:rPr>
                  <w:rFonts w:ascii="宋体" w:eastAsia="宋体" w:hAnsi="宋体" w:cs="宋体" w:hint="eastAsia"/>
                  <w:color w:val="4372BA"/>
                  <w:kern w:val="0"/>
                  <w:sz w:val="16"/>
                  <w:u w:val="single"/>
                </w:rPr>
                <w:t>行业混合</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5.29%</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77"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78" w:tgtFrame="_blank" w:history="1">
              <w:r w:rsidRPr="005E59DA">
                <w:rPr>
                  <w:rFonts w:ascii="宋体" w:eastAsia="宋体" w:hAnsi="宋体" w:cs="宋体" w:hint="eastAsia"/>
                  <w:color w:val="FFFFFF"/>
                  <w:kern w:val="0"/>
                  <w:sz w:val="16"/>
                  <w:u w:val="single"/>
                </w:rPr>
                <w:t>开户购买</w:t>
              </w:r>
            </w:hyperlink>
          </w:p>
        </w:tc>
      </w:tr>
    </w:tbl>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808080"/>
          <w:kern w:val="0"/>
          <w:sz w:val="16"/>
          <w:szCs w:val="16"/>
        </w:rPr>
        <w:t>数据来源：东方财富Choice数据，天天基金研究中心，截至日期：2016-03-29</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换手率方面，炼石有色(213.15%)、广</w:t>
      </w:r>
      <w:proofErr w:type="gramStart"/>
      <w:r w:rsidRPr="005E59DA">
        <w:rPr>
          <w:rFonts w:ascii="宋体" w:eastAsia="宋体" w:hAnsi="宋体" w:cs="宋体" w:hint="eastAsia"/>
          <w:color w:val="000000"/>
          <w:kern w:val="0"/>
          <w:sz w:val="19"/>
          <w:szCs w:val="19"/>
        </w:rPr>
        <w:t>晟</w:t>
      </w:r>
      <w:proofErr w:type="gramEnd"/>
      <w:r w:rsidRPr="005E59DA">
        <w:rPr>
          <w:rFonts w:ascii="宋体" w:eastAsia="宋体" w:hAnsi="宋体" w:cs="宋体" w:hint="eastAsia"/>
          <w:color w:val="000000"/>
          <w:kern w:val="0"/>
          <w:sz w:val="19"/>
          <w:szCs w:val="19"/>
        </w:rPr>
        <w:t>有色(212.06%)、中孚实业(155.67%)、西部材料(152.06%)、楚江新材(138.58%)、中科三环(137.46%)、银</w:t>
      </w:r>
      <w:proofErr w:type="gramStart"/>
      <w:r w:rsidRPr="005E59DA">
        <w:rPr>
          <w:rFonts w:ascii="宋体" w:eastAsia="宋体" w:hAnsi="宋体" w:cs="宋体" w:hint="eastAsia"/>
          <w:color w:val="000000"/>
          <w:kern w:val="0"/>
          <w:sz w:val="19"/>
          <w:szCs w:val="19"/>
        </w:rPr>
        <w:t>泰资源</w:t>
      </w:r>
      <w:proofErr w:type="gramEnd"/>
      <w:r w:rsidRPr="005E59DA">
        <w:rPr>
          <w:rFonts w:ascii="宋体" w:eastAsia="宋体" w:hAnsi="宋体" w:cs="宋体" w:hint="eastAsia"/>
          <w:color w:val="000000"/>
          <w:kern w:val="0"/>
          <w:sz w:val="19"/>
          <w:szCs w:val="19"/>
        </w:rPr>
        <w:t>(102.33%)等7只个股今年以来累计换手率均超过100%。</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从近期市场表现来看，3月份以来，这10只社保重仓股中有9只个股实现上涨，其中，炼石有色、西部材料、中科三环、银</w:t>
      </w:r>
      <w:proofErr w:type="gramStart"/>
      <w:r w:rsidRPr="005E59DA">
        <w:rPr>
          <w:rFonts w:ascii="宋体" w:eastAsia="宋体" w:hAnsi="宋体" w:cs="宋体" w:hint="eastAsia"/>
          <w:color w:val="000000"/>
          <w:kern w:val="0"/>
          <w:sz w:val="19"/>
          <w:szCs w:val="19"/>
        </w:rPr>
        <w:t>泰资源</w:t>
      </w:r>
      <w:proofErr w:type="gramEnd"/>
      <w:r w:rsidRPr="005E59DA">
        <w:rPr>
          <w:rFonts w:ascii="宋体" w:eastAsia="宋体" w:hAnsi="宋体" w:cs="宋体" w:hint="eastAsia"/>
          <w:color w:val="000000"/>
          <w:kern w:val="0"/>
          <w:sz w:val="19"/>
          <w:szCs w:val="19"/>
        </w:rPr>
        <w:t>等4只个股涨幅较大，累计涨幅分别为33.77%、24.92%、23.86%、20.46%。</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对于如何选择投资标的，</w:t>
      </w:r>
      <w:hyperlink r:id="rId79" w:tgtFrame="_blank" w:history="1">
        <w:r w:rsidRPr="005E59DA">
          <w:rPr>
            <w:rFonts w:ascii="宋体" w:eastAsia="宋体" w:hAnsi="宋体" w:cs="宋体" w:hint="eastAsia"/>
            <w:color w:val="0000FF"/>
            <w:kern w:val="0"/>
            <w:sz w:val="19"/>
            <w:u w:val="single"/>
          </w:rPr>
          <w:t>光大证券</w:t>
        </w:r>
      </w:hyperlink>
      <w:r w:rsidRPr="005E59DA">
        <w:rPr>
          <w:rFonts w:ascii="宋体" w:eastAsia="宋体" w:hAnsi="宋体" w:cs="宋体" w:hint="eastAsia"/>
          <w:color w:val="000000"/>
          <w:kern w:val="0"/>
          <w:sz w:val="19"/>
          <w:szCs w:val="19"/>
        </w:rPr>
        <w:t>表示，建议三个方向择股。第一，关注价格上涨预期的钨品种。第二，供给</w:t>
      </w:r>
      <w:proofErr w:type="gramStart"/>
      <w:r w:rsidRPr="005E59DA">
        <w:rPr>
          <w:rFonts w:ascii="宋体" w:eastAsia="宋体" w:hAnsi="宋体" w:cs="宋体" w:hint="eastAsia"/>
          <w:color w:val="000000"/>
          <w:kern w:val="0"/>
          <w:sz w:val="19"/>
          <w:szCs w:val="19"/>
        </w:rPr>
        <w:t>侧改革</w:t>
      </w:r>
      <w:proofErr w:type="gramEnd"/>
      <w:r w:rsidRPr="005E59DA">
        <w:rPr>
          <w:rFonts w:ascii="宋体" w:eastAsia="宋体" w:hAnsi="宋体" w:cs="宋体" w:hint="eastAsia"/>
          <w:color w:val="000000"/>
          <w:kern w:val="0"/>
          <w:sz w:val="19"/>
          <w:szCs w:val="19"/>
        </w:rPr>
        <w:t>投资机会，关注锡、锌、铝品种。第三，股价具有安全边际的小市值、绩优公司。具体推荐</w:t>
      </w:r>
      <w:hyperlink r:id="rId80" w:tgtFrame="_blank" w:history="1">
        <w:proofErr w:type="gramStart"/>
        <w:r w:rsidRPr="005E59DA">
          <w:rPr>
            <w:rFonts w:ascii="宋体" w:eastAsia="宋体" w:hAnsi="宋体" w:cs="宋体" w:hint="eastAsia"/>
            <w:color w:val="0000FF"/>
            <w:kern w:val="0"/>
            <w:sz w:val="19"/>
            <w:u w:val="single"/>
          </w:rPr>
          <w:t>常铝股份</w:t>
        </w:r>
        <w:proofErr w:type="gramEnd"/>
      </w:hyperlink>
      <w:r w:rsidRPr="005E59DA">
        <w:rPr>
          <w:rFonts w:ascii="宋体" w:eastAsia="宋体" w:hAnsi="宋体" w:cs="宋体" w:hint="eastAsia"/>
          <w:color w:val="000000"/>
          <w:kern w:val="0"/>
          <w:sz w:val="19"/>
          <w:szCs w:val="19"/>
        </w:rPr>
        <w:t>、</w:t>
      </w:r>
      <w:hyperlink r:id="rId81" w:tgtFrame="_blank" w:history="1">
        <w:r w:rsidRPr="005E59DA">
          <w:rPr>
            <w:rFonts w:ascii="宋体" w:eastAsia="宋体" w:hAnsi="宋体" w:cs="宋体" w:hint="eastAsia"/>
            <w:color w:val="0000FF"/>
            <w:kern w:val="0"/>
            <w:sz w:val="19"/>
            <w:u w:val="single"/>
          </w:rPr>
          <w:t>久立</w:t>
        </w:r>
        <w:proofErr w:type="gramStart"/>
        <w:r w:rsidRPr="005E59DA">
          <w:rPr>
            <w:rFonts w:ascii="宋体" w:eastAsia="宋体" w:hAnsi="宋体" w:cs="宋体" w:hint="eastAsia"/>
            <w:color w:val="0000FF"/>
            <w:kern w:val="0"/>
            <w:sz w:val="19"/>
            <w:u w:val="single"/>
          </w:rPr>
          <w:t>特</w:t>
        </w:r>
        <w:proofErr w:type="gramEnd"/>
        <w:r w:rsidRPr="005E59DA">
          <w:rPr>
            <w:rFonts w:ascii="宋体" w:eastAsia="宋体" w:hAnsi="宋体" w:cs="宋体" w:hint="eastAsia"/>
            <w:color w:val="0000FF"/>
            <w:kern w:val="0"/>
            <w:sz w:val="19"/>
            <w:u w:val="single"/>
          </w:rPr>
          <w:t>材</w:t>
        </w:r>
      </w:hyperlink>
      <w:r w:rsidRPr="005E59DA">
        <w:rPr>
          <w:rFonts w:ascii="宋体" w:eastAsia="宋体" w:hAnsi="宋体" w:cs="宋体" w:hint="eastAsia"/>
          <w:color w:val="000000"/>
          <w:kern w:val="0"/>
          <w:sz w:val="19"/>
          <w:szCs w:val="19"/>
        </w:rPr>
        <w:t>、</w:t>
      </w:r>
      <w:hyperlink r:id="rId82" w:tgtFrame="_blank" w:history="1">
        <w:proofErr w:type="gramStart"/>
        <w:r w:rsidRPr="005E59DA">
          <w:rPr>
            <w:rFonts w:ascii="宋体" w:eastAsia="宋体" w:hAnsi="宋体" w:cs="宋体" w:hint="eastAsia"/>
            <w:color w:val="0000FF"/>
            <w:kern w:val="0"/>
            <w:sz w:val="19"/>
            <w:u w:val="single"/>
          </w:rPr>
          <w:t>章源钨业</w:t>
        </w:r>
        <w:proofErr w:type="gramEnd"/>
      </w:hyperlink>
      <w:r w:rsidRPr="005E59DA">
        <w:rPr>
          <w:rFonts w:ascii="宋体" w:eastAsia="宋体" w:hAnsi="宋体" w:cs="宋体" w:hint="eastAsia"/>
          <w:color w:val="000000"/>
          <w:kern w:val="0"/>
          <w:sz w:val="19"/>
          <w:szCs w:val="19"/>
        </w:rPr>
        <w:t>、</w:t>
      </w:r>
      <w:hyperlink r:id="rId83" w:tgtFrame="_blank" w:history="1">
        <w:r w:rsidRPr="005E59DA">
          <w:rPr>
            <w:rFonts w:ascii="宋体" w:eastAsia="宋体" w:hAnsi="宋体" w:cs="宋体" w:hint="eastAsia"/>
            <w:color w:val="0000FF"/>
            <w:kern w:val="0"/>
            <w:sz w:val="19"/>
            <w:u w:val="single"/>
          </w:rPr>
          <w:t>锡业股份</w:t>
        </w:r>
      </w:hyperlink>
      <w:r w:rsidRPr="005E59DA">
        <w:rPr>
          <w:rFonts w:ascii="宋体" w:eastAsia="宋体" w:hAnsi="宋体" w:cs="宋体" w:hint="eastAsia"/>
          <w:color w:val="000000"/>
          <w:kern w:val="0"/>
          <w:sz w:val="19"/>
          <w:szCs w:val="19"/>
        </w:rPr>
        <w:t>、</w:t>
      </w:r>
      <w:hyperlink r:id="rId84" w:tgtFrame="_blank" w:history="1">
        <w:r w:rsidRPr="005E59DA">
          <w:rPr>
            <w:rFonts w:ascii="宋体" w:eastAsia="宋体" w:hAnsi="宋体" w:cs="宋体" w:hint="eastAsia"/>
            <w:color w:val="0000FF"/>
            <w:kern w:val="0"/>
            <w:sz w:val="19"/>
            <w:u w:val="single"/>
          </w:rPr>
          <w:t>罗普斯金</w:t>
        </w:r>
      </w:hyperlink>
      <w:r w:rsidRPr="005E59DA">
        <w:rPr>
          <w:rFonts w:ascii="宋体" w:eastAsia="宋体" w:hAnsi="宋体" w:cs="宋体" w:hint="eastAsia"/>
          <w:color w:val="000000"/>
          <w:kern w:val="0"/>
          <w:sz w:val="19"/>
          <w:szCs w:val="19"/>
        </w:rPr>
        <w:t>、</w:t>
      </w:r>
      <w:hyperlink r:id="rId85" w:tgtFrame="_blank" w:history="1">
        <w:r w:rsidRPr="005E59DA">
          <w:rPr>
            <w:rFonts w:ascii="宋体" w:eastAsia="宋体" w:hAnsi="宋体" w:cs="宋体" w:hint="eastAsia"/>
            <w:color w:val="0000FF"/>
            <w:kern w:val="0"/>
            <w:sz w:val="19"/>
            <w:u w:val="single"/>
          </w:rPr>
          <w:t>闽发铝业</w:t>
        </w:r>
      </w:hyperlink>
      <w:r w:rsidRPr="005E59DA">
        <w:rPr>
          <w:rFonts w:ascii="宋体" w:eastAsia="宋体" w:hAnsi="宋体" w:cs="宋体" w:hint="eastAsia"/>
          <w:color w:val="000000"/>
          <w:kern w:val="0"/>
          <w:sz w:val="19"/>
          <w:szCs w:val="19"/>
        </w:rPr>
        <w:t>、</w:t>
      </w:r>
      <w:hyperlink r:id="rId86" w:tgtFrame="_blank" w:history="1">
        <w:r w:rsidRPr="005E59DA">
          <w:rPr>
            <w:rFonts w:ascii="宋体" w:eastAsia="宋体" w:hAnsi="宋体" w:cs="宋体" w:hint="eastAsia"/>
            <w:color w:val="0000FF"/>
            <w:kern w:val="0"/>
            <w:sz w:val="19"/>
            <w:u w:val="single"/>
          </w:rPr>
          <w:t>宏达股份</w:t>
        </w:r>
      </w:hyperlink>
      <w:r w:rsidRPr="005E59DA">
        <w:rPr>
          <w:rFonts w:ascii="宋体" w:eastAsia="宋体" w:hAnsi="宋体" w:cs="宋体" w:hint="eastAsia"/>
          <w:color w:val="000000"/>
          <w:kern w:val="0"/>
          <w:sz w:val="19"/>
          <w:szCs w:val="19"/>
        </w:rPr>
        <w:t>等。</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w:t>
      </w:r>
      <w:r w:rsidRPr="005E59DA">
        <w:rPr>
          <w:rFonts w:ascii="宋体" w:eastAsia="宋体" w:hAnsi="宋体" w:cs="宋体" w:hint="eastAsia"/>
          <w:b/>
          <w:bCs/>
          <w:color w:val="000000"/>
          <w:kern w:val="0"/>
          <w:sz w:val="19"/>
        </w:rPr>
        <w:t>汽车 重</w:t>
      </w:r>
      <w:proofErr w:type="gramStart"/>
      <w:r w:rsidRPr="005E59DA">
        <w:rPr>
          <w:rFonts w:ascii="宋体" w:eastAsia="宋体" w:hAnsi="宋体" w:cs="宋体" w:hint="eastAsia"/>
          <w:b/>
          <w:bCs/>
          <w:color w:val="000000"/>
          <w:kern w:val="0"/>
          <w:sz w:val="19"/>
        </w:rPr>
        <w:t>仓股月内</w:t>
      </w:r>
      <w:proofErr w:type="gramEnd"/>
      <w:r w:rsidRPr="005E59DA">
        <w:rPr>
          <w:rFonts w:ascii="宋体" w:eastAsia="宋体" w:hAnsi="宋体" w:cs="宋体" w:hint="eastAsia"/>
          <w:b/>
          <w:bCs/>
          <w:color w:val="000000"/>
          <w:kern w:val="0"/>
          <w:sz w:val="19"/>
        </w:rPr>
        <w:t>均实现上涨</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lastRenderedPageBreak/>
        <w:t xml:space="preserve">　　据《证券日报》市场研究中心统计显示，截至昨日，</w:t>
      </w:r>
      <w:hyperlink r:id="rId87" w:tgtFrame="_blank" w:history="1">
        <w:r w:rsidRPr="005E59DA">
          <w:rPr>
            <w:rFonts w:ascii="宋体" w:eastAsia="宋体" w:hAnsi="宋体" w:cs="宋体" w:hint="eastAsia"/>
            <w:color w:val="0000FF"/>
            <w:kern w:val="0"/>
            <w:sz w:val="19"/>
            <w:u w:val="single"/>
          </w:rPr>
          <w:t>汽车行业</w:t>
        </w:r>
      </w:hyperlink>
      <w:r w:rsidRPr="005E59DA">
        <w:rPr>
          <w:rFonts w:ascii="宋体" w:eastAsia="宋体" w:hAnsi="宋体" w:cs="宋体" w:hint="eastAsia"/>
          <w:color w:val="000000"/>
          <w:kern w:val="0"/>
          <w:sz w:val="19"/>
          <w:szCs w:val="19"/>
        </w:rPr>
        <w:t>中已有33家公司披露年报，社保基金现身在其中11家公司的前十大流通股股东中，7家公司本期更是获得了社保基金的新进或增持，新进增持家数占行业内已披露年报公司数的比例为21.21%，在28个</w:t>
      </w:r>
      <w:proofErr w:type="gramStart"/>
      <w:r w:rsidRPr="005E59DA">
        <w:rPr>
          <w:rFonts w:ascii="宋体" w:eastAsia="宋体" w:hAnsi="宋体" w:cs="宋体" w:hint="eastAsia"/>
          <w:color w:val="000000"/>
          <w:kern w:val="0"/>
          <w:sz w:val="19"/>
          <w:szCs w:val="19"/>
        </w:rPr>
        <w:t>申万一级行业</w:t>
      </w:r>
      <w:proofErr w:type="gramEnd"/>
      <w:r w:rsidRPr="005E59DA">
        <w:rPr>
          <w:rFonts w:ascii="宋体" w:eastAsia="宋体" w:hAnsi="宋体" w:cs="宋体" w:hint="eastAsia"/>
          <w:color w:val="000000"/>
          <w:kern w:val="0"/>
          <w:sz w:val="19"/>
          <w:szCs w:val="19"/>
        </w:rPr>
        <w:t>中居第三位。</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从行业内新进、增持个股来看，本期社保基金新进了</w:t>
      </w:r>
      <w:hyperlink r:id="rId88" w:tgtFrame="_blank" w:history="1">
        <w:r w:rsidRPr="005E59DA">
          <w:rPr>
            <w:rFonts w:ascii="宋体" w:eastAsia="宋体" w:hAnsi="宋体" w:cs="宋体" w:hint="eastAsia"/>
            <w:color w:val="0000FF"/>
            <w:kern w:val="0"/>
            <w:sz w:val="19"/>
            <w:u w:val="single"/>
          </w:rPr>
          <w:t>亚太股份</w:t>
        </w:r>
      </w:hyperlink>
      <w:r w:rsidRPr="005E59DA">
        <w:rPr>
          <w:rFonts w:ascii="宋体" w:eastAsia="宋体" w:hAnsi="宋体" w:cs="宋体" w:hint="eastAsia"/>
          <w:color w:val="000000"/>
          <w:kern w:val="0"/>
          <w:sz w:val="19"/>
          <w:szCs w:val="19"/>
        </w:rPr>
        <w:t>、</w:t>
      </w:r>
      <w:hyperlink r:id="rId89" w:tgtFrame="_blank" w:history="1">
        <w:r w:rsidRPr="005E59DA">
          <w:rPr>
            <w:rFonts w:ascii="宋体" w:eastAsia="宋体" w:hAnsi="宋体" w:cs="宋体" w:hint="eastAsia"/>
            <w:color w:val="0000FF"/>
            <w:kern w:val="0"/>
            <w:sz w:val="19"/>
            <w:u w:val="single"/>
          </w:rPr>
          <w:t>曙光股份</w:t>
        </w:r>
      </w:hyperlink>
      <w:r w:rsidRPr="005E59DA">
        <w:rPr>
          <w:rFonts w:ascii="宋体" w:eastAsia="宋体" w:hAnsi="宋体" w:cs="宋体" w:hint="eastAsia"/>
          <w:color w:val="000000"/>
          <w:kern w:val="0"/>
          <w:sz w:val="19"/>
          <w:szCs w:val="19"/>
        </w:rPr>
        <w:t>、</w:t>
      </w:r>
      <w:hyperlink r:id="rId90" w:tgtFrame="_blank" w:history="1">
        <w:r w:rsidRPr="005E59DA">
          <w:rPr>
            <w:rFonts w:ascii="宋体" w:eastAsia="宋体" w:hAnsi="宋体" w:cs="宋体" w:hint="eastAsia"/>
            <w:color w:val="0000FF"/>
            <w:kern w:val="0"/>
            <w:sz w:val="19"/>
            <w:u w:val="single"/>
          </w:rPr>
          <w:t>云内动力</w:t>
        </w:r>
      </w:hyperlink>
      <w:r w:rsidRPr="005E59DA">
        <w:rPr>
          <w:rFonts w:ascii="宋体" w:eastAsia="宋体" w:hAnsi="宋体" w:cs="宋体" w:hint="eastAsia"/>
          <w:color w:val="000000"/>
          <w:kern w:val="0"/>
          <w:sz w:val="19"/>
          <w:szCs w:val="19"/>
        </w:rPr>
        <w:t>、</w:t>
      </w:r>
      <w:hyperlink r:id="rId91" w:tgtFrame="_blank" w:history="1">
        <w:r w:rsidRPr="005E59DA">
          <w:rPr>
            <w:rFonts w:ascii="宋体" w:eastAsia="宋体" w:hAnsi="宋体" w:cs="宋体" w:hint="eastAsia"/>
            <w:color w:val="0000FF"/>
            <w:kern w:val="0"/>
            <w:sz w:val="19"/>
            <w:u w:val="single"/>
          </w:rPr>
          <w:t>富临精工</w:t>
        </w:r>
      </w:hyperlink>
      <w:r w:rsidRPr="005E59DA">
        <w:rPr>
          <w:rFonts w:ascii="宋体" w:eastAsia="宋体" w:hAnsi="宋体" w:cs="宋体" w:hint="eastAsia"/>
          <w:color w:val="000000"/>
          <w:kern w:val="0"/>
          <w:sz w:val="19"/>
          <w:szCs w:val="19"/>
        </w:rPr>
        <w:t>、</w:t>
      </w:r>
      <w:hyperlink r:id="rId92" w:tgtFrame="_blank" w:history="1">
        <w:r w:rsidRPr="005E59DA">
          <w:rPr>
            <w:rFonts w:ascii="宋体" w:eastAsia="宋体" w:hAnsi="宋体" w:cs="宋体" w:hint="eastAsia"/>
            <w:color w:val="0000FF"/>
            <w:kern w:val="0"/>
            <w:sz w:val="19"/>
            <w:u w:val="single"/>
          </w:rPr>
          <w:t>斯</w:t>
        </w:r>
        <w:proofErr w:type="gramStart"/>
        <w:r w:rsidRPr="005E59DA">
          <w:rPr>
            <w:rFonts w:ascii="宋体" w:eastAsia="宋体" w:hAnsi="宋体" w:cs="宋体" w:hint="eastAsia"/>
            <w:color w:val="0000FF"/>
            <w:kern w:val="0"/>
            <w:sz w:val="19"/>
            <w:u w:val="single"/>
          </w:rPr>
          <w:t>太</w:t>
        </w:r>
        <w:proofErr w:type="gramEnd"/>
        <w:r w:rsidRPr="005E59DA">
          <w:rPr>
            <w:rFonts w:ascii="宋体" w:eastAsia="宋体" w:hAnsi="宋体" w:cs="宋体" w:hint="eastAsia"/>
            <w:color w:val="0000FF"/>
            <w:kern w:val="0"/>
            <w:sz w:val="19"/>
            <w:u w:val="single"/>
          </w:rPr>
          <w:t>尔</w:t>
        </w:r>
      </w:hyperlink>
      <w:r w:rsidRPr="005E59DA">
        <w:rPr>
          <w:rFonts w:ascii="宋体" w:eastAsia="宋体" w:hAnsi="宋体" w:cs="宋体" w:hint="eastAsia"/>
          <w:color w:val="000000"/>
          <w:kern w:val="0"/>
          <w:sz w:val="19"/>
          <w:szCs w:val="19"/>
        </w:rPr>
        <w:t>5只个股，数量分别为1672.38万股、1462.04万股、1270.00万股、1091.68万股、750.00万股，增持了</w:t>
      </w:r>
      <w:hyperlink r:id="rId93" w:tgtFrame="_blank" w:history="1">
        <w:r w:rsidRPr="005E59DA">
          <w:rPr>
            <w:rFonts w:ascii="宋体" w:eastAsia="宋体" w:hAnsi="宋体" w:cs="宋体" w:hint="eastAsia"/>
            <w:color w:val="0000FF"/>
            <w:kern w:val="0"/>
            <w:sz w:val="19"/>
            <w:u w:val="single"/>
          </w:rPr>
          <w:t>广东鸿图</w:t>
        </w:r>
      </w:hyperlink>
      <w:r w:rsidRPr="005E59DA">
        <w:rPr>
          <w:rFonts w:ascii="宋体" w:eastAsia="宋体" w:hAnsi="宋体" w:cs="宋体" w:hint="eastAsia"/>
          <w:color w:val="000000"/>
          <w:kern w:val="0"/>
          <w:sz w:val="19"/>
          <w:szCs w:val="19"/>
        </w:rPr>
        <w:t>、</w:t>
      </w:r>
      <w:hyperlink r:id="rId94" w:tgtFrame="_blank" w:history="1">
        <w:r w:rsidRPr="005E59DA">
          <w:rPr>
            <w:rFonts w:ascii="宋体" w:eastAsia="宋体" w:hAnsi="宋体" w:cs="宋体" w:hint="eastAsia"/>
            <w:color w:val="0000FF"/>
            <w:kern w:val="0"/>
            <w:sz w:val="19"/>
            <w:u w:val="single"/>
          </w:rPr>
          <w:t>长城汽车</w:t>
        </w:r>
      </w:hyperlink>
      <w:r w:rsidRPr="005E59DA">
        <w:rPr>
          <w:rFonts w:ascii="宋体" w:eastAsia="宋体" w:hAnsi="宋体" w:cs="宋体" w:hint="eastAsia"/>
          <w:color w:val="000000"/>
          <w:kern w:val="0"/>
          <w:sz w:val="19"/>
          <w:szCs w:val="19"/>
        </w:rPr>
        <w:t>、</w:t>
      </w:r>
      <w:hyperlink r:id="rId95" w:tgtFrame="_blank" w:history="1">
        <w:r w:rsidRPr="005E59DA">
          <w:rPr>
            <w:rFonts w:ascii="宋体" w:eastAsia="宋体" w:hAnsi="宋体" w:cs="宋体" w:hint="eastAsia"/>
            <w:color w:val="0000FF"/>
            <w:kern w:val="0"/>
            <w:sz w:val="19"/>
            <w:u w:val="single"/>
          </w:rPr>
          <w:t>京威股份</w:t>
        </w:r>
      </w:hyperlink>
      <w:r w:rsidRPr="005E59DA">
        <w:rPr>
          <w:rFonts w:ascii="宋体" w:eastAsia="宋体" w:hAnsi="宋体" w:cs="宋体" w:hint="eastAsia"/>
          <w:color w:val="000000"/>
          <w:kern w:val="0"/>
          <w:sz w:val="19"/>
          <w:szCs w:val="19"/>
        </w:rPr>
        <w:t>3只个股，增</w:t>
      </w:r>
      <w:proofErr w:type="gramStart"/>
      <w:r w:rsidRPr="005E59DA">
        <w:rPr>
          <w:rFonts w:ascii="宋体" w:eastAsia="宋体" w:hAnsi="宋体" w:cs="宋体" w:hint="eastAsia"/>
          <w:color w:val="000000"/>
          <w:kern w:val="0"/>
          <w:sz w:val="19"/>
          <w:szCs w:val="19"/>
        </w:rPr>
        <w:t>持数量</w:t>
      </w:r>
      <w:proofErr w:type="gramEnd"/>
      <w:r w:rsidRPr="005E59DA">
        <w:rPr>
          <w:rFonts w:ascii="宋体" w:eastAsia="宋体" w:hAnsi="宋体" w:cs="宋体" w:hint="eastAsia"/>
          <w:color w:val="000000"/>
          <w:kern w:val="0"/>
          <w:sz w:val="19"/>
          <w:szCs w:val="19"/>
        </w:rPr>
        <w:t>分别为411.31万股、328.42万股、196.15万股。此外，本期社保基金还持有</w:t>
      </w:r>
      <w:hyperlink r:id="rId96" w:tgtFrame="_blank" w:history="1">
        <w:r w:rsidRPr="005E59DA">
          <w:rPr>
            <w:rFonts w:ascii="宋体" w:eastAsia="宋体" w:hAnsi="宋体" w:cs="宋体" w:hint="eastAsia"/>
            <w:color w:val="0000FF"/>
            <w:kern w:val="0"/>
            <w:sz w:val="19"/>
            <w:u w:val="single"/>
          </w:rPr>
          <w:t>中国汽</w:t>
        </w:r>
        <w:proofErr w:type="gramStart"/>
        <w:r w:rsidRPr="005E59DA">
          <w:rPr>
            <w:rFonts w:ascii="宋体" w:eastAsia="宋体" w:hAnsi="宋体" w:cs="宋体" w:hint="eastAsia"/>
            <w:color w:val="0000FF"/>
            <w:kern w:val="0"/>
            <w:sz w:val="19"/>
            <w:u w:val="single"/>
          </w:rPr>
          <w:t>研</w:t>
        </w:r>
        <w:proofErr w:type="gramEnd"/>
      </w:hyperlink>
      <w:r w:rsidRPr="005E59DA">
        <w:rPr>
          <w:rFonts w:ascii="宋体" w:eastAsia="宋体" w:hAnsi="宋体" w:cs="宋体" w:hint="eastAsia"/>
          <w:color w:val="000000"/>
          <w:kern w:val="0"/>
          <w:sz w:val="19"/>
          <w:szCs w:val="19"/>
        </w:rPr>
        <w:t>、</w:t>
      </w:r>
      <w:hyperlink r:id="rId97" w:tgtFrame="_blank" w:history="1">
        <w:r w:rsidRPr="005E59DA">
          <w:rPr>
            <w:rFonts w:ascii="宋体" w:eastAsia="宋体" w:hAnsi="宋体" w:cs="宋体" w:hint="eastAsia"/>
            <w:color w:val="0000FF"/>
            <w:kern w:val="0"/>
            <w:sz w:val="19"/>
            <w:u w:val="single"/>
          </w:rPr>
          <w:t>福耀玻璃</w:t>
        </w:r>
      </w:hyperlink>
      <w:r w:rsidRPr="005E59DA">
        <w:rPr>
          <w:rFonts w:ascii="宋体" w:eastAsia="宋体" w:hAnsi="宋体" w:cs="宋体" w:hint="eastAsia"/>
          <w:color w:val="000000"/>
          <w:kern w:val="0"/>
          <w:sz w:val="19"/>
          <w:szCs w:val="19"/>
        </w:rPr>
        <w:t>、</w:t>
      </w:r>
      <w:hyperlink r:id="rId98" w:tgtFrame="_blank" w:history="1">
        <w:r w:rsidRPr="005E59DA">
          <w:rPr>
            <w:rFonts w:ascii="宋体" w:eastAsia="宋体" w:hAnsi="宋体" w:cs="宋体" w:hint="eastAsia"/>
            <w:color w:val="0000FF"/>
            <w:kern w:val="0"/>
            <w:sz w:val="19"/>
            <w:u w:val="single"/>
          </w:rPr>
          <w:t>悦达投资</w:t>
        </w:r>
      </w:hyperlink>
      <w:r w:rsidRPr="005E59DA">
        <w:rPr>
          <w:rFonts w:ascii="宋体" w:eastAsia="宋体" w:hAnsi="宋体" w:cs="宋体" w:hint="eastAsia"/>
          <w:color w:val="000000"/>
          <w:kern w:val="0"/>
          <w:sz w:val="19"/>
          <w:szCs w:val="19"/>
        </w:rPr>
        <w:t>。</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换手率上，今年以来亚太股份(435.77%)、斯太尔(352.73%)、曙光股份(328.90%)、富临精工(130.17%)等4只个股累计换手率均超过100%。</w:t>
      </w:r>
    </w:p>
    <w:p w:rsidR="005E59DA" w:rsidRPr="005E59DA" w:rsidRDefault="005E59DA" w:rsidP="005E59DA">
      <w:pPr>
        <w:widowControl/>
        <w:shd w:val="clear" w:color="auto" w:fill="F5F8FD"/>
        <w:spacing w:line="679" w:lineRule="atLeast"/>
        <w:jc w:val="left"/>
        <w:outlineLvl w:val="3"/>
        <w:rPr>
          <w:rFonts w:ascii="宋体" w:eastAsia="宋体" w:hAnsi="宋体" w:cs="宋体" w:hint="eastAsia"/>
          <w:b/>
          <w:bCs/>
          <w:color w:val="000000"/>
          <w:kern w:val="0"/>
          <w:sz w:val="19"/>
          <w:szCs w:val="19"/>
        </w:rPr>
      </w:pPr>
      <w:r w:rsidRPr="005E59DA">
        <w:rPr>
          <w:rFonts w:ascii="宋体" w:eastAsia="宋体" w:hAnsi="宋体" w:cs="宋体" w:hint="eastAsia"/>
          <w:b/>
          <w:bCs/>
          <w:color w:val="000000"/>
          <w:kern w:val="0"/>
          <w:sz w:val="19"/>
        </w:rPr>
        <w:t>汽车相关基金</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hyperlink r:id="rId99" w:tgtFrame="_blank" w:history="1">
        <w:r w:rsidRPr="005E59DA">
          <w:rPr>
            <w:rFonts w:ascii="宋体" w:eastAsia="宋体" w:hAnsi="宋体" w:cs="宋体" w:hint="eastAsia"/>
            <w:b/>
            <w:bCs/>
            <w:color w:val="002D82"/>
            <w:kern w:val="0"/>
            <w:sz w:val="19"/>
            <w:u w:val="single"/>
          </w:rPr>
          <w:t>手机也能开户买基金，点此立即下载</w:t>
        </w:r>
      </w:hyperlink>
    </w:p>
    <w:tbl>
      <w:tblPr>
        <w:tblW w:w="8850" w:type="dxa"/>
        <w:jc w:val="center"/>
        <w:tblCellSpacing w:w="0" w:type="dxa"/>
        <w:shd w:val="clear" w:color="auto" w:fill="F5F8FD"/>
        <w:tblCellMar>
          <w:left w:w="0" w:type="dxa"/>
          <w:right w:w="0" w:type="dxa"/>
        </w:tblCellMar>
        <w:tblLook w:val="04A0"/>
      </w:tblPr>
      <w:tblGrid>
        <w:gridCol w:w="1202"/>
        <w:gridCol w:w="2639"/>
        <w:gridCol w:w="1423"/>
        <w:gridCol w:w="1654"/>
        <w:gridCol w:w="1932"/>
      </w:tblGrid>
      <w:tr w:rsidR="005E59DA" w:rsidRPr="005E59DA" w:rsidTr="005E59DA">
        <w:trPr>
          <w:tblHeader/>
          <w:tblCellSpacing w:w="0" w:type="dxa"/>
          <w:jc w:val="center"/>
        </w:trPr>
        <w:tc>
          <w:tcPr>
            <w:tcW w:w="0" w:type="auto"/>
            <w:tcBorders>
              <w:top w:val="single" w:sz="6" w:space="0" w:color="DADADB"/>
              <w:left w:val="single" w:sz="6" w:space="0" w:color="DADADB"/>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基金代码</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基金简称</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近一月收益</w:t>
            </w:r>
          </w:p>
        </w:tc>
        <w:tc>
          <w:tcPr>
            <w:tcW w:w="0" w:type="auto"/>
            <w:tcBorders>
              <w:top w:val="single" w:sz="6" w:space="0" w:color="DADADB"/>
              <w:left w:val="nil"/>
              <w:bottom w:val="single" w:sz="6" w:space="0" w:color="DADADB"/>
              <w:right w:val="nil"/>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手续费</w:t>
            </w:r>
          </w:p>
        </w:tc>
        <w:tc>
          <w:tcPr>
            <w:tcW w:w="0" w:type="auto"/>
            <w:tcBorders>
              <w:top w:val="single" w:sz="6" w:space="0" w:color="DADADB"/>
              <w:left w:val="nil"/>
              <w:bottom w:val="single" w:sz="6" w:space="0" w:color="DADADB"/>
              <w:right w:val="single" w:sz="6" w:space="0" w:color="DADADB"/>
            </w:tcBorders>
            <w:shd w:val="clear" w:color="auto" w:fill="F5F5F5"/>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宋体" w:eastAsia="宋体" w:hAnsi="宋体" w:cs="宋体" w:hint="eastAsia"/>
                <w:color w:val="333333"/>
                <w:kern w:val="0"/>
                <w:sz w:val="16"/>
                <w:szCs w:val="16"/>
              </w:rPr>
              <w:t>操作</w:t>
            </w:r>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001184</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00" w:tgtFrame="_blank" w:history="1">
              <w:r w:rsidRPr="005E59DA">
                <w:rPr>
                  <w:rFonts w:ascii="宋体" w:eastAsia="宋体" w:hAnsi="宋体" w:cs="宋体" w:hint="eastAsia"/>
                  <w:color w:val="4372BA"/>
                  <w:kern w:val="0"/>
                  <w:sz w:val="16"/>
                  <w:u w:val="single"/>
                </w:rPr>
                <w:t>易方达新常态灵活配置</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15.62%</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01"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102"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160225</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03" w:tgtFrame="_blank" w:history="1">
              <w:r w:rsidRPr="005E59DA">
                <w:rPr>
                  <w:rFonts w:ascii="宋体" w:eastAsia="宋体" w:hAnsi="宋体" w:cs="宋体" w:hint="eastAsia"/>
                  <w:color w:val="4372BA"/>
                  <w:kern w:val="0"/>
                  <w:sz w:val="16"/>
                  <w:u w:val="single"/>
                </w:rPr>
                <w:t>国泰国证新能源汽车指</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15.36%</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0.00%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04"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105"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161031</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06" w:tgtFrame="_blank" w:history="1">
              <w:r w:rsidRPr="005E59DA">
                <w:rPr>
                  <w:rFonts w:ascii="宋体" w:eastAsia="宋体" w:hAnsi="宋体" w:cs="宋体" w:hint="eastAsia"/>
                  <w:color w:val="4372BA"/>
                  <w:kern w:val="0"/>
                  <w:sz w:val="16"/>
                  <w:u w:val="single"/>
                </w:rPr>
                <w:t>富国中</w:t>
              </w:r>
              <w:proofErr w:type="gramStart"/>
              <w:r w:rsidRPr="005E59DA">
                <w:rPr>
                  <w:rFonts w:ascii="宋体" w:eastAsia="宋体" w:hAnsi="宋体" w:cs="宋体" w:hint="eastAsia"/>
                  <w:color w:val="4372BA"/>
                  <w:kern w:val="0"/>
                  <w:sz w:val="16"/>
                  <w:u w:val="single"/>
                </w:rPr>
                <w:t>证工业</w:t>
              </w:r>
              <w:proofErr w:type="gramEnd"/>
              <w:r w:rsidRPr="005E59DA">
                <w:rPr>
                  <w:rFonts w:ascii="宋体" w:eastAsia="宋体" w:hAnsi="宋体" w:cs="宋体" w:hint="eastAsia"/>
                  <w:color w:val="4372BA"/>
                  <w:kern w:val="0"/>
                  <w:sz w:val="16"/>
                  <w:u w:val="single"/>
                </w:rPr>
                <w:t>4.0指</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14.82%</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1.20%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0.60%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07"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108"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161028</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09" w:tgtFrame="_blank" w:history="1">
              <w:r w:rsidRPr="005E59DA">
                <w:rPr>
                  <w:rFonts w:ascii="宋体" w:eastAsia="宋体" w:hAnsi="宋体" w:cs="宋体" w:hint="eastAsia"/>
                  <w:color w:val="4372BA"/>
                  <w:kern w:val="0"/>
                  <w:sz w:val="16"/>
                  <w:u w:val="single"/>
                </w:rPr>
                <w:t>富国中证新能源汽车指</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14.63%</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1.20%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0.60%</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10"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111"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001125</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12" w:tgtFrame="_blank" w:history="1">
              <w:r w:rsidRPr="005E59DA">
                <w:rPr>
                  <w:rFonts w:ascii="宋体" w:eastAsia="宋体" w:hAnsi="宋体" w:cs="宋体" w:hint="eastAsia"/>
                  <w:color w:val="4372BA"/>
                  <w:kern w:val="0"/>
                  <w:sz w:val="16"/>
                  <w:u w:val="single"/>
                </w:rPr>
                <w:t>博时互联网主题灵活配</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13.21%</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13"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114" w:tgtFrame="_blank" w:history="1">
              <w:r w:rsidRPr="005E59DA">
                <w:rPr>
                  <w:rFonts w:ascii="宋体" w:eastAsia="宋体" w:hAnsi="宋体" w:cs="宋体" w:hint="eastAsia"/>
                  <w:color w:val="FFFFFF"/>
                  <w:kern w:val="0"/>
                  <w:sz w:val="16"/>
                  <w:u w:val="single"/>
                </w:rPr>
                <w:t>开户购买</w:t>
              </w:r>
            </w:hyperlink>
          </w:p>
        </w:tc>
      </w:tr>
      <w:tr w:rsidR="005E59DA" w:rsidRPr="005E59DA" w:rsidTr="005E59DA">
        <w:trPr>
          <w:tblCellSpacing w:w="0" w:type="dxa"/>
          <w:jc w:val="center"/>
        </w:trPr>
        <w:tc>
          <w:tcPr>
            <w:tcW w:w="0" w:type="auto"/>
            <w:tcBorders>
              <w:top w:val="nil"/>
              <w:left w:val="single" w:sz="6" w:space="0" w:color="DADADB"/>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color w:val="333333"/>
                <w:kern w:val="0"/>
                <w:sz w:val="16"/>
                <w:szCs w:val="16"/>
              </w:rPr>
              <w:t>460007</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15" w:tgtFrame="_blank" w:history="1">
              <w:r w:rsidRPr="005E59DA">
                <w:rPr>
                  <w:rFonts w:ascii="宋体" w:eastAsia="宋体" w:hAnsi="宋体" w:cs="宋体" w:hint="eastAsia"/>
                  <w:color w:val="4372BA"/>
                  <w:kern w:val="0"/>
                  <w:sz w:val="16"/>
                  <w:u w:val="single"/>
                </w:rPr>
                <w:t>华泰柏瑞行业领先混合</w:t>
              </w:r>
            </w:hyperlink>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r w:rsidRPr="005E59DA">
              <w:rPr>
                <w:rFonts w:ascii="Arial" w:eastAsia="宋体" w:hAnsi="Arial" w:cs="Arial"/>
                <w:b/>
                <w:bCs/>
                <w:color w:val="FF0000"/>
                <w:kern w:val="0"/>
                <w:sz w:val="22"/>
              </w:rPr>
              <w:t>13.04%</w:t>
            </w:r>
          </w:p>
        </w:tc>
        <w:tc>
          <w:tcPr>
            <w:tcW w:w="0" w:type="auto"/>
            <w:tcBorders>
              <w:top w:val="nil"/>
              <w:left w:val="nil"/>
              <w:bottom w:val="single" w:sz="6" w:space="0" w:color="DADADB"/>
              <w:right w:val="nil"/>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Arial" w:eastAsia="宋体" w:hAnsi="Arial" w:cs="Arial"/>
                <w:color w:val="333333"/>
                <w:kern w:val="0"/>
                <w:sz w:val="16"/>
                <w:szCs w:val="16"/>
              </w:rPr>
            </w:pPr>
            <w:r w:rsidRPr="005E59DA">
              <w:rPr>
                <w:rFonts w:ascii="Arial" w:eastAsia="宋体" w:hAnsi="Arial" w:cs="Arial"/>
                <w:strike/>
                <w:color w:val="808080"/>
                <w:kern w:val="0"/>
                <w:sz w:val="16"/>
              </w:rPr>
              <w:t>1.50%</w:t>
            </w:r>
            <w:r w:rsidRPr="005E59DA">
              <w:rPr>
                <w:rFonts w:ascii="Arial" w:eastAsia="宋体" w:hAnsi="Arial" w:cs="Arial"/>
                <w:color w:val="333333"/>
                <w:kern w:val="0"/>
                <w:sz w:val="16"/>
              </w:rPr>
              <w:t> </w:t>
            </w:r>
            <w:r w:rsidRPr="005E59DA">
              <w:rPr>
                <w:rFonts w:ascii="Arial" w:eastAsia="宋体" w:hAnsi="Arial" w:cs="Arial"/>
                <w:color w:val="333333"/>
                <w:kern w:val="0"/>
                <w:sz w:val="16"/>
                <w:szCs w:val="16"/>
              </w:rPr>
              <w:t>0.15%</w:t>
            </w:r>
          </w:p>
        </w:tc>
        <w:tc>
          <w:tcPr>
            <w:tcW w:w="0" w:type="auto"/>
            <w:tcBorders>
              <w:top w:val="nil"/>
              <w:left w:val="nil"/>
              <w:bottom w:val="single" w:sz="6" w:space="0" w:color="DADADB"/>
              <w:right w:val="single" w:sz="6" w:space="0" w:color="DADADB"/>
            </w:tcBorders>
            <w:shd w:val="clear" w:color="auto" w:fill="FFFFFF"/>
            <w:tcMar>
              <w:top w:w="68" w:type="dxa"/>
              <w:left w:w="68" w:type="dxa"/>
              <w:bottom w:w="68" w:type="dxa"/>
              <w:right w:w="68" w:type="dxa"/>
            </w:tcMar>
            <w:vAlign w:val="center"/>
            <w:hideMark/>
          </w:tcPr>
          <w:p w:rsidR="005E59DA" w:rsidRPr="005E59DA" w:rsidRDefault="005E59DA" w:rsidP="005E59DA">
            <w:pPr>
              <w:widowControl/>
              <w:spacing w:line="312" w:lineRule="atLeast"/>
              <w:jc w:val="center"/>
              <w:rPr>
                <w:rFonts w:ascii="宋体" w:eastAsia="宋体" w:hAnsi="宋体" w:cs="宋体"/>
                <w:color w:val="333333"/>
                <w:kern w:val="0"/>
                <w:sz w:val="16"/>
                <w:szCs w:val="16"/>
              </w:rPr>
            </w:pPr>
            <w:hyperlink r:id="rId116" w:tgtFrame="_blank" w:history="1">
              <w:r w:rsidRPr="005E59DA">
                <w:rPr>
                  <w:rFonts w:ascii="宋体" w:eastAsia="宋体" w:hAnsi="宋体" w:cs="宋体" w:hint="eastAsia"/>
                  <w:color w:val="FFFFFF"/>
                  <w:kern w:val="0"/>
                  <w:sz w:val="16"/>
                  <w:u w:val="single"/>
                </w:rPr>
                <w:t>购买</w:t>
              </w:r>
            </w:hyperlink>
            <w:r w:rsidRPr="005E59DA">
              <w:rPr>
                <w:rFonts w:ascii="宋体" w:eastAsia="宋体" w:hAnsi="宋体" w:cs="宋体" w:hint="eastAsia"/>
                <w:color w:val="333333"/>
                <w:kern w:val="0"/>
                <w:sz w:val="16"/>
              </w:rPr>
              <w:t> </w:t>
            </w:r>
            <w:hyperlink r:id="rId117" w:tgtFrame="_blank" w:history="1">
              <w:r w:rsidRPr="005E59DA">
                <w:rPr>
                  <w:rFonts w:ascii="宋体" w:eastAsia="宋体" w:hAnsi="宋体" w:cs="宋体" w:hint="eastAsia"/>
                  <w:color w:val="FFFFFF"/>
                  <w:kern w:val="0"/>
                  <w:sz w:val="16"/>
                  <w:u w:val="single"/>
                </w:rPr>
                <w:t>开户购买</w:t>
              </w:r>
            </w:hyperlink>
          </w:p>
        </w:tc>
      </w:tr>
    </w:tbl>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808080"/>
          <w:kern w:val="0"/>
          <w:sz w:val="16"/>
          <w:szCs w:val="16"/>
        </w:rPr>
        <w:t>数据来源：东方财富Choice数据，天天基金研究中心，截至日期：2016-03-29</w:t>
      </w:r>
    </w:p>
    <w:p w:rsidR="005E59DA" w:rsidRPr="005E59DA" w:rsidRDefault="005E59DA" w:rsidP="005E59DA">
      <w:pPr>
        <w:widowControl/>
        <w:shd w:val="clear" w:color="auto" w:fill="F5F8FD"/>
        <w:spacing w:before="204" w:after="204"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从近期市场表现来看，除停牌的富临精工外，3月份以来上述个股均实现上涨，其中，亚太股份(42.47%)、曙光股份(37.14%)、中国汽</w:t>
      </w:r>
      <w:proofErr w:type="gramStart"/>
      <w:r w:rsidRPr="005E59DA">
        <w:rPr>
          <w:rFonts w:ascii="宋体" w:eastAsia="宋体" w:hAnsi="宋体" w:cs="宋体" w:hint="eastAsia"/>
          <w:color w:val="000000"/>
          <w:kern w:val="0"/>
          <w:sz w:val="19"/>
          <w:szCs w:val="19"/>
        </w:rPr>
        <w:t>研</w:t>
      </w:r>
      <w:proofErr w:type="gramEnd"/>
      <w:r w:rsidRPr="005E59DA">
        <w:rPr>
          <w:rFonts w:ascii="宋体" w:eastAsia="宋体" w:hAnsi="宋体" w:cs="宋体" w:hint="eastAsia"/>
          <w:color w:val="000000"/>
          <w:kern w:val="0"/>
          <w:sz w:val="19"/>
          <w:szCs w:val="19"/>
        </w:rPr>
        <w:t>(25.63%)3只个股累计涨幅均在20%以上。</w:t>
      </w:r>
    </w:p>
    <w:p w:rsidR="005E59DA" w:rsidRPr="005E59DA" w:rsidRDefault="005E59DA" w:rsidP="005E59DA">
      <w:pPr>
        <w:widowControl/>
        <w:shd w:val="clear" w:color="auto" w:fill="F5F8FD"/>
        <w:spacing w:line="312" w:lineRule="atLeast"/>
        <w:jc w:val="left"/>
        <w:rPr>
          <w:rFonts w:ascii="宋体" w:eastAsia="宋体" w:hAnsi="宋体" w:cs="宋体" w:hint="eastAsia"/>
          <w:color w:val="000000"/>
          <w:kern w:val="0"/>
          <w:sz w:val="19"/>
          <w:szCs w:val="19"/>
        </w:rPr>
      </w:pPr>
      <w:r w:rsidRPr="005E59DA">
        <w:rPr>
          <w:rFonts w:ascii="宋体" w:eastAsia="宋体" w:hAnsi="宋体" w:cs="宋体" w:hint="eastAsia"/>
          <w:color w:val="000000"/>
          <w:kern w:val="0"/>
          <w:sz w:val="19"/>
          <w:szCs w:val="19"/>
        </w:rPr>
        <w:t xml:space="preserve">　　在汽车行业中，</w:t>
      </w:r>
      <w:hyperlink r:id="rId118" w:tgtFrame="_blank" w:history="1">
        <w:r w:rsidRPr="005E59DA">
          <w:rPr>
            <w:rFonts w:ascii="宋体" w:eastAsia="宋体" w:hAnsi="宋体" w:cs="宋体" w:hint="eastAsia"/>
            <w:color w:val="0000FF"/>
            <w:kern w:val="0"/>
            <w:sz w:val="19"/>
            <w:u w:val="single"/>
          </w:rPr>
          <w:t>东方证券</w:t>
        </w:r>
      </w:hyperlink>
      <w:r w:rsidRPr="005E59DA">
        <w:rPr>
          <w:rFonts w:ascii="宋体" w:eastAsia="宋体" w:hAnsi="宋体" w:cs="宋体" w:hint="eastAsia"/>
          <w:color w:val="000000"/>
          <w:kern w:val="0"/>
          <w:sz w:val="19"/>
          <w:szCs w:val="19"/>
        </w:rPr>
        <w:t>建议关注</w:t>
      </w:r>
      <w:hyperlink r:id="rId119" w:tgtFrame="_blank" w:history="1">
        <w:r w:rsidRPr="005E59DA">
          <w:rPr>
            <w:rFonts w:ascii="宋体" w:eastAsia="宋体" w:hAnsi="宋体" w:cs="宋体" w:hint="eastAsia"/>
            <w:color w:val="0000FF"/>
            <w:kern w:val="0"/>
            <w:sz w:val="19"/>
            <w:u w:val="single"/>
          </w:rPr>
          <w:t>保千里</w:t>
        </w:r>
      </w:hyperlink>
      <w:r w:rsidRPr="005E59DA">
        <w:rPr>
          <w:rFonts w:ascii="宋体" w:eastAsia="宋体" w:hAnsi="宋体" w:cs="宋体" w:hint="eastAsia"/>
          <w:color w:val="000000"/>
          <w:kern w:val="0"/>
          <w:sz w:val="19"/>
          <w:szCs w:val="19"/>
        </w:rPr>
        <w:t>、</w:t>
      </w:r>
      <w:hyperlink r:id="rId120" w:tgtFrame="_blank" w:history="1">
        <w:r w:rsidRPr="005E59DA">
          <w:rPr>
            <w:rFonts w:ascii="宋体" w:eastAsia="宋体" w:hAnsi="宋体" w:cs="宋体" w:hint="eastAsia"/>
            <w:color w:val="0000FF"/>
            <w:kern w:val="0"/>
            <w:sz w:val="19"/>
            <w:u w:val="single"/>
          </w:rPr>
          <w:t>得润电子</w:t>
        </w:r>
      </w:hyperlink>
      <w:r w:rsidRPr="005E59DA">
        <w:rPr>
          <w:rFonts w:ascii="宋体" w:eastAsia="宋体" w:hAnsi="宋体" w:cs="宋体" w:hint="eastAsia"/>
          <w:color w:val="000000"/>
          <w:kern w:val="0"/>
          <w:sz w:val="19"/>
          <w:szCs w:val="19"/>
        </w:rPr>
        <w:t>、</w:t>
      </w:r>
      <w:hyperlink r:id="rId121" w:tgtFrame="_blank" w:history="1">
        <w:proofErr w:type="gramStart"/>
        <w:r w:rsidRPr="005E59DA">
          <w:rPr>
            <w:rFonts w:ascii="宋体" w:eastAsia="宋体" w:hAnsi="宋体" w:cs="宋体" w:hint="eastAsia"/>
            <w:color w:val="0000FF"/>
            <w:kern w:val="0"/>
            <w:sz w:val="19"/>
            <w:u w:val="single"/>
          </w:rPr>
          <w:t>金固股份</w:t>
        </w:r>
        <w:proofErr w:type="gramEnd"/>
      </w:hyperlink>
      <w:r w:rsidRPr="005E59DA">
        <w:rPr>
          <w:rFonts w:ascii="宋体" w:eastAsia="宋体" w:hAnsi="宋体" w:cs="宋体" w:hint="eastAsia"/>
          <w:color w:val="000000"/>
          <w:kern w:val="0"/>
          <w:sz w:val="19"/>
          <w:szCs w:val="19"/>
        </w:rPr>
        <w:t>、</w:t>
      </w:r>
      <w:hyperlink r:id="rId122" w:tgtFrame="_blank" w:history="1">
        <w:r w:rsidRPr="005E59DA">
          <w:rPr>
            <w:rFonts w:ascii="宋体" w:eastAsia="宋体" w:hAnsi="宋体" w:cs="宋体" w:hint="eastAsia"/>
            <w:color w:val="0000FF"/>
            <w:kern w:val="0"/>
            <w:sz w:val="19"/>
            <w:u w:val="single"/>
          </w:rPr>
          <w:t>江淮汽车</w:t>
        </w:r>
      </w:hyperlink>
      <w:r w:rsidRPr="005E59DA">
        <w:rPr>
          <w:rFonts w:ascii="宋体" w:eastAsia="宋体" w:hAnsi="宋体" w:cs="宋体" w:hint="eastAsia"/>
          <w:color w:val="000000"/>
          <w:kern w:val="0"/>
          <w:sz w:val="19"/>
          <w:szCs w:val="19"/>
        </w:rPr>
        <w:t>、</w:t>
      </w:r>
      <w:hyperlink r:id="rId123" w:tgtFrame="_blank" w:history="1">
        <w:proofErr w:type="gramStart"/>
        <w:r w:rsidRPr="005E59DA">
          <w:rPr>
            <w:rFonts w:ascii="宋体" w:eastAsia="宋体" w:hAnsi="宋体" w:cs="宋体" w:hint="eastAsia"/>
            <w:color w:val="0000FF"/>
            <w:kern w:val="0"/>
            <w:sz w:val="19"/>
            <w:u w:val="single"/>
          </w:rPr>
          <w:t>四维图</w:t>
        </w:r>
        <w:proofErr w:type="gramEnd"/>
        <w:r w:rsidRPr="005E59DA">
          <w:rPr>
            <w:rFonts w:ascii="宋体" w:eastAsia="宋体" w:hAnsi="宋体" w:cs="宋体" w:hint="eastAsia"/>
            <w:color w:val="0000FF"/>
            <w:kern w:val="0"/>
            <w:sz w:val="19"/>
            <w:u w:val="single"/>
          </w:rPr>
          <w:t>新</w:t>
        </w:r>
      </w:hyperlink>
      <w:r w:rsidRPr="005E59DA">
        <w:rPr>
          <w:rFonts w:ascii="宋体" w:eastAsia="宋体" w:hAnsi="宋体" w:cs="宋体" w:hint="eastAsia"/>
          <w:color w:val="000000"/>
          <w:kern w:val="0"/>
          <w:sz w:val="19"/>
          <w:szCs w:val="19"/>
        </w:rPr>
        <w:t>、</w:t>
      </w:r>
      <w:hyperlink r:id="rId124" w:tgtFrame="_blank" w:history="1">
        <w:r w:rsidRPr="005E59DA">
          <w:rPr>
            <w:rFonts w:ascii="宋体" w:eastAsia="宋体" w:hAnsi="宋体" w:cs="宋体" w:hint="eastAsia"/>
            <w:color w:val="0000FF"/>
            <w:kern w:val="0"/>
            <w:sz w:val="19"/>
            <w:u w:val="single"/>
          </w:rPr>
          <w:t>东风科技</w:t>
        </w:r>
      </w:hyperlink>
      <w:r w:rsidRPr="005E59DA">
        <w:rPr>
          <w:rFonts w:ascii="宋体" w:eastAsia="宋体" w:hAnsi="宋体" w:cs="宋体" w:hint="eastAsia"/>
          <w:color w:val="000000"/>
          <w:kern w:val="0"/>
          <w:sz w:val="19"/>
          <w:szCs w:val="19"/>
        </w:rPr>
        <w:t>、亚太股份、</w:t>
      </w:r>
      <w:hyperlink r:id="rId125" w:tgtFrame="_blank" w:history="1">
        <w:r w:rsidRPr="005E59DA">
          <w:rPr>
            <w:rFonts w:ascii="宋体" w:eastAsia="宋体" w:hAnsi="宋体" w:cs="宋体" w:hint="eastAsia"/>
            <w:color w:val="0000FF"/>
            <w:kern w:val="0"/>
            <w:sz w:val="19"/>
            <w:u w:val="single"/>
          </w:rPr>
          <w:t>中原内配</w:t>
        </w:r>
      </w:hyperlink>
      <w:r w:rsidRPr="005E59DA">
        <w:rPr>
          <w:rFonts w:ascii="宋体" w:eastAsia="宋体" w:hAnsi="宋体" w:cs="宋体" w:hint="eastAsia"/>
          <w:color w:val="000000"/>
          <w:kern w:val="0"/>
          <w:sz w:val="19"/>
          <w:szCs w:val="19"/>
        </w:rPr>
        <w:t>、</w:t>
      </w:r>
      <w:hyperlink r:id="rId126" w:tgtFrame="_blank" w:history="1">
        <w:r w:rsidRPr="005E59DA">
          <w:rPr>
            <w:rFonts w:ascii="宋体" w:eastAsia="宋体" w:hAnsi="宋体" w:cs="宋体" w:hint="eastAsia"/>
            <w:color w:val="0000FF"/>
            <w:kern w:val="0"/>
            <w:sz w:val="19"/>
            <w:u w:val="single"/>
          </w:rPr>
          <w:t>万向钱潮</w:t>
        </w:r>
      </w:hyperlink>
      <w:r w:rsidRPr="005E59DA">
        <w:rPr>
          <w:rFonts w:ascii="宋体" w:eastAsia="宋体" w:hAnsi="宋体" w:cs="宋体" w:hint="eastAsia"/>
          <w:color w:val="000000"/>
          <w:kern w:val="0"/>
          <w:sz w:val="19"/>
          <w:szCs w:val="19"/>
        </w:rPr>
        <w:t>、</w:t>
      </w:r>
      <w:hyperlink r:id="rId127" w:tgtFrame="_blank" w:history="1">
        <w:r w:rsidRPr="005E59DA">
          <w:rPr>
            <w:rFonts w:ascii="宋体" w:eastAsia="宋体" w:hAnsi="宋体" w:cs="宋体" w:hint="eastAsia"/>
            <w:color w:val="0000FF"/>
            <w:kern w:val="0"/>
            <w:sz w:val="19"/>
            <w:u w:val="single"/>
          </w:rPr>
          <w:t>万安科技</w:t>
        </w:r>
      </w:hyperlink>
      <w:r w:rsidRPr="005E59DA">
        <w:rPr>
          <w:rFonts w:ascii="宋体" w:eastAsia="宋体" w:hAnsi="宋体" w:cs="宋体" w:hint="eastAsia"/>
          <w:color w:val="000000"/>
          <w:kern w:val="0"/>
          <w:sz w:val="19"/>
          <w:szCs w:val="19"/>
        </w:rPr>
        <w:t>、</w:t>
      </w:r>
      <w:hyperlink r:id="rId128" w:tgtFrame="_blank" w:history="1">
        <w:r w:rsidRPr="005E59DA">
          <w:rPr>
            <w:rFonts w:ascii="宋体" w:eastAsia="宋体" w:hAnsi="宋体" w:cs="宋体" w:hint="eastAsia"/>
            <w:color w:val="0000FF"/>
            <w:kern w:val="0"/>
            <w:sz w:val="19"/>
            <w:u w:val="single"/>
          </w:rPr>
          <w:t>正海磁材</w:t>
        </w:r>
      </w:hyperlink>
      <w:r w:rsidRPr="005E59DA">
        <w:rPr>
          <w:rFonts w:ascii="宋体" w:eastAsia="宋体" w:hAnsi="宋体" w:cs="宋体" w:hint="eastAsia"/>
          <w:color w:val="000000"/>
          <w:kern w:val="0"/>
          <w:sz w:val="19"/>
          <w:szCs w:val="19"/>
        </w:rPr>
        <w:t>、</w:t>
      </w:r>
      <w:hyperlink r:id="rId129" w:tgtFrame="_blank" w:history="1">
        <w:r w:rsidRPr="005E59DA">
          <w:rPr>
            <w:rFonts w:ascii="宋体" w:eastAsia="宋体" w:hAnsi="宋体" w:cs="宋体" w:hint="eastAsia"/>
            <w:color w:val="0000FF"/>
            <w:kern w:val="0"/>
            <w:sz w:val="19"/>
            <w:u w:val="single"/>
          </w:rPr>
          <w:t>拓</w:t>
        </w:r>
        <w:proofErr w:type="gramStart"/>
        <w:r w:rsidRPr="005E59DA">
          <w:rPr>
            <w:rFonts w:ascii="宋体" w:eastAsia="宋体" w:hAnsi="宋体" w:cs="宋体" w:hint="eastAsia"/>
            <w:color w:val="0000FF"/>
            <w:kern w:val="0"/>
            <w:sz w:val="19"/>
            <w:u w:val="single"/>
          </w:rPr>
          <w:t>普集团</w:t>
        </w:r>
        <w:proofErr w:type="gramEnd"/>
      </w:hyperlink>
      <w:r w:rsidRPr="005E59DA">
        <w:rPr>
          <w:rFonts w:ascii="宋体" w:eastAsia="宋体" w:hAnsi="宋体" w:cs="宋体" w:hint="eastAsia"/>
          <w:color w:val="000000"/>
          <w:kern w:val="0"/>
          <w:sz w:val="19"/>
          <w:szCs w:val="19"/>
        </w:rPr>
        <w:t>、</w:t>
      </w:r>
      <w:hyperlink r:id="rId130" w:tgtFrame="_blank" w:history="1">
        <w:proofErr w:type="gramStart"/>
        <w:r w:rsidRPr="005E59DA">
          <w:rPr>
            <w:rFonts w:ascii="宋体" w:eastAsia="宋体" w:hAnsi="宋体" w:cs="宋体" w:hint="eastAsia"/>
            <w:color w:val="0000FF"/>
            <w:kern w:val="0"/>
            <w:sz w:val="19"/>
            <w:u w:val="single"/>
          </w:rPr>
          <w:t>多氟多</w:t>
        </w:r>
        <w:proofErr w:type="gramEnd"/>
      </w:hyperlink>
      <w:r w:rsidRPr="005E59DA">
        <w:rPr>
          <w:rFonts w:ascii="宋体" w:eastAsia="宋体" w:hAnsi="宋体" w:cs="宋体" w:hint="eastAsia"/>
          <w:color w:val="000000"/>
          <w:kern w:val="0"/>
          <w:sz w:val="19"/>
          <w:szCs w:val="19"/>
        </w:rPr>
        <w:t>以及</w:t>
      </w:r>
      <w:hyperlink r:id="rId131" w:tgtFrame="_blank" w:history="1">
        <w:r w:rsidRPr="005E59DA">
          <w:rPr>
            <w:rFonts w:ascii="宋体" w:eastAsia="宋体" w:hAnsi="宋体" w:cs="宋体" w:hint="eastAsia"/>
            <w:color w:val="0000FF"/>
            <w:kern w:val="0"/>
            <w:sz w:val="19"/>
            <w:u w:val="single"/>
          </w:rPr>
          <w:t>当</w:t>
        </w:r>
        <w:proofErr w:type="gramStart"/>
        <w:r w:rsidRPr="005E59DA">
          <w:rPr>
            <w:rFonts w:ascii="宋体" w:eastAsia="宋体" w:hAnsi="宋体" w:cs="宋体" w:hint="eastAsia"/>
            <w:color w:val="0000FF"/>
            <w:kern w:val="0"/>
            <w:sz w:val="19"/>
            <w:u w:val="single"/>
          </w:rPr>
          <w:t>升科技</w:t>
        </w:r>
        <w:proofErr w:type="gramEnd"/>
      </w:hyperlink>
      <w:r w:rsidRPr="005E59DA">
        <w:rPr>
          <w:rFonts w:ascii="宋体" w:eastAsia="宋体" w:hAnsi="宋体" w:cs="宋体" w:hint="eastAsia"/>
          <w:color w:val="000000"/>
          <w:kern w:val="0"/>
          <w:sz w:val="19"/>
          <w:szCs w:val="19"/>
        </w:rPr>
        <w:t>等。</w:t>
      </w:r>
    </w:p>
    <w:p w:rsidR="00EA512E" w:rsidRPr="005E59DA" w:rsidRDefault="00EA512E"/>
    <w:sectPr w:rsidR="00EA512E" w:rsidRPr="005E59DA" w:rsidSect="00EA512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59DA"/>
    <w:rsid w:val="005E59DA"/>
    <w:rsid w:val="00EA51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12E"/>
    <w:pPr>
      <w:widowControl w:val="0"/>
      <w:jc w:val="both"/>
    </w:pPr>
  </w:style>
  <w:style w:type="paragraph" w:styleId="1">
    <w:name w:val="heading 1"/>
    <w:basedOn w:val="a"/>
    <w:link w:val="1Char"/>
    <w:uiPriority w:val="9"/>
    <w:qFormat/>
    <w:rsid w:val="005E59D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5E59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59DA"/>
    <w:rPr>
      <w:rFonts w:ascii="宋体" w:eastAsia="宋体" w:hAnsi="宋体" w:cs="宋体"/>
      <w:b/>
      <w:bCs/>
      <w:kern w:val="36"/>
      <w:sz w:val="48"/>
      <w:szCs w:val="48"/>
    </w:rPr>
  </w:style>
  <w:style w:type="character" w:customStyle="1" w:styleId="4Char">
    <w:name w:val="标题 4 Char"/>
    <w:basedOn w:val="a0"/>
    <w:link w:val="4"/>
    <w:uiPriority w:val="9"/>
    <w:rsid w:val="005E59DA"/>
    <w:rPr>
      <w:rFonts w:ascii="宋体" w:eastAsia="宋体" w:hAnsi="宋体" w:cs="宋体"/>
      <w:b/>
      <w:bCs/>
      <w:kern w:val="0"/>
      <w:sz w:val="24"/>
      <w:szCs w:val="24"/>
    </w:rPr>
  </w:style>
  <w:style w:type="character" w:customStyle="1" w:styleId="apple-converted-space">
    <w:name w:val="apple-converted-space"/>
    <w:basedOn w:val="a0"/>
    <w:rsid w:val="005E59DA"/>
  </w:style>
  <w:style w:type="character" w:styleId="a3">
    <w:name w:val="Hyperlink"/>
    <w:basedOn w:val="a0"/>
    <w:uiPriority w:val="99"/>
    <w:semiHidden/>
    <w:unhideWhenUsed/>
    <w:rsid w:val="005E59DA"/>
    <w:rPr>
      <w:color w:val="0000FF"/>
      <w:u w:val="single"/>
    </w:rPr>
  </w:style>
  <w:style w:type="character" w:customStyle="1" w:styleId="split">
    <w:name w:val="split"/>
    <w:basedOn w:val="a0"/>
    <w:rsid w:val="005E59DA"/>
  </w:style>
  <w:style w:type="character" w:customStyle="1" w:styleId="acfontctrl">
    <w:name w:val="ac_fontctrl"/>
    <w:basedOn w:val="a0"/>
    <w:rsid w:val="005E59DA"/>
  </w:style>
  <w:style w:type="paragraph" w:styleId="a4">
    <w:name w:val="Normal (Web)"/>
    <w:basedOn w:val="a"/>
    <w:uiPriority w:val="99"/>
    <w:semiHidden/>
    <w:unhideWhenUsed/>
    <w:rsid w:val="005E59D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E59DA"/>
    <w:rPr>
      <w:b/>
      <w:bCs/>
    </w:rPr>
  </w:style>
  <w:style w:type="character" w:customStyle="1" w:styleId="linethrough">
    <w:name w:val="linethrough"/>
    <w:basedOn w:val="a0"/>
    <w:rsid w:val="005E59DA"/>
  </w:style>
  <w:style w:type="paragraph" w:styleId="a6">
    <w:name w:val="Balloon Text"/>
    <w:basedOn w:val="a"/>
    <w:link w:val="Char"/>
    <w:uiPriority w:val="99"/>
    <w:semiHidden/>
    <w:unhideWhenUsed/>
    <w:rsid w:val="005E59DA"/>
    <w:rPr>
      <w:sz w:val="18"/>
      <w:szCs w:val="18"/>
    </w:rPr>
  </w:style>
  <w:style w:type="character" w:customStyle="1" w:styleId="Char">
    <w:name w:val="批注框文本 Char"/>
    <w:basedOn w:val="a0"/>
    <w:link w:val="a6"/>
    <w:uiPriority w:val="99"/>
    <w:semiHidden/>
    <w:rsid w:val="005E59DA"/>
    <w:rPr>
      <w:sz w:val="18"/>
      <w:szCs w:val="18"/>
    </w:rPr>
  </w:style>
</w:styles>
</file>

<file path=word/webSettings.xml><?xml version="1.0" encoding="utf-8"?>
<w:webSettings xmlns:r="http://schemas.openxmlformats.org/officeDocument/2006/relationships" xmlns:w="http://schemas.openxmlformats.org/wordprocessingml/2006/main">
  <w:divs>
    <w:div w:id="1523519301">
      <w:bodyDiv w:val="1"/>
      <w:marLeft w:val="0"/>
      <w:marRight w:val="0"/>
      <w:marTop w:val="0"/>
      <w:marBottom w:val="0"/>
      <w:divBdr>
        <w:top w:val="none" w:sz="0" w:space="0" w:color="auto"/>
        <w:left w:val="none" w:sz="0" w:space="0" w:color="auto"/>
        <w:bottom w:val="none" w:sz="0" w:space="0" w:color="auto"/>
        <w:right w:val="none" w:sz="0" w:space="0" w:color="auto"/>
      </w:divBdr>
      <w:divsChild>
        <w:div w:id="597450529">
          <w:marLeft w:val="0"/>
          <w:marRight w:val="0"/>
          <w:marTop w:val="0"/>
          <w:marBottom w:val="0"/>
          <w:divBdr>
            <w:top w:val="none" w:sz="0" w:space="0" w:color="auto"/>
            <w:left w:val="none" w:sz="0" w:space="0" w:color="auto"/>
            <w:bottom w:val="none" w:sz="0" w:space="0" w:color="auto"/>
            <w:right w:val="none" w:sz="0" w:space="0" w:color="auto"/>
          </w:divBdr>
        </w:div>
        <w:div w:id="790323286">
          <w:marLeft w:val="0"/>
          <w:marRight w:val="0"/>
          <w:marTop w:val="204"/>
          <w:marBottom w:val="0"/>
          <w:divBdr>
            <w:top w:val="none" w:sz="0" w:space="0" w:color="auto"/>
            <w:left w:val="none" w:sz="0" w:space="0" w:color="auto"/>
            <w:bottom w:val="none" w:sz="0" w:space="0" w:color="auto"/>
            <w:right w:val="none" w:sz="0" w:space="0" w:color="auto"/>
          </w:divBdr>
          <w:divsChild>
            <w:div w:id="623196232">
              <w:marLeft w:val="0"/>
              <w:marRight w:val="0"/>
              <w:marTop w:val="0"/>
              <w:marBottom w:val="109"/>
              <w:divBdr>
                <w:top w:val="single" w:sz="6" w:space="5" w:color="CCCCCC"/>
                <w:left w:val="single" w:sz="6" w:space="5" w:color="CCCCCC"/>
                <w:bottom w:val="single" w:sz="6" w:space="5" w:color="CCCCCC"/>
                <w:right w:val="single" w:sz="6" w:space="5" w:color="CCCCCC"/>
              </w:divBdr>
            </w:div>
            <w:div w:id="242877047">
              <w:marLeft w:val="0"/>
              <w:marRight w:val="0"/>
              <w:marTop w:val="0"/>
              <w:marBottom w:val="0"/>
              <w:divBdr>
                <w:top w:val="none" w:sz="0" w:space="0" w:color="auto"/>
                <w:left w:val="none" w:sz="0" w:space="0" w:color="auto"/>
                <w:bottom w:val="none" w:sz="0" w:space="0" w:color="auto"/>
                <w:right w:val="none" w:sz="0" w:space="0" w:color="auto"/>
              </w:divBdr>
              <w:divsChild>
                <w:div w:id="679352716">
                  <w:marLeft w:val="0"/>
                  <w:marRight w:val="0"/>
                  <w:marTop w:val="0"/>
                  <w:marBottom w:val="0"/>
                  <w:divBdr>
                    <w:top w:val="none" w:sz="0" w:space="0" w:color="auto"/>
                    <w:left w:val="none" w:sz="0" w:space="0" w:color="auto"/>
                    <w:bottom w:val="none" w:sz="0" w:space="0" w:color="auto"/>
                    <w:right w:val="none" w:sz="0" w:space="0" w:color="auto"/>
                  </w:divBdr>
                </w:div>
              </w:divsChild>
            </w:div>
            <w:div w:id="1295718342">
              <w:marLeft w:val="0"/>
              <w:marRight w:val="0"/>
              <w:marTop w:val="0"/>
              <w:marBottom w:val="0"/>
              <w:divBdr>
                <w:top w:val="none" w:sz="0" w:space="0" w:color="auto"/>
                <w:left w:val="none" w:sz="0" w:space="0" w:color="auto"/>
                <w:bottom w:val="none" w:sz="0" w:space="0" w:color="auto"/>
                <w:right w:val="none" w:sz="0" w:space="0" w:color="auto"/>
              </w:divBdr>
              <w:divsChild>
                <w:div w:id="129325811">
                  <w:marLeft w:val="0"/>
                  <w:marRight w:val="0"/>
                  <w:marTop w:val="0"/>
                  <w:marBottom w:val="0"/>
                  <w:divBdr>
                    <w:top w:val="none" w:sz="0" w:space="0" w:color="auto"/>
                    <w:left w:val="none" w:sz="0" w:space="0" w:color="auto"/>
                    <w:bottom w:val="none" w:sz="0" w:space="0" w:color="auto"/>
                    <w:right w:val="none" w:sz="0" w:space="0" w:color="auto"/>
                  </w:divBdr>
                </w:div>
              </w:divsChild>
            </w:div>
            <w:div w:id="1317875917">
              <w:marLeft w:val="0"/>
              <w:marRight w:val="0"/>
              <w:marTop w:val="0"/>
              <w:marBottom w:val="0"/>
              <w:divBdr>
                <w:top w:val="none" w:sz="0" w:space="0" w:color="auto"/>
                <w:left w:val="none" w:sz="0" w:space="0" w:color="auto"/>
                <w:bottom w:val="none" w:sz="0" w:space="0" w:color="auto"/>
                <w:right w:val="none" w:sz="0" w:space="0" w:color="auto"/>
              </w:divBdr>
              <w:divsChild>
                <w:div w:id="6376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fundact.eastmoney.com/fundinfo/164818.html?spm=001004005007.mw" TargetMode="External"/><Relationship Id="rId117" Type="http://schemas.openxmlformats.org/officeDocument/2006/relationships/hyperlink" Target="https://trade4.1234567.com.cn/reg/step1?spm=001004005007.2.sw" TargetMode="External"/><Relationship Id="rId21" Type="http://schemas.openxmlformats.org/officeDocument/2006/relationships/hyperlink" Target="http://quote.eastmoney.com/SZ002159.html" TargetMode="External"/><Relationship Id="rId42" Type="http://schemas.openxmlformats.org/officeDocument/2006/relationships/hyperlink" Target="http://fund.eastmoney.com/news/cjjyj.html" TargetMode="External"/><Relationship Id="rId47" Type="http://schemas.openxmlformats.org/officeDocument/2006/relationships/hyperlink" Target="http://quote.eastmoney.com/SH601888.html" TargetMode="External"/><Relationship Id="rId63" Type="http://schemas.openxmlformats.org/officeDocument/2006/relationships/hyperlink" Target="https://trade4.1234567.com.cn/reg/step1?spm=001004005007.2.sw" TargetMode="External"/><Relationship Id="rId68" Type="http://schemas.openxmlformats.org/officeDocument/2006/relationships/hyperlink" Target="https://trade2.1234567.com.cn/FundtradePage/default2.aspx?fc=160221&amp;spm=001004005007.1.sw" TargetMode="External"/><Relationship Id="rId84" Type="http://schemas.openxmlformats.org/officeDocument/2006/relationships/hyperlink" Target="http://quote.eastmoney.com/SZ002333.html" TargetMode="External"/><Relationship Id="rId89" Type="http://schemas.openxmlformats.org/officeDocument/2006/relationships/hyperlink" Target="http://quote.eastmoney.com/SH600303.html" TargetMode="External"/><Relationship Id="rId112" Type="http://schemas.openxmlformats.org/officeDocument/2006/relationships/hyperlink" Target="http://fundact.eastmoney.com/fundinfo/001125.html?spm=001004005007.mw" TargetMode="External"/><Relationship Id="rId133" Type="http://schemas.openxmlformats.org/officeDocument/2006/relationships/theme" Target="theme/theme1.xml"/><Relationship Id="rId16" Type="http://schemas.openxmlformats.org/officeDocument/2006/relationships/hyperlink" Target="http://quote.eastmoney.com/SZ002033.html" TargetMode="External"/><Relationship Id="rId107" Type="http://schemas.openxmlformats.org/officeDocument/2006/relationships/hyperlink" Target="https://trade2.1234567.com.cn/FundtradePage/default2.aspx?fc=161031&amp;spm=001004005007.1.sw" TargetMode="External"/><Relationship Id="rId11" Type="http://schemas.openxmlformats.org/officeDocument/2006/relationships/hyperlink" Target="http://guba.eastmoney.com/news,cjpl,294080206.html" TargetMode="External"/><Relationship Id="rId32" Type="http://schemas.openxmlformats.org/officeDocument/2006/relationships/hyperlink" Target="http://fundact.eastmoney.com/fundinfo/630010.html?spm=001004005007.mw" TargetMode="External"/><Relationship Id="rId37" Type="http://schemas.openxmlformats.org/officeDocument/2006/relationships/hyperlink" Target="https://trade4.1234567.com.cn/reg/step1?spm=001004005007.2.sw" TargetMode="External"/><Relationship Id="rId53" Type="http://schemas.openxmlformats.org/officeDocument/2006/relationships/hyperlink" Target="http://quote.eastmoney.com/SH603993.html" TargetMode="External"/><Relationship Id="rId58" Type="http://schemas.openxmlformats.org/officeDocument/2006/relationships/hyperlink" Target="http://quote.eastmoney.com/SZ000975.html" TargetMode="External"/><Relationship Id="rId74" Type="http://schemas.openxmlformats.org/officeDocument/2006/relationships/hyperlink" Target="https://trade2.1234567.com.cn/FundtradePage/default2.aspx?fc=165520&amp;spm=001004005007.1.sw" TargetMode="External"/><Relationship Id="rId79" Type="http://schemas.openxmlformats.org/officeDocument/2006/relationships/hyperlink" Target="http://quote.eastmoney.com/SH601788.html" TargetMode="External"/><Relationship Id="rId102" Type="http://schemas.openxmlformats.org/officeDocument/2006/relationships/hyperlink" Target="https://trade4.1234567.com.cn/reg/step1?spm=001004005007.2.sw" TargetMode="External"/><Relationship Id="rId123" Type="http://schemas.openxmlformats.org/officeDocument/2006/relationships/hyperlink" Target="http://quote.eastmoney.com/SZ002405.html" TargetMode="External"/><Relationship Id="rId128" Type="http://schemas.openxmlformats.org/officeDocument/2006/relationships/hyperlink" Target="http://quote.eastmoney.com/SZ300224.html" TargetMode="External"/><Relationship Id="rId5" Type="http://schemas.openxmlformats.org/officeDocument/2006/relationships/hyperlink" Target="http://www.eastmoney.com/" TargetMode="External"/><Relationship Id="rId90" Type="http://schemas.openxmlformats.org/officeDocument/2006/relationships/hyperlink" Target="http://quote.eastmoney.com/SZ000903.html" TargetMode="External"/><Relationship Id="rId95" Type="http://schemas.openxmlformats.org/officeDocument/2006/relationships/hyperlink" Target="http://quote.eastmoney.com/SZ002662.html" TargetMode="External"/><Relationship Id="rId14" Type="http://schemas.openxmlformats.org/officeDocument/2006/relationships/hyperlink" Target="http://quote.eastmoney.com/SZ000430.html" TargetMode="External"/><Relationship Id="rId22" Type="http://schemas.openxmlformats.org/officeDocument/2006/relationships/hyperlink" Target="http://fundact.eastmoney.com/app/?spm=001004005007.mjj" TargetMode="External"/><Relationship Id="rId27" Type="http://schemas.openxmlformats.org/officeDocument/2006/relationships/hyperlink" Target="https://trade2.1234567.com.cn/FundtradePage/default2.aspx?fc=164818&amp;spm=001004005007.1.sw" TargetMode="External"/><Relationship Id="rId30" Type="http://schemas.openxmlformats.org/officeDocument/2006/relationships/hyperlink" Target="https://trade2.1234567.com.cn/FundtradePage/default2.aspx?fc=000541&amp;spm=001004005007.1.sw" TargetMode="External"/><Relationship Id="rId35" Type="http://schemas.openxmlformats.org/officeDocument/2006/relationships/hyperlink" Target="http://fundact.eastmoney.com/fundinfo/160629.html?spm=001004005007.mw" TargetMode="External"/><Relationship Id="rId43" Type="http://schemas.openxmlformats.org/officeDocument/2006/relationships/hyperlink" Target="http://quote.eastmoney.com/SZ000686.html" TargetMode="External"/><Relationship Id="rId48" Type="http://schemas.openxmlformats.org/officeDocument/2006/relationships/hyperlink" Target="http://topic.eastmoney.com/SPZK129/" TargetMode="External"/><Relationship Id="rId56" Type="http://schemas.openxmlformats.org/officeDocument/2006/relationships/hyperlink" Target="http://quote.eastmoney.com/SZ002149.html" TargetMode="External"/><Relationship Id="rId64" Type="http://schemas.openxmlformats.org/officeDocument/2006/relationships/hyperlink" Target="http://fundact.eastmoney.com/fundinfo/398041.html?spm=001004005007.mw" TargetMode="External"/><Relationship Id="rId69" Type="http://schemas.openxmlformats.org/officeDocument/2006/relationships/hyperlink" Target="https://trade4.1234567.com.cn/reg/step1?spm=001004005007.2.sw" TargetMode="External"/><Relationship Id="rId77" Type="http://schemas.openxmlformats.org/officeDocument/2006/relationships/hyperlink" Target="https://trade2.1234567.com.cn/FundtradePage/default2.aspx?fc=110025&amp;spm=001004005007.1.sw" TargetMode="External"/><Relationship Id="rId100" Type="http://schemas.openxmlformats.org/officeDocument/2006/relationships/hyperlink" Target="http://fundact.eastmoney.com/fundinfo/001184.html?spm=001004005007.mw" TargetMode="External"/><Relationship Id="rId105" Type="http://schemas.openxmlformats.org/officeDocument/2006/relationships/hyperlink" Target="https://trade4.1234567.com.cn/reg/step1?spm=001004005007.2.sw" TargetMode="External"/><Relationship Id="rId113" Type="http://schemas.openxmlformats.org/officeDocument/2006/relationships/hyperlink" Target="https://trade2.1234567.com.cn/FundtradePage/default2.aspx?fc=001125&amp;spm=001004005007.1.sw" TargetMode="External"/><Relationship Id="rId118" Type="http://schemas.openxmlformats.org/officeDocument/2006/relationships/hyperlink" Target="http://quote.eastmoney.com/SH600958.html" TargetMode="External"/><Relationship Id="rId126" Type="http://schemas.openxmlformats.org/officeDocument/2006/relationships/hyperlink" Target="http://quote.eastmoney.com/SZ000559.html" TargetMode="External"/><Relationship Id="rId8" Type="http://schemas.openxmlformats.org/officeDocument/2006/relationships/hyperlink" Target="javascript:void(0);" TargetMode="External"/><Relationship Id="rId51" Type="http://schemas.openxmlformats.org/officeDocument/2006/relationships/hyperlink" Target="http://quote.eastmoney.com/SH600362.html" TargetMode="External"/><Relationship Id="rId72" Type="http://schemas.openxmlformats.org/officeDocument/2006/relationships/hyperlink" Target="https://trade4.1234567.com.cn/reg/step1?spm=001004005007.2.sw" TargetMode="External"/><Relationship Id="rId80" Type="http://schemas.openxmlformats.org/officeDocument/2006/relationships/hyperlink" Target="http://quote.eastmoney.com/SZ002160.html" TargetMode="External"/><Relationship Id="rId85" Type="http://schemas.openxmlformats.org/officeDocument/2006/relationships/hyperlink" Target="http://quote.eastmoney.com/SZ002578.html" TargetMode="External"/><Relationship Id="rId93" Type="http://schemas.openxmlformats.org/officeDocument/2006/relationships/hyperlink" Target="http://quote.eastmoney.com/SZ002101.html" TargetMode="External"/><Relationship Id="rId98" Type="http://schemas.openxmlformats.org/officeDocument/2006/relationships/hyperlink" Target="http://quote.eastmoney.com/SH600805.html" TargetMode="External"/><Relationship Id="rId121" Type="http://schemas.openxmlformats.org/officeDocument/2006/relationships/hyperlink" Target="http://quote.eastmoney.com/SZ002488.html" TargetMode="External"/><Relationship Id="rId3" Type="http://schemas.openxmlformats.org/officeDocument/2006/relationships/webSettings" Target="webSettings.xml"/><Relationship Id="rId12" Type="http://schemas.openxmlformats.org/officeDocument/2006/relationships/hyperlink" Target="http://stock.eastmoney.com/hangye/hy478.html" TargetMode="External"/><Relationship Id="rId17" Type="http://schemas.openxmlformats.org/officeDocument/2006/relationships/hyperlink" Target="http://quote.eastmoney.com/SZ000888.html" TargetMode="External"/><Relationship Id="rId25" Type="http://schemas.openxmlformats.org/officeDocument/2006/relationships/hyperlink" Target="https://trade4.1234567.com.cn/reg/step1?spm=001004005007.2.sw" TargetMode="External"/><Relationship Id="rId33" Type="http://schemas.openxmlformats.org/officeDocument/2006/relationships/hyperlink" Target="https://trade2.1234567.com.cn/FundtradePage/default2.aspx?fc=630010&amp;spm=001004005007.1.sw" TargetMode="External"/><Relationship Id="rId38" Type="http://schemas.openxmlformats.org/officeDocument/2006/relationships/hyperlink" Target="http://fundact.eastmoney.com/fundinfo/163117.html?spm=001004005007.mw" TargetMode="External"/><Relationship Id="rId46" Type="http://schemas.openxmlformats.org/officeDocument/2006/relationships/hyperlink" Target="http://quote.eastmoney.com/SZ000796.html" TargetMode="External"/><Relationship Id="rId59" Type="http://schemas.openxmlformats.org/officeDocument/2006/relationships/hyperlink" Target="http://quote.eastmoney.com/SZ002171.html" TargetMode="External"/><Relationship Id="rId67" Type="http://schemas.openxmlformats.org/officeDocument/2006/relationships/hyperlink" Target="http://fundact.eastmoney.com/fundinfo/160221.html?spm=001004005007.mw" TargetMode="External"/><Relationship Id="rId103" Type="http://schemas.openxmlformats.org/officeDocument/2006/relationships/hyperlink" Target="http://fundact.eastmoney.com/fundinfo/160225.html?spm=001004005007.mw" TargetMode="External"/><Relationship Id="rId108" Type="http://schemas.openxmlformats.org/officeDocument/2006/relationships/hyperlink" Target="https://trade4.1234567.com.cn/reg/step1?spm=001004005007.2.sw" TargetMode="External"/><Relationship Id="rId116" Type="http://schemas.openxmlformats.org/officeDocument/2006/relationships/hyperlink" Target="https://trade2.1234567.com.cn/FundtradePage/default2.aspx?fc=460007&amp;spm=001004005007.1.sw" TargetMode="External"/><Relationship Id="rId124" Type="http://schemas.openxmlformats.org/officeDocument/2006/relationships/hyperlink" Target="http://quote.eastmoney.com/SH600081.html" TargetMode="External"/><Relationship Id="rId129" Type="http://schemas.openxmlformats.org/officeDocument/2006/relationships/hyperlink" Target="http://quote.eastmoney.com/SH601689.html" TargetMode="External"/><Relationship Id="rId20" Type="http://schemas.openxmlformats.org/officeDocument/2006/relationships/hyperlink" Target="http://quote.eastmoney.com/SH600358.html" TargetMode="External"/><Relationship Id="rId41" Type="http://schemas.openxmlformats.org/officeDocument/2006/relationships/hyperlink" Target="http://quote.eastmoney.com/SZ300059.html" TargetMode="External"/><Relationship Id="rId54" Type="http://schemas.openxmlformats.org/officeDocument/2006/relationships/hyperlink" Target="http://quote.eastmoney.com/SZ000970.html" TargetMode="External"/><Relationship Id="rId62" Type="http://schemas.openxmlformats.org/officeDocument/2006/relationships/hyperlink" Target="https://trade2.1234567.com.cn/FundtradePage/default2.aspx?fc=690007&amp;spm=001004005007.1.sw" TargetMode="External"/><Relationship Id="rId70" Type="http://schemas.openxmlformats.org/officeDocument/2006/relationships/hyperlink" Target="http://fundact.eastmoney.com/fundinfo/165316.html?spm=001004005007.mw" TargetMode="External"/><Relationship Id="rId75" Type="http://schemas.openxmlformats.org/officeDocument/2006/relationships/hyperlink" Target="https://trade4.1234567.com.cn/reg/step1?spm=001004005007.2.sw" TargetMode="External"/><Relationship Id="rId83" Type="http://schemas.openxmlformats.org/officeDocument/2006/relationships/hyperlink" Target="http://quote.eastmoney.com/SZ000960.html" TargetMode="External"/><Relationship Id="rId88" Type="http://schemas.openxmlformats.org/officeDocument/2006/relationships/hyperlink" Target="http://quote.eastmoney.com/SZ002284.html" TargetMode="External"/><Relationship Id="rId91" Type="http://schemas.openxmlformats.org/officeDocument/2006/relationships/hyperlink" Target="http://quote.eastmoney.com/SZ300432.html" TargetMode="External"/><Relationship Id="rId96" Type="http://schemas.openxmlformats.org/officeDocument/2006/relationships/hyperlink" Target="http://quote.eastmoney.com/SH601965.html" TargetMode="External"/><Relationship Id="rId111" Type="http://schemas.openxmlformats.org/officeDocument/2006/relationships/hyperlink" Target="https://trade4.1234567.com.cn/reg/step1?spm=001004005007.2.sw" TargetMode="External"/><Relationship Id="rId13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hyperlink" Target="http://quote.eastmoney.com/SZ000802.html" TargetMode="External"/><Relationship Id="rId23" Type="http://schemas.openxmlformats.org/officeDocument/2006/relationships/hyperlink" Target="http://fundact.eastmoney.com/fundinfo/001150.html?spm=001004005007.mw" TargetMode="External"/><Relationship Id="rId28" Type="http://schemas.openxmlformats.org/officeDocument/2006/relationships/hyperlink" Target="https://trade4.1234567.com.cn/reg/step1?spm=001004005007.2.sw" TargetMode="External"/><Relationship Id="rId36" Type="http://schemas.openxmlformats.org/officeDocument/2006/relationships/hyperlink" Target="https://trade2.1234567.com.cn/FundtradePage/default2.aspx?fc=160629&amp;spm=001004005007.1.sw" TargetMode="External"/><Relationship Id="rId49" Type="http://schemas.openxmlformats.org/officeDocument/2006/relationships/hyperlink" Target="http://quote.eastmoney.com/SH601899.html" TargetMode="External"/><Relationship Id="rId57" Type="http://schemas.openxmlformats.org/officeDocument/2006/relationships/hyperlink" Target="http://quote.eastmoney.com/SZ000697.html" TargetMode="External"/><Relationship Id="rId106" Type="http://schemas.openxmlformats.org/officeDocument/2006/relationships/hyperlink" Target="http://fundact.eastmoney.com/fundinfo/161031.html?spm=001004005007.mw" TargetMode="External"/><Relationship Id="rId114" Type="http://schemas.openxmlformats.org/officeDocument/2006/relationships/hyperlink" Target="https://trade4.1234567.com.cn/reg/step1?spm=001004005007.2.sw" TargetMode="External"/><Relationship Id="rId119" Type="http://schemas.openxmlformats.org/officeDocument/2006/relationships/hyperlink" Target="http://quote.eastmoney.com/SH600074.html" TargetMode="External"/><Relationship Id="rId127" Type="http://schemas.openxmlformats.org/officeDocument/2006/relationships/hyperlink" Target="http://quote.eastmoney.com/SZ002590.html" TargetMode="External"/><Relationship Id="rId10" Type="http://schemas.openxmlformats.org/officeDocument/2006/relationships/hyperlink" Target="javascript:void(0);" TargetMode="External"/><Relationship Id="rId31" Type="http://schemas.openxmlformats.org/officeDocument/2006/relationships/hyperlink" Target="https://trade4.1234567.com.cn/reg/step1?spm=001004005007.2.sw" TargetMode="External"/><Relationship Id="rId44" Type="http://schemas.openxmlformats.org/officeDocument/2006/relationships/hyperlink" Target="http://quote.eastmoney.com/SZ000863.html" TargetMode="External"/><Relationship Id="rId52" Type="http://schemas.openxmlformats.org/officeDocument/2006/relationships/hyperlink" Target="http://quote.eastmoney.com/hk/02899.html" TargetMode="External"/><Relationship Id="rId60" Type="http://schemas.openxmlformats.org/officeDocument/2006/relationships/hyperlink" Target="http://fundact.eastmoney.com/app/?spm=001004005007.mjj" TargetMode="External"/><Relationship Id="rId65" Type="http://schemas.openxmlformats.org/officeDocument/2006/relationships/hyperlink" Target="https://trade2.1234567.com.cn/FundtradePage/default2.aspx?fc=398041&amp;spm=001004005007.1.sw" TargetMode="External"/><Relationship Id="rId73" Type="http://schemas.openxmlformats.org/officeDocument/2006/relationships/hyperlink" Target="http://fundact.eastmoney.com/fundinfo/165520.html?spm=001004005007.mw" TargetMode="External"/><Relationship Id="rId78" Type="http://schemas.openxmlformats.org/officeDocument/2006/relationships/hyperlink" Target="https://trade4.1234567.com.cn/reg/step1?spm=001004005007.2.sw" TargetMode="External"/><Relationship Id="rId81" Type="http://schemas.openxmlformats.org/officeDocument/2006/relationships/hyperlink" Target="http://quote.eastmoney.com/SZ002318.html" TargetMode="External"/><Relationship Id="rId86" Type="http://schemas.openxmlformats.org/officeDocument/2006/relationships/hyperlink" Target="http://quote.eastmoney.com/SH600331.html" TargetMode="External"/><Relationship Id="rId94" Type="http://schemas.openxmlformats.org/officeDocument/2006/relationships/hyperlink" Target="http://quote.eastmoney.com/SH601633.html" TargetMode="External"/><Relationship Id="rId99" Type="http://schemas.openxmlformats.org/officeDocument/2006/relationships/hyperlink" Target="http://fundact.eastmoney.com/app/?spm=001004005007.mjj" TargetMode="External"/><Relationship Id="rId101" Type="http://schemas.openxmlformats.org/officeDocument/2006/relationships/hyperlink" Target="https://trade2.1234567.com.cn/FundtradePage/default2.aspx?fc=001184&amp;spm=001004005007.1.sw" TargetMode="External"/><Relationship Id="rId122" Type="http://schemas.openxmlformats.org/officeDocument/2006/relationships/hyperlink" Target="http://quote.eastmoney.com/SH600418.html" TargetMode="External"/><Relationship Id="rId130" Type="http://schemas.openxmlformats.org/officeDocument/2006/relationships/hyperlink" Target="http://quote.eastmoney.com/SZ002407.html" TargetMode="External"/><Relationship Id="rId4" Type="http://schemas.openxmlformats.org/officeDocument/2006/relationships/image" Target="media/image1.gif"/><Relationship Id="rId9" Type="http://schemas.openxmlformats.org/officeDocument/2006/relationships/hyperlink" Target="javascript:void(0);" TargetMode="External"/><Relationship Id="rId13" Type="http://schemas.openxmlformats.org/officeDocument/2006/relationships/hyperlink" Target="http://quote.eastmoney.com/SH600593.html" TargetMode="External"/><Relationship Id="rId18" Type="http://schemas.openxmlformats.org/officeDocument/2006/relationships/hyperlink" Target="http://quote.eastmoney.com/SZ000524.html" TargetMode="External"/><Relationship Id="rId39" Type="http://schemas.openxmlformats.org/officeDocument/2006/relationships/hyperlink" Target="https://trade2.1234567.com.cn/FundtradePage/default2.aspx?fc=163117&amp;spm=001004005007.1.sw" TargetMode="External"/><Relationship Id="rId109" Type="http://schemas.openxmlformats.org/officeDocument/2006/relationships/hyperlink" Target="http://fundact.eastmoney.com/fundinfo/161028.html?spm=001004005007.mw" TargetMode="External"/><Relationship Id="rId34" Type="http://schemas.openxmlformats.org/officeDocument/2006/relationships/hyperlink" Target="https://trade4.1234567.com.cn/reg/step1?spm=001004005007.2.sw" TargetMode="External"/><Relationship Id="rId50" Type="http://schemas.openxmlformats.org/officeDocument/2006/relationships/hyperlink" Target="http://quote.eastmoney.com/SH600595.html" TargetMode="External"/><Relationship Id="rId55" Type="http://schemas.openxmlformats.org/officeDocument/2006/relationships/hyperlink" Target="http://quote.eastmoney.com/SH600259.html" TargetMode="External"/><Relationship Id="rId76" Type="http://schemas.openxmlformats.org/officeDocument/2006/relationships/hyperlink" Target="http://fundact.eastmoney.com/fundinfo/110025.html?spm=001004005007.mw" TargetMode="External"/><Relationship Id="rId97" Type="http://schemas.openxmlformats.org/officeDocument/2006/relationships/hyperlink" Target="http://quote.eastmoney.com/SH600660.html" TargetMode="External"/><Relationship Id="rId104" Type="http://schemas.openxmlformats.org/officeDocument/2006/relationships/hyperlink" Target="https://trade2.1234567.com.cn/FundtradePage/default2.aspx?fc=160225&amp;spm=001004005007.1.sw" TargetMode="External"/><Relationship Id="rId120" Type="http://schemas.openxmlformats.org/officeDocument/2006/relationships/hyperlink" Target="http://quote.eastmoney.com/SZ002055.html" TargetMode="External"/><Relationship Id="rId125" Type="http://schemas.openxmlformats.org/officeDocument/2006/relationships/hyperlink" Target="http://quote.eastmoney.com/SZ002448.html" TargetMode="External"/><Relationship Id="rId7" Type="http://schemas.openxmlformats.org/officeDocument/2006/relationships/hyperlink" Target="http://js5.eastmoney.com/tg.aspx?ID=855" TargetMode="External"/><Relationship Id="rId71" Type="http://schemas.openxmlformats.org/officeDocument/2006/relationships/hyperlink" Target="https://trade2.1234567.com.cn/FundtradePage/default2.aspx?fc=165316&amp;spm=001004005007.1.sw" TargetMode="External"/><Relationship Id="rId92" Type="http://schemas.openxmlformats.org/officeDocument/2006/relationships/hyperlink" Target="http://quote.eastmoney.com/SZ000760.html" TargetMode="External"/><Relationship Id="rId2" Type="http://schemas.openxmlformats.org/officeDocument/2006/relationships/settings" Target="settings.xml"/><Relationship Id="rId29" Type="http://schemas.openxmlformats.org/officeDocument/2006/relationships/hyperlink" Target="http://fundact.eastmoney.com/fundinfo/000541.html?spm=001004005007.mw" TargetMode="External"/><Relationship Id="rId24" Type="http://schemas.openxmlformats.org/officeDocument/2006/relationships/hyperlink" Target="https://trade2.1234567.com.cn/FundtradePage/default2.aspx?fc=001150&amp;spm=001004005007.1.sw" TargetMode="External"/><Relationship Id="rId40" Type="http://schemas.openxmlformats.org/officeDocument/2006/relationships/hyperlink" Target="https://trade4.1234567.com.cn/reg/step1?spm=001004005007.2.sw" TargetMode="External"/><Relationship Id="rId45" Type="http://schemas.openxmlformats.org/officeDocument/2006/relationships/hyperlink" Target="http://quote.eastmoney.com/SZ300144.html" TargetMode="External"/><Relationship Id="rId66" Type="http://schemas.openxmlformats.org/officeDocument/2006/relationships/hyperlink" Target="https://trade4.1234567.com.cn/reg/step1?spm=001004005007.2.sw" TargetMode="External"/><Relationship Id="rId87" Type="http://schemas.openxmlformats.org/officeDocument/2006/relationships/hyperlink" Target="http://stock.eastmoney.com/hangye/hy481.html" TargetMode="External"/><Relationship Id="rId110" Type="http://schemas.openxmlformats.org/officeDocument/2006/relationships/hyperlink" Target="https://trade2.1234567.com.cn/FundtradePage/default2.aspx?fc=161028&amp;spm=001004005007.1.sw" TargetMode="External"/><Relationship Id="rId115" Type="http://schemas.openxmlformats.org/officeDocument/2006/relationships/hyperlink" Target="http://fundact.eastmoney.com/fundinfo/460007.html?spm=001004005007.mw" TargetMode="External"/><Relationship Id="rId131" Type="http://schemas.openxmlformats.org/officeDocument/2006/relationships/hyperlink" Target="http://quote.eastmoney.com/SZ300073.html" TargetMode="External"/><Relationship Id="rId61" Type="http://schemas.openxmlformats.org/officeDocument/2006/relationships/hyperlink" Target="http://fundact.eastmoney.com/fundinfo/690007.html?spm=001004005007.mw" TargetMode="External"/><Relationship Id="rId82" Type="http://schemas.openxmlformats.org/officeDocument/2006/relationships/hyperlink" Target="http://quote.eastmoney.com/SZ002378.html" TargetMode="External"/><Relationship Id="rId19" Type="http://schemas.openxmlformats.org/officeDocument/2006/relationships/hyperlink" Target="http://quote.eastmoney.com/SZ0027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2089</Words>
  <Characters>11911</Characters>
  <Application>Microsoft Office Word</Application>
  <DocSecurity>0</DocSecurity>
  <Lines>99</Lines>
  <Paragraphs>27</Paragraphs>
  <ScaleCrop>false</ScaleCrop>
  <Company/>
  <LinksUpToDate>false</LinksUpToDate>
  <CharactersWithSpaces>13973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2016-03-30T01:00:00Z</dcterms:created>
  <dcterms:modified xsi:type="dcterms:W3CDTF">2016-03-30T01:02:00Z</dcterms:modified>
</cp:coreProperties>
</file>