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600" w:rsidRPr="00FE7600" w:rsidRDefault="00FE7600" w:rsidP="00FE7600">
      <w:pPr>
        <w:widowControl/>
        <w:pBdr>
          <w:top w:val="single" w:sz="6" w:space="11" w:color="E5E5E5"/>
        </w:pBdr>
        <w:spacing w:after="225" w:line="600" w:lineRule="atLeast"/>
        <w:jc w:val="left"/>
        <w:outlineLvl w:val="0"/>
        <w:rPr>
          <w:rFonts w:ascii="微软雅黑" w:eastAsia="微软雅黑" w:hAnsi="微软雅黑" w:cs="宋体"/>
          <w:b/>
          <w:bCs/>
          <w:color w:val="3F3F3F"/>
          <w:spacing w:val="-15"/>
          <w:kern w:val="36"/>
          <w:sz w:val="42"/>
          <w:szCs w:val="42"/>
        </w:rPr>
      </w:pPr>
      <w:r w:rsidRPr="00FE7600">
        <w:rPr>
          <w:rFonts w:ascii="微软雅黑" w:eastAsia="微软雅黑" w:hAnsi="微软雅黑" w:cs="宋体" w:hint="eastAsia"/>
          <w:b/>
          <w:bCs/>
          <w:color w:val="3F3F3F"/>
          <w:spacing w:val="-15"/>
          <w:kern w:val="36"/>
          <w:sz w:val="42"/>
          <w:szCs w:val="42"/>
        </w:rPr>
        <w:t>打新市场杠杆升级 “套打模式”暗藏风险隐忧</w:t>
      </w:r>
    </w:p>
    <w:p w:rsidR="00FE7600" w:rsidRPr="00FE7600" w:rsidRDefault="00FE7600" w:rsidP="00FE7600">
      <w:pPr>
        <w:widowControl/>
        <w:spacing w:line="360" w:lineRule="atLeast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FE7600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2016年09月27日 02:57</w:t>
      </w:r>
    </w:p>
    <w:p w:rsidR="00FE7600" w:rsidRPr="00FE7600" w:rsidRDefault="00FE7600" w:rsidP="00FE7600">
      <w:pPr>
        <w:widowControl/>
        <w:spacing w:line="360" w:lineRule="atLeast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FE7600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来源：</w:t>
      </w:r>
      <w:r>
        <w:rPr>
          <w:rFonts w:ascii="宋体" w:eastAsia="宋体" w:hAnsi="宋体" w:cs="宋体"/>
          <w:noProof/>
          <w:color w:val="484848"/>
          <w:kern w:val="0"/>
          <w:sz w:val="18"/>
          <w:szCs w:val="18"/>
        </w:rPr>
        <w:drawing>
          <wp:inline distT="0" distB="0" distL="0" distR="0">
            <wp:extent cx="571500" cy="114300"/>
            <wp:effectExtent l="19050" t="0" r="0" b="0"/>
            <wp:docPr id="1" name="图片 1" descr="上海证券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上海证券报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00" w:rsidRPr="00FE7600" w:rsidRDefault="00FE7600" w:rsidP="00FE7600">
      <w:pPr>
        <w:widowControl/>
        <w:spacing w:line="360" w:lineRule="atLeast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FE7600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编辑：</w:t>
      </w:r>
      <w:hyperlink r:id="rId5" w:tgtFrame="_blank" w:history="1">
        <w:r w:rsidRPr="00FE7600">
          <w:rPr>
            <w:rFonts w:ascii="宋体" w:eastAsia="宋体" w:hAnsi="宋体" w:cs="宋体" w:hint="eastAsia"/>
            <w:color w:val="043396"/>
            <w:kern w:val="0"/>
            <w:sz w:val="18"/>
          </w:rPr>
          <w:t>东方</w:t>
        </w:r>
        <w:proofErr w:type="gramStart"/>
        <w:r w:rsidRPr="00FE7600">
          <w:rPr>
            <w:rFonts w:ascii="宋体" w:eastAsia="宋体" w:hAnsi="宋体" w:cs="宋体" w:hint="eastAsia"/>
            <w:color w:val="043396"/>
            <w:kern w:val="0"/>
            <w:sz w:val="18"/>
          </w:rPr>
          <w:t>财富网</w:t>
        </w:r>
        <w:proofErr w:type="gramEnd"/>
      </w:hyperlink>
    </w:p>
    <w:p w:rsidR="00FE7600" w:rsidRPr="00FE7600" w:rsidRDefault="00FE7600" w:rsidP="00FE7600">
      <w:pPr>
        <w:widowControl/>
        <w:spacing w:line="360" w:lineRule="atLeast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FE7600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分享到：</w:t>
      </w:r>
    </w:p>
    <w:p w:rsidR="00FE7600" w:rsidRPr="00FE7600" w:rsidRDefault="00FE7600" w:rsidP="00FE7600">
      <w:pPr>
        <w:widowControl/>
        <w:spacing w:line="450" w:lineRule="atLeast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hyperlink r:id="rId6" w:tgtFrame="_blank" w:history="1">
        <w:r w:rsidRPr="00FE7600">
          <w:rPr>
            <w:rFonts w:ascii="Arial" w:eastAsia="宋体" w:hAnsi="Arial" w:cs="Arial"/>
            <w:b/>
            <w:bCs/>
            <w:color w:val="FF4901"/>
            <w:kern w:val="0"/>
            <w:sz w:val="24"/>
            <w:szCs w:val="24"/>
          </w:rPr>
          <w:t>15</w:t>
        </w:r>
        <w:r w:rsidRPr="00FE7600">
          <w:rPr>
            <w:rFonts w:ascii="宋体" w:eastAsia="宋体" w:hAnsi="宋体" w:cs="宋体" w:hint="eastAsia"/>
            <w:color w:val="043396"/>
            <w:kern w:val="0"/>
            <w:sz w:val="18"/>
          </w:rPr>
          <w:t>人评论</w:t>
        </w:r>
        <w:r w:rsidRPr="00FE7600">
          <w:rPr>
            <w:rFonts w:ascii="Arial" w:eastAsia="宋体" w:hAnsi="Arial" w:cs="Arial"/>
            <w:b/>
            <w:bCs/>
            <w:color w:val="FF4901"/>
            <w:kern w:val="0"/>
            <w:sz w:val="24"/>
            <w:szCs w:val="24"/>
          </w:rPr>
          <w:t>3526</w:t>
        </w:r>
        <w:r w:rsidRPr="00FE7600">
          <w:rPr>
            <w:rFonts w:ascii="宋体" w:eastAsia="宋体" w:hAnsi="宋体" w:cs="宋体" w:hint="eastAsia"/>
            <w:color w:val="043396"/>
            <w:kern w:val="0"/>
            <w:sz w:val="18"/>
          </w:rPr>
          <w:t>人参与讨论</w:t>
        </w:r>
      </w:hyperlink>
      <w:hyperlink r:id="rId7" w:anchor="newsComment" w:tgtFrame="_self" w:history="1">
        <w:r w:rsidRPr="00FE7600">
          <w:rPr>
            <w:rFonts w:ascii="宋体" w:eastAsia="宋体" w:hAnsi="宋体" w:cs="宋体" w:hint="eastAsia"/>
            <w:color w:val="043396"/>
            <w:kern w:val="0"/>
            <w:sz w:val="18"/>
          </w:rPr>
          <w:t>我来说两句</w:t>
        </w:r>
      </w:hyperlink>
      <w:hyperlink r:id="rId8" w:tgtFrame="_blank" w:history="1">
        <w:r w:rsidRPr="00FE7600">
          <w:rPr>
            <w:rFonts w:ascii="宋体" w:eastAsia="宋体" w:hAnsi="宋体" w:cs="宋体" w:hint="eastAsia"/>
            <w:color w:val="043396"/>
            <w:kern w:val="0"/>
            <w:sz w:val="18"/>
          </w:rPr>
          <w:t>手机免费看新闻</w:t>
        </w:r>
      </w:hyperlink>
    </w:p>
    <w:p w:rsidR="00FE7600" w:rsidRPr="00FE7600" w:rsidRDefault="00FE7600" w:rsidP="00FE7600">
      <w:pPr>
        <w:widowControl/>
        <w:shd w:val="clear" w:color="auto" w:fill="AAAAAA"/>
        <w:spacing w:line="450" w:lineRule="atLeast"/>
        <w:jc w:val="center"/>
        <w:rPr>
          <w:rFonts w:ascii="宋体" w:eastAsia="宋体" w:hAnsi="宋体" w:cs="宋体" w:hint="eastAsia"/>
          <w:color w:val="FFFFFF"/>
          <w:kern w:val="0"/>
          <w:sz w:val="24"/>
          <w:szCs w:val="24"/>
        </w:rPr>
      </w:pPr>
      <w:r w:rsidRPr="00FE7600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摘要</w:t>
      </w:r>
    </w:p>
    <w:p w:rsidR="00FE7600" w:rsidRPr="00FE7600" w:rsidRDefault="00FE7600" w:rsidP="00FE7600">
      <w:pPr>
        <w:widowControl/>
        <w:shd w:val="clear" w:color="auto" w:fill="F6F6F6"/>
        <w:spacing w:line="344" w:lineRule="atLeast"/>
        <w:ind w:firstLine="360"/>
        <w:jc w:val="left"/>
        <w:rPr>
          <w:rFonts w:ascii="宋体" w:eastAsia="宋体" w:hAnsi="宋体" w:cs="宋体" w:hint="eastAsia"/>
          <w:color w:val="484848"/>
          <w:kern w:val="0"/>
          <w:szCs w:val="21"/>
        </w:rPr>
      </w:pPr>
      <w:r w:rsidRPr="00FE7600">
        <w:rPr>
          <w:rFonts w:ascii="宋体" w:eastAsia="宋体" w:hAnsi="宋体" w:cs="宋体" w:hint="eastAsia"/>
          <w:color w:val="484848"/>
          <w:kern w:val="0"/>
          <w:szCs w:val="21"/>
        </w:rPr>
        <w:t>【打新市场杠杆升级 “套打模式”暗藏风险隐忧】高企的收益率不断吸引大量资金进入申购新股的游戏中。种种限制之下，近期打新产品“套打”模式明显增多，即公</w:t>
      </w:r>
      <w:proofErr w:type="gramStart"/>
      <w:r w:rsidRPr="00FE7600">
        <w:rPr>
          <w:rFonts w:ascii="宋体" w:eastAsia="宋体" w:hAnsi="宋体" w:cs="宋体" w:hint="eastAsia"/>
          <w:color w:val="484848"/>
          <w:kern w:val="0"/>
          <w:szCs w:val="21"/>
        </w:rPr>
        <w:t>募产品</w:t>
      </w:r>
      <w:proofErr w:type="gramEnd"/>
      <w:r w:rsidRPr="00FE7600">
        <w:rPr>
          <w:rFonts w:ascii="宋体" w:eastAsia="宋体" w:hAnsi="宋体" w:cs="宋体" w:hint="eastAsia"/>
          <w:color w:val="484848"/>
          <w:kern w:val="0"/>
          <w:szCs w:val="21"/>
        </w:rPr>
        <w:t>加杠杆打新，而申购打新产品的资金也有杠杆倍数，部分产品整体杠杆甚至能够达到4倍。业内人士担忧，目前网下打</w:t>
      </w:r>
      <w:proofErr w:type="gramStart"/>
      <w:r w:rsidRPr="00FE7600">
        <w:rPr>
          <w:rFonts w:ascii="宋体" w:eastAsia="宋体" w:hAnsi="宋体" w:cs="宋体" w:hint="eastAsia"/>
          <w:color w:val="484848"/>
          <w:kern w:val="0"/>
          <w:szCs w:val="21"/>
        </w:rPr>
        <w:t>新存在</w:t>
      </w:r>
      <w:proofErr w:type="gramEnd"/>
      <w:r w:rsidRPr="00FE7600">
        <w:rPr>
          <w:rFonts w:ascii="宋体" w:eastAsia="宋体" w:hAnsi="宋体" w:cs="宋体" w:hint="eastAsia"/>
          <w:color w:val="484848"/>
          <w:kern w:val="0"/>
          <w:szCs w:val="21"/>
        </w:rPr>
        <w:t>超额申报的空间，未来一旦政策收紧，则打新底仓波动会加剧，这意味着打新套利市场存在较明显的风险隐患。</w:t>
      </w:r>
    </w:p>
    <w:p w:rsidR="00FE7600" w:rsidRPr="00FE7600" w:rsidRDefault="00FE7600" w:rsidP="00FE7600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高企的收益率不断吸引大量资金进入申购新股的游戏中。种种限制之下，近期打新产品“套打”模式明显增多，即公</w:t>
      </w:r>
      <w:proofErr w:type="gramStart"/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募产品</w:t>
      </w:r>
      <w:proofErr w:type="gramEnd"/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加杠杆打新，而申购打新产品的资金也有杠杆倍数，部分产品整体杠杆甚至能够达到4倍。业内人士担忧，目前网下打</w:t>
      </w:r>
      <w:proofErr w:type="gramStart"/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新存在</w:t>
      </w:r>
      <w:proofErr w:type="gramEnd"/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超额申报的空间，未来一旦政策收紧，则打新底仓波动会加剧，这意味着打新套利市场存在较明显的风险隐患。</w:t>
      </w:r>
    </w:p>
    <w:p w:rsidR="00FE7600" w:rsidRPr="00FE7600" w:rsidRDefault="00FE7600" w:rsidP="00FE7600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E7600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　　杠杆率最高达4倍</w:t>
      </w:r>
    </w:p>
    <w:p w:rsidR="00FE7600" w:rsidRPr="00FE7600" w:rsidRDefault="00FE7600" w:rsidP="00FE7600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据业内人士透露，近期“C+A”的“套打”模式逐步增加，</w:t>
      </w:r>
      <w:hyperlink r:id="rId9" w:tgtFrame="_blank" w:history="1">
        <w:r w:rsidRPr="00FE7600">
          <w:rPr>
            <w:rFonts w:ascii="宋体" w:eastAsia="宋体" w:hAnsi="宋体" w:cs="宋体" w:hint="eastAsia"/>
            <w:color w:val="043396"/>
            <w:kern w:val="0"/>
            <w:u w:val="single"/>
          </w:rPr>
          <w:t>银行</w:t>
        </w:r>
      </w:hyperlink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“委外”资金对这类打新模式关注度颇高。而受制于</w:t>
      </w:r>
      <w:hyperlink r:id="rId10" w:tgtFrame="_blank" w:history="1">
        <w:r w:rsidRPr="00FE7600">
          <w:rPr>
            <w:rFonts w:ascii="宋体" w:eastAsia="宋体" w:hAnsi="宋体" w:cs="宋体" w:hint="eastAsia"/>
            <w:color w:val="043396"/>
            <w:kern w:val="0"/>
            <w:u w:val="single"/>
          </w:rPr>
          <w:t>新发基金</w:t>
        </w:r>
      </w:hyperlink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审批速度较慢，</w:t>
      </w:r>
      <w:proofErr w:type="gramStart"/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存量打</w:t>
      </w:r>
      <w:proofErr w:type="gramEnd"/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新基金“壳资源”则成为被争抢的稀缺资源。</w:t>
      </w:r>
    </w:p>
    <w:p w:rsidR="00FE7600" w:rsidRPr="00FE7600" w:rsidRDefault="00FE7600" w:rsidP="00FE7600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所谓“C+A”的“套打”模式，一位业内人士举例说，公</w:t>
      </w:r>
      <w:proofErr w:type="gramStart"/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募基金</w:t>
      </w:r>
      <w:proofErr w:type="gramEnd"/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属于A类投资者，C类投资者申购</w:t>
      </w:r>
      <w:proofErr w:type="gramStart"/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公募打新</w:t>
      </w:r>
      <w:proofErr w:type="gramEnd"/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基金，同时自身再进行一遍打新。</w:t>
      </w:r>
    </w:p>
    <w:p w:rsidR="00FE7600" w:rsidRPr="00FE7600" w:rsidRDefault="00FE7600" w:rsidP="00FE7600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据一家</w:t>
      </w:r>
      <w:hyperlink r:id="rId11" w:tgtFrame="_blank" w:history="1">
        <w:r w:rsidRPr="00FE7600">
          <w:rPr>
            <w:rFonts w:ascii="宋体" w:eastAsia="宋体" w:hAnsi="宋体" w:cs="宋体" w:hint="eastAsia"/>
            <w:color w:val="043396"/>
            <w:kern w:val="0"/>
            <w:u w:val="single"/>
          </w:rPr>
          <w:t>基金公司</w:t>
        </w:r>
      </w:hyperlink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专户部副总经理透露，部分产品的杠杆较高。例如，有属于C类投资者的基金专户利用1:1配资加2倍杠杆，然后再投资公募定期开放式</w:t>
      </w:r>
      <w:hyperlink r:id="rId12" w:tgtFrame="_blank" w:history="1">
        <w:proofErr w:type="gramStart"/>
        <w:r w:rsidRPr="00FE7600">
          <w:rPr>
            <w:rFonts w:ascii="宋体" w:eastAsia="宋体" w:hAnsi="宋体" w:cs="宋体" w:hint="eastAsia"/>
            <w:color w:val="043396"/>
            <w:kern w:val="0"/>
            <w:u w:val="single"/>
          </w:rPr>
          <w:t>债基</w:t>
        </w:r>
        <w:proofErr w:type="gramEnd"/>
      </w:hyperlink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，而这类产品最高可以达到2倍杠杆，这意味整体的杠杆</w:t>
      </w:r>
      <w:proofErr w:type="gramStart"/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率能够</w:t>
      </w:r>
      <w:proofErr w:type="gramEnd"/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高达4倍。</w:t>
      </w:r>
    </w:p>
    <w:p w:rsidR="00FE7600" w:rsidRPr="00FE7600" w:rsidRDefault="00FE7600" w:rsidP="00FE7600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一位券商</w:t>
      </w:r>
      <w:hyperlink r:id="rId13" w:tgtFrame="_blank" w:history="1">
        <w:r w:rsidRPr="00FE7600">
          <w:rPr>
            <w:rFonts w:ascii="宋体" w:eastAsia="宋体" w:hAnsi="宋体" w:cs="宋体" w:hint="eastAsia"/>
            <w:color w:val="043396"/>
            <w:kern w:val="0"/>
            <w:u w:val="single"/>
          </w:rPr>
          <w:t>分析师</w:t>
        </w:r>
      </w:hyperlink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表示，使用</w:t>
      </w:r>
      <w:proofErr w:type="gramStart"/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公募打新</w:t>
      </w:r>
      <w:proofErr w:type="gramEnd"/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基金的优势在于中签率较高，而用专户叠加公</w:t>
      </w:r>
      <w:proofErr w:type="gramStart"/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募产品</w:t>
      </w:r>
      <w:proofErr w:type="gramEnd"/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的“套打”模式，则有望获得双重新股收益，同时由于专户对</w:t>
      </w:r>
      <w:proofErr w:type="gramStart"/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冲方式</w:t>
      </w:r>
      <w:proofErr w:type="gramEnd"/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比较灵活，底仓风险可以部分对冲掉。此外，对于同一家基金公司而言，“C+A”的“套打”模式对于专</w:t>
      </w:r>
      <w:proofErr w:type="gramStart"/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户产品</w:t>
      </w:r>
      <w:proofErr w:type="gramEnd"/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而言能有效提高打新业绩，增加业绩提成的收入；而对于公</w:t>
      </w:r>
      <w:proofErr w:type="gramStart"/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募产品</w:t>
      </w:r>
      <w:proofErr w:type="gramEnd"/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则能有效增大产品规模，从而获得更多的管理费。</w:t>
      </w:r>
    </w:p>
    <w:p w:rsidR="00FE7600" w:rsidRPr="00FE7600" w:rsidRDefault="00FE7600" w:rsidP="00FE7600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据华创证券分析师测算，目前而言，10亿规模的打新专户“C+A”</w:t>
      </w:r>
      <w:proofErr w:type="gramStart"/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套打模式对应年化增强</w:t>
      </w:r>
      <w:proofErr w:type="gramEnd"/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收益率为3%左右，5亿规模打新专户“C+A”</w:t>
      </w:r>
      <w:proofErr w:type="gramStart"/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套打模式对应年化增强</w:t>
      </w:r>
      <w:proofErr w:type="gramEnd"/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收益率为5.4%。</w:t>
      </w:r>
    </w:p>
    <w:p w:rsidR="00FE7600" w:rsidRPr="00FE7600" w:rsidRDefault="00FE7600" w:rsidP="00FE7600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E7600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　　打新套利市场存在明显风险</w:t>
      </w:r>
    </w:p>
    <w:p w:rsidR="00FE7600" w:rsidRPr="00FE7600" w:rsidRDefault="00FE7600" w:rsidP="00FE7600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利用高杠杆获取收益无疑意味着将承担更高的风险。</w:t>
      </w:r>
    </w:p>
    <w:p w:rsidR="00FE7600" w:rsidRPr="00FE7600" w:rsidRDefault="00FE7600" w:rsidP="00FE7600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如上述基金专户和公募定期开放式</w:t>
      </w:r>
      <w:hyperlink r:id="rId14" w:tgtFrame="_blank" w:history="1">
        <w:r w:rsidRPr="00FE7600">
          <w:rPr>
            <w:rFonts w:ascii="宋体" w:eastAsia="宋体" w:hAnsi="宋体" w:cs="宋体" w:hint="eastAsia"/>
            <w:color w:val="043396"/>
            <w:kern w:val="0"/>
            <w:u w:val="single"/>
          </w:rPr>
          <w:t>债券基金</w:t>
        </w:r>
      </w:hyperlink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的“套打”模式，一方面需要承担更大的债券杠杆风险，另一方面也不得不承担双重底仓波动风险，这意味着股票底仓的波动会对净值影响更大。</w:t>
      </w:r>
    </w:p>
    <w:p w:rsidR="00FE7600" w:rsidRPr="00FE7600" w:rsidRDefault="00FE7600" w:rsidP="00FE7600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有业内人士担忧，目前网下</w:t>
      </w:r>
      <w:hyperlink r:id="rId15" w:tgtFrame="_blank" w:history="1">
        <w:r w:rsidRPr="00FE7600">
          <w:rPr>
            <w:rFonts w:ascii="宋体" w:eastAsia="宋体" w:hAnsi="宋体" w:cs="宋体" w:hint="eastAsia"/>
            <w:color w:val="043396"/>
            <w:kern w:val="0"/>
            <w:u w:val="single"/>
          </w:rPr>
          <w:t>新股申购</w:t>
        </w:r>
      </w:hyperlink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一直存在可以超额申报的空间，未来相关政策一旦收紧，则会带来市场波动，打新产品的底仓风险可能会短期集中释放，则意味着打新套利市场存在明显的风险。</w:t>
      </w:r>
    </w:p>
    <w:p w:rsidR="00FE7600" w:rsidRPr="00FE7600" w:rsidRDefault="00FE7600" w:rsidP="00FE7600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据</w:t>
      </w:r>
      <w:hyperlink r:id="rId16" w:tgtFrame="_blank" w:history="1">
        <w:r w:rsidRPr="00FE7600">
          <w:rPr>
            <w:rFonts w:ascii="宋体" w:eastAsia="宋体" w:hAnsi="宋体" w:cs="宋体" w:hint="eastAsia"/>
            <w:color w:val="043396"/>
            <w:kern w:val="0"/>
            <w:u w:val="single"/>
          </w:rPr>
          <w:t>国泰君安</w:t>
        </w:r>
      </w:hyperlink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研究员统计，今年以来参与新股申购的配售对象中，超过半数以上机构和个人都属于超报，即以相对较少的持股，撬动数亿至数十亿的申购规模。而未来如果监管层加强监管，国泰君安测算，这对蓝筹股底仓影响规模大约在2000亿以上。事实上，除了用期货和期权可以对冲掉部分底仓风险以外，部分机构也在考虑相对降低部分蓝筹股占比，提升小盘股比重。</w:t>
      </w:r>
    </w:p>
    <w:p w:rsidR="00FE7600" w:rsidRPr="00FE7600" w:rsidRDefault="00FE7600" w:rsidP="00FE7600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此外，有业内人士担忧，适度提高网下配售的市值门槛短期会加剧新增资金配置蓝筹，但如果大幅提高网下配售的市值门槛，也可能会引发阶段性网下打新吸引力降低，从而导致蓝筹股被抛售。</w:t>
      </w:r>
    </w:p>
    <w:p w:rsidR="00FE7600" w:rsidRPr="00FE7600" w:rsidRDefault="00FE7600" w:rsidP="00FE7600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E7600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　　不允许“超报”是解决问题的关键</w:t>
      </w:r>
    </w:p>
    <w:p w:rsidR="00FE7600" w:rsidRPr="00FE7600" w:rsidRDefault="00FE7600" w:rsidP="00FE7600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C类投资者尤其是个人大户的扩张，极大拉低了该类投资者的中签率，挤压了C类机构尤其是基金专户的打</w:t>
      </w:r>
      <w:proofErr w:type="gramStart"/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新收益</w:t>
      </w:r>
      <w:proofErr w:type="gramEnd"/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空间。另外，也增加了投行的工作量，导致承销商不断上调网下打新门槛。</w:t>
      </w:r>
    </w:p>
    <w:p w:rsidR="00FE7600" w:rsidRPr="00FE7600" w:rsidRDefault="00FE7600" w:rsidP="00FE7600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值得注意的是，近期部分承销商进一步上调了网下打新门槛，业内人士预期网下打新门槛提升甚至会成为一种常态。</w:t>
      </w:r>
    </w:p>
    <w:p w:rsidR="00FE7600" w:rsidRPr="00FE7600" w:rsidRDefault="00FE7600" w:rsidP="00FE7600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据悉，部分承销商要求持仓深交所和上交所个股的市值门槛均达到3000万元，这就意味着共计需要合计6000万元的市值，才可以参与新股配售。一位基金经理坦言，打新门槛</w:t>
      </w:r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提升，选股方面需要更加谨慎，尤其市场情绪低迷，稍微不慎就容易将打新赚的“辛苦钱”亏掉。</w:t>
      </w:r>
    </w:p>
    <w:p w:rsidR="00FE7600" w:rsidRPr="00FE7600" w:rsidRDefault="00FE7600" w:rsidP="00FE7600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而华创证券分析师认为，不允许“超报”才是解决问题的关键，而一味提高门槛反而会损害部分投资者的利益。在其看来，公</w:t>
      </w:r>
      <w:proofErr w:type="gramStart"/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募基金</w:t>
      </w:r>
      <w:proofErr w:type="gramEnd"/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按照《公募基金运作管理办法》操作，在打新时不能超过总资产进行申报，而大部分C类投资者则没有明显的限制，尤其是个人投资者完全没有限制也难以处罚，甚至成为部分券商营业部招揽大户的方式。这意味着机构和个人的</w:t>
      </w:r>
      <w:proofErr w:type="gramStart"/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不</w:t>
      </w:r>
      <w:proofErr w:type="gramEnd"/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平等性问题值得商榷。</w:t>
      </w:r>
    </w:p>
    <w:p w:rsidR="00FE7600" w:rsidRPr="00FE7600" w:rsidRDefault="00FE7600" w:rsidP="00FE7600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目前而言，增加底仓势在必行，而控制好净值波动则成为重中之重。业内人士认为，降低底仓的波动一方面可以通过增加基金规模来实现，另一方面也可以利用衍生品将部分风险对冲掉。据悉，目前可以采用的对</w:t>
      </w:r>
      <w:proofErr w:type="gramStart"/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冲方式</w:t>
      </w:r>
      <w:proofErr w:type="gramEnd"/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较多，其中包括股指期货对冲、融券对</w:t>
      </w:r>
      <w:proofErr w:type="gramStart"/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冲以及</w:t>
      </w:r>
      <w:proofErr w:type="gramEnd"/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股票收益互换等。有券商分析师表示，从对</w:t>
      </w:r>
      <w:proofErr w:type="gramStart"/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冲成本</w:t>
      </w:r>
      <w:proofErr w:type="gramEnd"/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和对</w:t>
      </w:r>
      <w:proofErr w:type="gramStart"/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冲效果</w:t>
      </w:r>
      <w:proofErr w:type="gramEnd"/>
      <w:r w:rsidRPr="00FE7600">
        <w:rPr>
          <w:rFonts w:ascii="宋体" w:eastAsia="宋体" w:hAnsi="宋体" w:cs="宋体" w:hint="eastAsia"/>
          <w:color w:val="000000"/>
          <w:kern w:val="0"/>
          <w:szCs w:val="21"/>
        </w:rPr>
        <w:t>来看，融券和股票收益互换是比较好的模式，但由于是场外衍生品，主要难度在于与合意券商的沟通以及相关券种的匹配程度上。不过，有基金经理认为，衍生品仅可以将底仓风险部分对冲，依旧需要高度关注相关高杠杆产品的底仓波动将打新累积的收益“侵蚀”掉。</w:t>
      </w:r>
    </w:p>
    <w:p w:rsidR="00542172" w:rsidRPr="00FE7600" w:rsidRDefault="00542172"/>
    <w:sectPr w:rsidR="00542172" w:rsidRPr="00FE7600" w:rsidSect="00542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E7600"/>
    <w:rsid w:val="00542172"/>
    <w:rsid w:val="00FE7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17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76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760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E7600"/>
    <w:rPr>
      <w:color w:val="0000FF"/>
      <w:u w:val="single"/>
    </w:rPr>
  </w:style>
  <w:style w:type="character" w:customStyle="1" w:styleId="cnumshow">
    <w:name w:val="cnumshow"/>
    <w:basedOn w:val="a0"/>
    <w:rsid w:val="00FE7600"/>
  </w:style>
  <w:style w:type="character" w:customStyle="1" w:styleId="num">
    <w:name w:val="num"/>
    <w:basedOn w:val="a0"/>
    <w:rsid w:val="00FE7600"/>
  </w:style>
  <w:style w:type="paragraph" w:styleId="a4">
    <w:name w:val="Normal (Web)"/>
    <w:basedOn w:val="a"/>
    <w:uiPriority w:val="99"/>
    <w:semiHidden/>
    <w:unhideWhenUsed/>
    <w:rsid w:val="00FE76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E7600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FE760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E76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7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2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293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0428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7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6387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2331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047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0971">
              <w:marLeft w:val="0"/>
              <w:marRight w:val="0"/>
              <w:marTop w:val="0"/>
              <w:marBottom w:val="12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ttg.eastmoney.com/pub/web_app_dcsy_zccpl_01_01_01_1" TargetMode="External"/><Relationship Id="rId13" Type="http://schemas.openxmlformats.org/officeDocument/2006/relationships/hyperlink" Target="http://data.eastmoney.com/invest/invest/default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finance.eastmoney.com/news/1374,20160927667924027.html" TargetMode="External"/><Relationship Id="rId12" Type="http://schemas.openxmlformats.org/officeDocument/2006/relationships/hyperlink" Target="http://fund.eastmoney.com/ZQ_jzzzl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quote.eastmoney.com/SH601211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guba.eastmoney.com/news,cjpl,554572146.html" TargetMode="External"/><Relationship Id="rId11" Type="http://schemas.openxmlformats.org/officeDocument/2006/relationships/hyperlink" Target="http://fund.eastmoney.com/company/default.html" TargetMode="External"/><Relationship Id="rId5" Type="http://schemas.openxmlformats.org/officeDocument/2006/relationships/hyperlink" Target="http://www.eastmoney.com/" TargetMode="External"/><Relationship Id="rId15" Type="http://schemas.openxmlformats.org/officeDocument/2006/relationships/hyperlink" Target="http://data.eastmoney.com/xg/xg/default.html" TargetMode="External"/><Relationship Id="rId10" Type="http://schemas.openxmlformats.org/officeDocument/2006/relationships/hyperlink" Target="http://fund.eastmoney.com/data/xinfund.html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stock.eastmoney.com/hangye/hy475.html" TargetMode="External"/><Relationship Id="rId14" Type="http://schemas.openxmlformats.org/officeDocument/2006/relationships/hyperlink" Target="http://fund.eastmoney.com/ZQ_jzzzl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2016-09-27T02:26:00Z</dcterms:created>
  <dcterms:modified xsi:type="dcterms:W3CDTF">2016-09-27T02:27:00Z</dcterms:modified>
</cp:coreProperties>
</file>