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687" w:rsidRPr="00C61687" w:rsidRDefault="00C61687" w:rsidP="00C61687">
      <w:pPr>
        <w:widowControl/>
        <w:pBdr>
          <w:top w:val="single" w:sz="6" w:space="11" w:color="E5E5E5"/>
        </w:pBdr>
        <w:spacing w:after="225" w:line="600" w:lineRule="atLeast"/>
        <w:jc w:val="left"/>
        <w:outlineLvl w:val="0"/>
        <w:rPr>
          <w:rFonts w:ascii="微软雅黑" w:eastAsia="微软雅黑" w:hAnsi="微软雅黑" w:cs="宋体"/>
          <w:b/>
          <w:bCs/>
          <w:color w:val="3F3F3F"/>
          <w:spacing w:val="-15"/>
          <w:kern w:val="36"/>
          <w:sz w:val="42"/>
          <w:szCs w:val="42"/>
        </w:rPr>
      </w:pPr>
      <w:r w:rsidRPr="00C61687">
        <w:rPr>
          <w:rFonts w:ascii="微软雅黑" w:eastAsia="微软雅黑" w:hAnsi="微软雅黑" w:cs="宋体" w:hint="eastAsia"/>
          <w:b/>
          <w:bCs/>
          <w:color w:val="3F3F3F"/>
          <w:spacing w:val="-15"/>
          <w:kern w:val="36"/>
          <w:sz w:val="42"/>
          <w:szCs w:val="42"/>
        </w:rPr>
        <w:t>联创电子：手机+汽车+AR光学巨头再起航</w:t>
      </w:r>
    </w:p>
    <w:p w:rsidR="00C61687" w:rsidRPr="00C61687" w:rsidRDefault="00C61687" w:rsidP="00C61687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C61687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2016年09月27日 08:01</w:t>
      </w:r>
    </w:p>
    <w:p w:rsidR="00C61687" w:rsidRPr="00C61687" w:rsidRDefault="00C61687" w:rsidP="00C61687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C61687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来源：</w:t>
      </w:r>
      <w:r>
        <w:rPr>
          <w:rFonts w:ascii="宋体" w:eastAsia="宋体" w:hAnsi="宋体" w:cs="宋体"/>
          <w:noProof/>
          <w:color w:val="484848"/>
          <w:kern w:val="0"/>
          <w:sz w:val="18"/>
          <w:szCs w:val="18"/>
        </w:rPr>
        <w:drawing>
          <wp:inline distT="0" distB="0" distL="0" distR="0">
            <wp:extent cx="457200" cy="114300"/>
            <wp:effectExtent l="19050" t="0" r="0" b="0"/>
            <wp:docPr id="1" name="图片 1" descr="安信证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安信证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687" w:rsidRPr="00C61687" w:rsidRDefault="00C61687" w:rsidP="00C61687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C61687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编辑：</w:t>
      </w:r>
      <w:hyperlink r:id="rId6" w:tgtFrame="_blank" w:history="1">
        <w:r w:rsidRPr="00C61687">
          <w:rPr>
            <w:rFonts w:ascii="宋体" w:eastAsia="宋体" w:hAnsi="宋体" w:cs="宋体" w:hint="eastAsia"/>
            <w:color w:val="043396"/>
            <w:kern w:val="0"/>
            <w:sz w:val="18"/>
          </w:rPr>
          <w:t>东方</w:t>
        </w:r>
        <w:proofErr w:type="gramStart"/>
        <w:r w:rsidRPr="00C61687">
          <w:rPr>
            <w:rFonts w:ascii="宋体" w:eastAsia="宋体" w:hAnsi="宋体" w:cs="宋体" w:hint="eastAsia"/>
            <w:color w:val="043396"/>
            <w:kern w:val="0"/>
            <w:sz w:val="18"/>
          </w:rPr>
          <w:t>财富网</w:t>
        </w:r>
        <w:proofErr w:type="gramEnd"/>
      </w:hyperlink>
    </w:p>
    <w:p w:rsidR="00C61687" w:rsidRPr="00C61687" w:rsidRDefault="00C61687" w:rsidP="00C61687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C61687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分享到：</w:t>
      </w:r>
    </w:p>
    <w:p w:rsidR="00C61687" w:rsidRPr="00C61687" w:rsidRDefault="00C61687" w:rsidP="00C61687">
      <w:pPr>
        <w:widowControl/>
        <w:spacing w:line="45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hyperlink r:id="rId7" w:tgtFrame="_blank" w:history="1">
        <w:r w:rsidRPr="00C61687">
          <w:rPr>
            <w:rFonts w:ascii="Arial" w:eastAsia="宋体" w:hAnsi="Arial" w:cs="Arial"/>
            <w:b/>
            <w:bCs/>
            <w:color w:val="FF4901"/>
            <w:kern w:val="0"/>
            <w:sz w:val="24"/>
            <w:szCs w:val="24"/>
          </w:rPr>
          <w:t>1864</w:t>
        </w:r>
        <w:r w:rsidRPr="00C61687">
          <w:rPr>
            <w:rFonts w:ascii="宋体" w:eastAsia="宋体" w:hAnsi="宋体" w:cs="宋体" w:hint="eastAsia"/>
            <w:color w:val="043396"/>
            <w:kern w:val="0"/>
            <w:sz w:val="18"/>
          </w:rPr>
          <w:t>人参与讨论</w:t>
        </w:r>
      </w:hyperlink>
      <w:hyperlink r:id="rId8" w:anchor="newsComment" w:tgtFrame="_self" w:history="1">
        <w:r w:rsidRPr="00C61687">
          <w:rPr>
            <w:rFonts w:ascii="宋体" w:eastAsia="宋体" w:hAnsi="宋体" w:cs="宋体" w:hint="eastAsia"/>
            <w:color w:val="043396"/>
            <w:kern w:val="0"/>
            <w:sz w:val="18"/>
          </w:rPr>
          <w:t>我来说两句</w:t>
        </w:r>
      </w:hyperlink>
      <w:hyperlink r:id="rId9" w:tgtFrame="_blank" w:history="1">
        <w:r w:rsidRPr="00C61687">
          <w:rPr>
            <w:rFonts w:ascii="宋体" w:eastAsia="宋体" w:hAnsi="宋体" w:cs="宋体" w:hint="eastAsia"/>
            <w:color w:val="043396"/>
            <w:kern w:val="0"/>
            <w:sz w:val="18"/>
          </w:rPr>
          <w:t>手机免费看新闻</w:t>
        </w:r>
      </w:hyperlink>
    </w:p>
    <w:p w:rsidR="00C61687" w:rsidRPr="00C61687" w:rsidRDefault="00C61687" w:rsidP="00C61687">
      <w:pPr>
        <w:widowControl/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pacing w:after="675" w:line="420" w:lineRule="atLeast"/>
        <w:jc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43396"/>
          <w:kern w:val="0"/>
          <w:szCs w:val="21"/>
        </w:rPr>
        <w:drawing>
          <wp:inline distT="0" distB="0" distL="0" distR="0">
            <wp:extent cx="5505450" cy="2628900"/>
            <wp:effectExtent l="19050" t="0" r="0" b="0"/>
            <wp:docPr id="2" name="图片 2" descr="K图 002036_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图 002036_2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687" w:rsidRPr="00C61687" w:rsidRDefault="00C61687" w:rsidP="00C61687">
      <w:pPr>
        <w:widowControl/>
        <w:spacing w:line="45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616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最新价：</w:t>
      </w:r>
      <w:r w:rsidRPr="00C61687">
        <w:rPr>
          <w:rFonts w:ascii="宋体" w:eastAsia="宋体" w:hAnsi="宋体" w:cs="宋体" w:hint="eastAsia"/>
          <w:color w:val="009900"/>
          <w:kern w:val="0"/>
          <w:sz w:val="18"/>
          <w:szCs w:val="18"/>
        </w:rPr>
        <w:t>26.30</w:t>
      </w:r>
    </w:p>
    <w:p w:rsidR="00C61687" w:rsidRPr="00C61687" w:rsidRDefault="00C61687" w:rsidP="00C61687">
      <w:pPr>
        <w:widowControl/>
        <w:spacing w:line="45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616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涨跌额：</w:t>
      </w:r>
      <w:r w:rsidRPr="00C61687">
        <w:rPr>
          <w:rFonts w:ascii="宋体" w:eastAsia="宋体" w:hAnsi="宋体" w:cs="宋体" w:hint="eastAsia"/>
          <w:color w:val="009900"/>
          <w:kern w:val="0"/>
          <w:sz w:val="18"/>
          <w:szCs w:val="18"/>
        </w:rPr>
        <w:t>-0.76</w:t>
      </w:r>
    </w:p>
    <w:p w:rsidR="00C61687" w:rsidRPr="00C61687" w:rsidRDefault="00C61687" w:rsidP="00C61687">
      <w:pPr>
        <w:widowControl/>
        <w:spacing w:line="45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616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涨跌幅：</w:t>
      </w:r>
      <w:r w:rsidRPr="00C61687">
        <w:rPr>
          <w:rFonts w:ascii="宋体" w:eastAsia="宋体" w:hAnsi="宋体" w:cs="宋体" w:hint="eastAsia"/>
          <w:color w:val="009900"/>
          <w:kern w:val="0"/>
          <w:sz w:val="18"/>
          <w:szCs w:val="18"/>
        </w:rPr>
        <w:t>-2.81%</w:t>
      </w:r>
    </w:p>
    <w:p w:rsidR="00C61687" w:rsidRPr="00C61687" w:rsidRDefault="00C61687" w:rsidP="00C61687">
      <w:pPr>
        <w:widowControl/>
        <w:spacing w:line="45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616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成交量：7万手</w:t>
      </w:r>
    </w:p>
    <w:p w:rsidR="00C61687" w:rsidRPr="00C61687" w:rsidRDefault="00C61687" w:rsidP="00C61687">
      <w:pPr>
        <w:widowControl/>
        <w:spacing w:line="45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616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成交额：20559万</w:t>
      </w:r>
    </w:p>
    <w:p w:rsidR="00C61687" w:rsidRPr="00C61687" w:rsidRDefault="00C61687" w:rsidP="00C61687">
      <w:pPr>
        <w:widowControl/>
        <w:spacing w:line="45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616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换手率：3.01%</w:t>
      </w:r>
    </w:p>
    <w:p w:rsidR="00C61687" w:rsidRPr="00C61687" w:rsidRDefault="00C61687" w:rsidP="00C61687">
      <w:pPr>
        <w:widowControl/>
        <w:spacing w:line="45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616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市盈率：113.20</w:t>
      </w:r>
    </w:p>
    <w:p w:rsidR="00C61687" w:rsidRPr="00C61687" w:rsidRDefault="00C61687" w:rsidP="00C61687">
      <w:pPr>
        <w:widowControl/>
        <w:spacing w:line="45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616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总市值：153.27亿</w:t>
      </w:r>
    </w:p>
    <w:p w:rsidR="00C61687" w:rsidRPr="00C61687" w:rsidRDefault="00C61687" w:rsidP="00C61687">
      <w:pPr>
        <w:widowControl/>
        <w:spacing w:line="180" w:lineRule="atLeast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hyperlink r:id="rId12" w:tgtFrame="_blank" w:history="1">
        <w:r w:rsidRPr="00C6168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查询该股行情</w:t>
        </w:r>
      </w:hyperlink>
      <w:r w:rsidRPr="00C61687">
        <w:rPr>
          <w:rFonts w:ascii="宋体" w:eastAsia="宋体" w:hAnsi="宋体" w:cs="宋体" w:hint="eastAsia"/>
          <w:color w:val="484848"/>
          <w:kern w:val="0"/>
          <w:szCs w:val="21"/>
        </w:rPr>
        <w:t>  </w:t>
      </w:r>
      <w:hyperlink r:id="rId13" w:tgtFrame="_blank" w:history="1">
        <w:r w:rsidRPr="00C6168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实时资金流向</w:t>
        </w:r>
      </w:hyperlink>
      <w:r w:rsidRPr="00C61687">
        <w:rPr>
          <w:rFonts w:ascii="宋体" w:eastAsia="宋体" w:hAnsi="宋体" w:cs="宋体" w:hint="eastAsia"/>
          <w:color w:val="484848"/>
          <w:kern w:val="0"/>
          <w:szCs w:val="21"/>
        </w:rPr>
        <w:t>  </w:t>
      </w:r>
      <w:hyperlink r:id="rId14" w:tgtFrame="_blank" w:history="1">
        <w:r w:rsidRPr="00C6168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深度数据揭秘</w:t>
        </w:r>
      </w:hyperlink>
      <w:r w:rsidRPr="00C61687">
        <w:rPr>
          <w:rFonts w:ascii="宋体" w:eastAsia="宋体" w:hAnsi="宋体" w:cs="宋体" w:hint="eastAsia"/>
          <w:color w:val="484848"/>
          <w:kern w:val="0"/>
          <w:szCs w:val="21"/>
        </w:rPr>
        <w:t>  </w:t>
      </w:r>
      <w:hyperlink r:id="rId15" w:tgtFrame="_blank" w:history="1">
        <w:r w:rsidRPr="00C6168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进入联</w:t>
        </w:r>
        <w:proofErr w:type="gramStart"/>
        <w:r w:rsidRPr="00C6168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创电子吧</w:t>
        </w:r>
        <w:proofErr w:type="gramEnd"/>
      </w:hyperlink>
      <w:r w:rsidRPr="00C61687">
        <w:rPr>
          <w:rFonts w:ascii="宋体" w:eastAsia="宋体" w:hAnsi="宋体" w:cs="宋体" w:hint="eastAsia"/>
          <w:color w:val="484848"/>
          <w:kern w:val="0"/>
          <w:szCs w:val="21"/>
        </w:rPr>
        <w:t>  </w:t>
      </w:r>
      <w:hyperlink r:id="rId16" w:tgtFrame="_blank" w:history="1">
        <w:r w:rsidRPr="00C6168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联</w:t>
        </w:r>
        <w:proofErr w:type="gramStart"/>
        <w:r w:rsidRPr="00C6168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创电子</w:t>
        </w:r>
        <w:proofErr w:type="gramEnd"/>
        <w:r w:rsidRPr="00C6168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资金流</w:t>
        </w:r>
      </w:hyperlink>
    </w:p>
    <w:p w:rsidR="00C61687" w:rsidRPr="00C61687" w:rsidRDefault="00C61687" w:rsidP="00C61687">
      <w:pPr>
        <w:widowControl/>
        <w:spacing w:line="270" w:lineRule="atLeast"/>
        <w:jc w:val="center"/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</w:pPr>
      <w:r w:rsidRPr="00C61687"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  <w:t>相关股票</w:t>
      </w:r>
    </w:p>
    <w:p w:rsidR="00C61687" w:rsidRPr="00C61687" w:rsidRDefault="00C61687" w:rsidP="00C61687">
      <w:pPr>
        <w:widowControl/>
        <w:numPr>
          <w:ilvl w:val="0"/>
          <w:numId w:val="1"/>
        </w:numPr>
        <w:spacing w:line="360" w:lineRule="atLeast"/>
        <w:ind w:left="0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hyperlink r:id="rId17" w:tgtFrame="_blank" w:history="1">
        <w:r w:rsidRPr="00C6168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三房巷</w:t>
        </w:r>
      </w:hyperlink>
      <w:r w:rsidRPr="00C61687">
        <w:rPr>
          <w:rFonts w:ascii="宋体" w:eastAsia="宋体" w:hAnsi="宋体" w:cs="宋体" w:hint="eastAsia"/>
          <w:color w:val="484848"/>
          <w:kern w:val="0"/>
          <w:szCs w:val="21"/>
        </w:rPr>
        <w:t>(</w:t>
      </w:r>
      <w:r w:rsidRPr="00C6168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6.66 6.39%</w:t>
      </w:r>
      <w:r w:rsidRPr="00C61687">
        <w:rPr>
          <w:rFonts w:ascii="宋体" w:eastAsia="宋体" w:hAnsi="宋体" w:cs="宋体" w:hint="eastAsia"/>
          <w:color w:val="484848"/>
          <w:kern w:val="0"/>
          <w:szCs w:val="21"/>
        </w:rPr>
        <w:t>)</w:t>
      </w:r>
    </w:p>
    <w:p w:rsidR="00C61687" w:rsidRPr="00C61687" w:rsidRDefault="00C61687" w:rsidP="00C61687">
      <w:pPr>
        <w:widowControl/>
        <w:numPr>
          <w:ilvl w:val="0"/>
          <w:numId w:val="1"/>
        </w:numPr>
        <w:spacing w:line="360" w:lineRule="atLeast"/>
        <w:ind w:left="0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hyperlink r:id="rId18" w:tgtFrame="_blank" w:history="1">
        <w:r w:rsidRPr="00C6168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众和股份</w:t>
        </w:r>
      </w:hyperlink>
      <w:r w:rsidRPr="00C61687">
        <w:rPr>
          <w:rFonts w:ascii="宋体" w:eastAsia="宋体" w:hAnsi="宋体" w:cs="宋体" w:hint="eastAsia"/>
          <w:color w:val="484848"/>
          <w:kern w:val="0"/>
          <w:szCs w:val="21"/>
        </w:rPr>
        <w:t>(</w:t>
      </w:r>
      <w:r w:rsidRPr="00C6168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17.35 3.34%</w:t>
      </w:r>
      <w:r w:rsidRPr="00C61687">
        <w:rPr>
          <w:rFonts w:ascii="宋体" w:eastAsia="宋体" w:hAnsi="宋体" w:cs="宋体" w:hint="eastAsia"/>
          <w:color w:val="484848"/>
          <w:kern w:val="0"/>
          <w:szCs w:val="21"/>
        </w:rPr>
        <w:t>)</w:t>
      </w:r>
    </w:p>
    <w:p w:rsidR="00C61687" w:rsidRPr="00C61687" w:rsidRDefault="00C61687" w:rsidP="00C61687">
      <w:pPr>
        <w:widowControl/>
        <w:numPr>
          <w:ilvl w:val="0"/>
          <w:numId w:val="1"/>
        </w:numPr>
        <w:spacing w:line="360" w:lineRule="atLeast"/>
        <w:ind w:left="0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hyperlink r:id="rId19" w:tgtFrame="_blank" w:history="1">
        <w:r w:rsidRPr="00C6168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华斯股份</w:t>
        </w:r>
      </w:hyperlink>
      <w:r w:rsidRPr="00C61687">
        <w:rPr>
          <w:rFonts w:ascii="宋体" w:eastAsia="宋体" w:hAnsi="宋体" w:cs="宋体" w:hint="eastAsia"/>
          <w:color w:val="484848"/>
          <w:kern w:val="0"/>
          <w:szCs w:val="21"/>
        </w:rPr>
        <w:t>(</w:t>
      </w:r>
      <w:r w:rsidRPr="00C6168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16.35 3.02%</w:t>
      </w:r>
      <w:r w:rsidRPr="00C61687">
        <w:rPr>
          <w:rFonts w:ascii="宋体" w:eastAsia="宋体" w:hAnsi="宋体" w:cs="宋体" w:hint="eastAsia"/>
          <w:color w:val="484848"/>
          <w:kern w:val="0"/>
          <w:szCs w:val="21"/>
        </w:rPr>
        <w:t>)</w:t>
      </w:r>
    </w:p>
    <w:p w:rsidR="00C61687" w:rsidRPr="00C61687" w:rsidRDefault="00C61687" w:rsidP="00C61687">
      <w:pPr>
        <w:widowControl/>
        <w:numPr>
          <w:ilvl w:val="0"/>
          <w:numId w:val="1"/>
        </w:numPr>
        <w:spacing w:line="360" w:lineRule="atLeast"/>
        <w:ind w:left="0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hyperlink r:id="rId20" w:tgtFrame="_blank" w:history="1">
        <w:proofErr w:type="gramStart"/>
        <w:r w:rsidRPr="00C6168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梦洁股份</w:t>
        </w:r>
        <w:proofErr w:type="gramEnd"/>
      </w:hyperlink>
      <w:r w:rsidRPr="00C61687">
        <w:rPr>
          <w:rFonts w:ascii="宋体" w:eastAsia="宋体" w:hAnsi="宋体" w:cs="宋体" w:hint="eastAsia"/>
          <w:color w:val="484848"/>
          <w:kern w:val="0"/>
          <w:szCs w:val="21"/>
        </w:rPr>
        <w:t>(</w:t>
      </w:r>
      <w:r w:rsidRPr="00C6168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8.31 2.59%</w:t>
      </w:r>
      <w:r w:rsidRPr="00C61687">
        <w:rPr>
          <w:rFonts w:ascii="宋体" w:eastAsia="宋体" w:hAnsi="宋体" w:cs="宋体" w:hint="eastAsia"/>
          <w:color w:val="484848"/>
          <w:kern w:val="0"/>
          <w:szCs w:val="21"/>
        </w:rPr>
        <w:t>)</w:t>
      </w:r>
    </w:p>
    <w:p w:rsidR="00C61687" w:rsidRPr="00C61687" w:rsidRDefault="00C61687" w:rsidP="00C61687">
      <w:pPr>
        <w:widowControl/>
        <w:spacing w:line="270" w:lineRule="atLeast"/>
        <w:jc w:val="center"/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</w:pPr>
      <w:r w:rsidRPr="00C61687"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  <w:t>相关板块</w:t>
      </w:r>
    </w:p>
    <w:p w:rsidR="00C61687" w:rsidRPr="00C61687" w:rsidRDefault="00C61687" w:rsidP="00C61687">
      <w:pPr>
        <w:widowControl/>
        <w:numPr>
          <w:ilvl w:val="0"/>
          <w:numId w:val="2"/>
        </w:numPr>
        <w:spacing w:line="360" w:lineRule="atLeast"/>
        <w:ind w:left="0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hyperlink r:id="rId21" w:anchor="28002618_0_2" w:tgtFrame="_blank" w:history="1">
        <w:r w:rsidRPr="00C6168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宁波</w:t>
        </w:r>
      </w:hyperlink>
      <w:r w:rsidRPr="00C61687">
        <w:rPr>
          <w:rFonts w:ascii="宋体" w:eastAsia="宋体" w:hAnsi="宋体" w:cs="宋体" w:hint="eastAsia"/>
          <w:color w:val="484848"/>
          <w:kern w:val="0"/>
          <w:szCs w:val="21"/>
        </w:rPr>
        <w:t>(</w:t>
      </w:r>
      <w:r w:rsidRPr="00C61687">
        <w:rPr>
          <w:rFonts w:ascii="宋体" w:eastAsia="宋体" w:hAnsi="宋体" w:cs="宋体" w:hint="eastAsia"/>
          <w:color w:val="FF0000"/>
          <w:kern w:val="0"/>
          <w:sz w:val="18"/>
        </w:rPr>
        <w:t>0.37%</w:t>
      </w:r>
      <w:r w:rsidRPr="00C61687">
        <w:rPr>
          <w:rFonts w:ascii="宋体" w:eastAsia="宋体" w:hAnsi="宋体" w:cs="宋体" w:hint="eastAsia"/>
          <w:color w:val="484848"/>
          <w:kern w:val="0"/>
          <w:szCs w:val="21"/>
        </w:rPr>
        <w:t>)</w:t>
      </w:r>
    </w:p>
    <w:p w:rsidR="00C61687" w:rsidRPr="00C61687" w:rsidRDefault="00C61687" w:rsidP="00C61687">
      <w:pPr>
        <w:widowControl/>
        <w:numPr>
          <w:ilvl w:val="0"/>
          <w:numId w:val="2"/>
        </w:numPr>
        <w:spacing w:line="360" w:lineRule="atLeast"/>
        <w:ind w:left="0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hyperlink r:id="rId22" w:anchor="28002568_0_2" w:tgtFrame="_blank" w:history="1">
        <w:r w:rsidRPr="00C6168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深成500</w:t>
        </w:r>
      </w:hyperlink>
      <w:r w:rsidRPr="00C61687">
        <w:rPr>
          <w:rFonts w:ascii="宋体" w:eastAsia="宋体" w:hAnsi="宋体" w:cs="宋体" w:hint="eastAsia"/>
          <w:color w:val="484848"/>
          <w:kern w:val="0"/>
          <w:szCs w:val="21"/>
        </w:rPr>
        <w:t>(</w:t>
      </w:r>
      <w:r w:rsidRPr="00C61687">
        <w:rPr>
          <w:rFonts w:ascii="宋体" w:eastAsia="宋体" w:hAnsi="宋体" w:cs="宋体" w:hint="eastAsia"/>
          <w:color w:val="FF0000"/>
          <w:kern w:val="0"/>
          <w:sz w:val="18"/>
        </w:rPr>
        <w:t>0.30%</w:t>
      </w:r>
      <w:r w:rsidRPr="00C61687">
        <w:rPr>
          <w:rFonts w:ascii="宋体" w:eastAsia="宋体" w:hAnsi="宋体" w:cs="宋体" w:hint="eastAsia"/>
          <w:color w:val="484848"/>
          <w:kern w:val="0"/>
          <w:szCs w:val="21"/>
        </w:rPr>
        <w:t>)</w:t>
      </w:r>
    </w:p>
    <w:p w:rsidR="00C61687" w:rsidRPr="00C61687" w:rsidRDefault="00C61687" w:rsidP="00C61687">
      <w:pPr>
        <w:widowControl/>
        <w:numPr>
          <w:ilvl w:val="0"/>
          <w:numId w:val="2"/>
        </w:numPr>
        <w:spacing w:line="360" w:lineRule="atLeast"/>
        <w:ind w:left="0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hyperlink r:id="rId23" w:anchor="28002594_0_2" w:tgtFrame="_blank" w:history="1">
        <w:r w:rsidRPr="00C6168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长江三角</w:t>
        </w:r>
      </w:hyperlink>
      <w:r w:rsidRPr="00C61687">
        <w:rPr>
          <w:rFonts w:ascii="宋体" w:eastAsia="宋体" w:hAnsi="宋体" w:cs="宋体" w:hint="eastAsia"/>
          <w:color w:val="484848"/>
          <w:kern w:val="0"/>
          <w:szCs w:val="21"/>
        </w:rPr>
        <w:t>(</w:t>
      </w:r>
      <w:r w:rsidRPr="00C61687">
        <w:rPr>
          <w:rFonts w:ascii="宋体" w:eastAsia="宋体" w:hAnsi="宋体" w:cs="宋体" w:hint="eastAsia"/>
          <w:color w:val="FF0000"/>
          <w:kern w:val="0"/>
          <w:sz w:val="18"/>
        </w:rPr>
        <w:t>0.20%</w:t>
      </w:r>
      <w:r w:rsidRPr="00C61687">
        <w:rPr>
          <w:rFonts w:ascii="宋体" w:eastAsia="宋体" w:hAnsi="宋体" w:cs="宋体" w:hint="eastAsia"/>
          <w:color w:val="484848"/>
          <w:kern w:val="0"/>
          <w:szCs w:val="21"/>
        </w:rPr>
        <w:t>)</w:t>
      </w:r>
    </w:p>
    <w:p w:rsidR="00C61687" w:rsidRPr="00C61687" w:rsidRDefault="00C61687" w:rsidP="00C61687">
      <w:pPr>
        <w:widowControl/>
        <w:numPr>
          <w:ilvl w:val="0"/>
          <w:numId w:val="2"/>
        </w:numPr>
        <w:spacing w:line="360" w:lineRule="atLeast"/>
        <w:ind w:left="0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hyperlink r:id="rId24" w:anchor="28002172_0_2" w:tgtFrame="_blank" w:history="1">
        <w:r w:rsidRPr="00C6168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浙江板块</w:t>
        </w:r>
      </w:hyperlink>
      <w:r w:rsidRPr="00C61687">
        <w:rPr>
          <w:rFonts w:ascii="宋体" w:eastAsia="宋体" w:hAnsi="宋体" w:cs="宋体" w:hint="eastAsia"/>
          <w:color w:val="484848"/>
          <w:kern w:val="0"/>
          <w:szCs w:val="21"/>
        </w:rPr>
        <w:t>(</w:t>
      </w:r>
      <w:r w:rsidRPr="00C61687">
        <w:rPr>
          <w:rFonts w:ascii="宋体" w:eastAsia="宋体" w:hAnsi="宋体" w:cs="宋体" w:hint="eastAsia"/>
          <w:color w:val="FF0000"/>
          <w:kern w:val="0"/>
          <w:sz w:val="18"/>
        </w:rPr>
        <w:t>0.20%</w:t>
      </w:r>
      <w:r w:rsidRPr="00C61687">
        <w:rPr>
          <w:rFonts w:ascii="宋体" w:eastAsia="宋体" w:hAnsi="宋体" w:cs="宋体" w:hint="eastAsia"/>
          <w:color w:val="484848"/>
          <w:kern w:val="0"/>
          <w:szCs w:val="21"/>
        </w:rPr>
        <w:t>)</w:t>
      </w:r>
    </w:p>
    <w:p w:rsidR="00C61687" w:rsidRPr="00C61687" w:rsidRDefault="00C61687" w:rsidP="00C61687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61687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借</w:t>
      </w:r>
      <w:proofErr w:type="gramStart"/>
      <w:r w:rsidRPr="00C61687">
        <w:rPr>
          <w:rFonts w:ascii="宋体" w:eastAsia="宋体" w:hAnsi="宋体" w:cs="宋体" w:hint="eastAsia"/>
          <w:color w:val="000000"/>
          <w:kern w:val="0"/>
          <w:szCs w:val="21"/>
        </w:rPr>
        <w:t>壳汉麻</w:t>
      </w:r>
      <w:proofErr w:type="gramEnd"/>
      <w:r w:rsidRPr="00C61687">
        <w:rPr>
          <w:rFonts w:ascii="宋体" w:eastAsia="宋体" w:hAnsi="宋体" w:cs="宋体" w:hint="eastAsia"/>
          <w:color w:val="000000"/>
          <w:kern w:val="0"/>
          <w:szCs w:val="21"/>
        </w:rPr>
        <w:t>产业，新起点新格局： 2015 年 12 月 11 日，公司借壳“汉麻产业”在深证证券交易所上市，成为公司发展史上具有里程碑意义的重要事件。公司目前已经形成光学镜头和触</w:t>
      </w:r>
      <w:proofErr w:type="gramStart"/>
      <w:r w:rsidRPr="00C61687">
        <w:rPr>
          <w:rFonts w:ascii="宋体" w:eastAsia="宋体" w:hAnsi="宋体" w:cs="宋体" w:hint="eastAsia"/>
          <w:color w:val="000000"/>
          <w:kern w:val="0"/>
          <w:szCs w:val="21"/>
        </w:rPr>
        <w:t>控显示</w:t>
      </w:r>
      <w:proofErr w:type="gramEnd"/>
      <w:r w:rsidRPr="00C61687">
        <w:rPr>
          <w:rFonts w:ascii="宋体" w:eastAsia="宋体" w:hAnsi="宋体" w:cs="宋体" w:hint="eastAsia"/>
          <w:color w:val="000000"/>
          <w:kern w:val="0"/>
          <w:szCs w:val="21"/>
        </w:rPr>
        <w:t>两大业务，成功借壳上市后，对公司主营业务现有规模的扩张更是如虎添翼。公司净利润加速上升，盈利能力突出，未来两年公司将不断努力创新，形成公司新的业绩增长点，完成公司相应的业绩承诺。</w:t>
      </w:r>
    </w:p>
    <w:p w:rsidR="00C61687" w:rsidRPr="00C61687" w:rsidRDefault="00C61687" w:rsidP="00C61687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61687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稀缺高端镜头标的，强势回归手机，汽车+AR 为未来业绩提升助力： 光学镜头制造难度非常高，专利管制非常严。三星为了自己做镜头，付出了很大的代价，为了规避专利在设计上做了很多让步，国内二三线厂商想要做镜头这块业务可以说是举步维艰。 公司是稀缺的光学镜头标的，借此投资 32,000万元研发制造高像素手机镜头，有望受益于“双摄+AR”行业东风，强势重新回归手机摄像头领域。 同时，目前公司在汽车方面进展顺利，预计能够有效通过 Tier1 厂商直接或间接进入国内外知名车厂，从目前辅助驾驶的发展看，每辆车至少 6 颗摄像头，公司有能力在这一领域</w:t>
      </w:r>
      <w:proofErr w:type="gramStart"/>
      <w:r w:rsidRPr="00C61687">
        <w:rPr>
          <w:rFonts w:ascii="宋体" w:eastAsia="宋体" w:hAnsi="宋体" w:cs="宋体" w:hint="eastAsia"/>
          <w:color w:val="000000"/>
          <w:kern w:val="0"/>
          <w:szCs w:val="21"/>
        </w:rPr>
        <w:t>与舜宇等</w:t>
      </w:r>
      <w:proofErr w:type="gramEnd"/>
      <w:r w:rsidRPr="00C61687">
        <w:rPr>
          <w:rFonts w:ascii="宋体" w:eastAsia="宋体" w:hAnsi="宋体" w:cs="宋体" w:hint="eastAsia"/>
          <w:color w:val="000000"/>
          <w:kern w:val="0"/>
          <w:szCs w:val="21"/>
        </w:rPr>
        <w:t>厂商竞争。</w:t>
      </w:r>
    </w:p>
    <w:p w:rsidR="00C61687" w:rsidRPr="00C61687" w:rsidRDefault="00C61687" w:rsidP="00C61687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61687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扎根触</w:t>
      </w:r>
      <w:proofErr w:type="gramStart"/>
      <w:r w:rsidRPr="00C61687">
        <w:rPr>
          <w:rFonts w:ascii="宋体" w:eastAsia="宋体" w:hAnsi="宋体" w:cs="宋体" w:hint="eastAsia"/>
          <w:color w:val="000000"/>
          <w:kern w:val="0"/>
          <w:szCs w:val="21"/>
        </w:rPr>
        <w:t>控显示</w:t>
      </w:r>
      <w:proofErr w:type="gramEnd"/>
      <w:r w:rsidRPr="00C61687">
        <w:rPr>
          <w:rFonts w:ascii="宋体" w:eastAsia="宋体" w:hAnsi="宋体" w:cs="宋体" w:hint="eastAsia"/>
          <w:color w:val="000000"/>
          <w:kern w:val="0"/>
          <w:szCs w:val="21"/>
        </w:rPr>
        <w:t>业务，切入集成电路芯片领域： 公司深耕触摸屏领域，产品线逐渐丰富， 2016 年公司显示模</w:t>
      </w:r>
      <w:proofErr w:type="gramStart"/>
      <w:r w:rsidRPr="00C61687">
        <w:rPr>
          <w:rFonts w:ascii="宋体" w:eastAsia="宋体" w:hAnsi="宋体" w:cs="宋体" w:hint="eastAsia"/>
          <w:color w:val="000000"/>
          <w:kern w:val="0"/>
          <w:szCs w:val="21"/>
        </w:rPr>
        <w:t>组加工</w:t>
      </w:r>
      <w:proofErr w:type="gramEnd"/>
      <w:r w:rsidRPr="00C61687">
        <w:rPr>
          <w:rFonts w:ascii="宋体" w:eastAsia="宋体" w:hAnsi="宋体" w:cs="宋体" w:hint="eastAsia"/>
          <w:color w:val="000000"/>
          <w:kern w:val="0"/>
          <w:szCs w:val="21"/>
        </w:rPr>
        <w:t>业务快速发展，产品收入结构也出现了较大的变化， 2016 年上半年该业务实现收入 2.87 亿元。 目前主要是由</w:t>
      </w:r>
      <w:hyperlink r:id="rId25" w:tgtFrame="_blank" w:history="1">
        <w:r w:rsidRPr="00C61687">
          <w:rPr>
            <w:rFonts w:ascii="宋体" w:eastAsia="宋体" w:hAnsi="宋体" w:cs="宋体" w:hint="eastAsia"/>
            <w:color w:val="043396"/>
            <w:kern w:val="0"/>
            <w:u w:val="single"/>
          </w:rPr>
          <w:t>京东</w:t>
        </w:r>
      </w:hyperlink>
      <w:r w:rsidRPr="00C61687">
        <w:rPr>
          <w:rFonts w:ascii="宋体" w:eastAsia="宋体" w:hAnsi="宋体" w:cs="宋体" w:hint="eastAsia"/>
          <w:color w:val="000000"/>
          <w:kern w:val="0"/>
          <w:szCs w:val="21"/>
        </w:rPr>
        <w:t>方提供面板，公司提供显示模组的加工服务。公司在触</w:t>
      </w:r>
      <w:proofErr w:type="gramStart"/>
      <w:r w:rsidRPr="00C61687">
        <w:rPr>
          <w:rFonts w:ascii="宋体" w:eastAsia="宋体" w:hAnsi="宋体" w:cs="宋体" w:hint="eastAsia"/>
          <w:color w:val="000000"/>
          <w:kern w:val="0"/>
          <w:szCs w:val="21"/>
        </w:rPr>
        <w:t>控显示</w:t>
      </w:r>
      <w:proofErr w:type="gramEnd"/>
      <w:r w:rsidRPr="00C61687">
        <w:rPr>
          <w:rFonts w:ascii="宋体" w:eastAsia="宋体" w:hAnsi="宋体" w:cs="宋体" w:hint="eastAsia"/>
          <w:color w:val="000000"/>
          <w:kern w:val="0"/>
          <w:szCs w:val="21"/>
        </w:rPr>
        <w:t>业务领域的“大客户战略”支撑持续增长，携手美法思切入三星供应链。借助美法思的平台，打入行业一线品牌客户的供应商体系，扩大公司规模的同时提升公司产品的附加值与定位，目前已经开始供货。</w:t>
      </w:r>
    </w:p>
    <w:p w:rsidR="00C61687" w:rsidRPr="00C61687" w:rsidRDefault="00C61687" w:rsidP="00C61687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61687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投资建议： 公司是镜头稀缺标的，上市后通过资本运作能够加快在手机镜头、 AR、汽车镜头等多领域的发展步伐，同时通过合资进入集成电路领域。我们看好中国光学企业在全球的竞争实力和高利润率空间，首次推荐公司，予以买入-A 评级， 6 </w:t>
      </w:r>
      <w:proofErr w:type="gramStart"/>
      <w:r w:rsidRPr="00C61687">
        <w:rPr>
          <w:rFonts w:ascii="宋体" w:eastAsia="宋体" w:hAnsi="宋体" w:cs="宋体" w:hint="eastAsia"/>
          <w:color w:val="000000"/>
          <w:kern w:val="0"/>
          <w:szCs w:val="21"/>
        </w:rPr>
        <w:t>个月目</w:t>
      </w:r>
      <w:proofErr w:type="gramEnd"/>
      <w:r w:rsidRPr="00C61687">
        <w:rPr>
          <w:rFonts w:ascii="宋体" w:eastAsia="宋体" w:hAnsi="宋体" w:cs="宋体" w:hint="eastAsia"/>
          <w:color w:val="000000"/>
          <w:kern w:val="0"/>
          <w:szCs w:val="21"/>
        </w:rPr>
        <w:t>标价 39 元。我们预计公司 2016 年-2018 年的收入增速分别为 33%、 45%、 45%； 2016-2018 年 EPS 分别为 0.44 元、 0.70 元、 0.91元。</w:t>
      </w:r>
    </w:p>
    <w:p w:rsidR="00C61687" w:rsidRPr="00C61687" w:rsidRDefault="00C61687" w:rsidP="00C61687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61687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风险提示： 镜头业务拓展不达预期；触</w:t>
      </w:r>
      <w:proofErr w:type="gramStart"/>
      <w:r w:rsidRPr="00C61687">
        <w:rPr>
          <w:rFonts w:ascii="宋体" w:eastAsia="宋体" w:hAnsi="宋体" w:cs="宋体" w:hint="eastAsia"/>
          <w:color w:val="000000"/>
          <w:kern w:val="0"/>
          <w:szCs w:val="21"/>
        </w:rPr>
        <w:t>控显示</w:t>
      </w:r>
      <w:proofErr w:type="gramEnd"/>
      <w:r w:rsidRPr="00C61687">
        <w:rPr>
          <w:rFonts w:ascii="宋体" w:eastAsia="宋体" w:hAnsi="宋体" w:cs="宋体" w:hint="eastAsia"/>
          <w:color w:val="000000"/>
          <w:kern w:val="0"/>
          <w:szCs w:val="21"/>
        </w:rPr>
        <w:t>业务不达预期</w:t>
      </w:r>
    </w:p>
    <w:p w:rsidR="00542172" w:rsidRPr="00C61687" w:rsidRDefault="00542172"/>
    <w:sectPr w:rsidR="00542172" w:rsidRPr="00C61687" w:rsidSect="00542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D7511"/>
    <w:multiLevelType w:val="multilevel"/>
    <w:tmpl w:val="97D0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E07B73"/>
    <w:multiLevelType w:val="multilevel"/>
    <w:tmpl w:val="95AC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1687"/>
    <w:rsid w:val="00542172"/>
    <w:rsid w:val="00C61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17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16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168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61687"/>
    <w:rPr>
      <w:color w:val="0000FF"/>
      <w:u w:val="single"/>
    </w:rPr>
  </w:style>
  <w:style w:type="character" w:customStyle="1" w:styleId="num">
    <w:name w:val="num"/>
    <w:basedOn w:val="a0"/>
    <w:rsid w:val="00C61687"/>
  </w:style>
  <w:style w:type="paragraph" w:customStyle="1" w:styleId="b-chart">
    <w:name w:val="b-chart"/>
    <w:basedOn w:val="a"/>
    <w:rsid w:val="00C616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616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s12">
    <w:name w:val="fs12"/>
    <w:basedOn w:val="a0"/>
    <w:rsid w:val="00C61687"/>
  </w:style>
  <w:style w:type="paragraph" w:styleId="a5">
    <w:name w:val="Balloon Text"/>
    <w:basedOn w:val="a"/>
    <w:link w:val="Char"/>
    <w:uiPriority w:val="99"/>
    <w:semiHidden/>
    <w:unhideWhenUsed/>
    <w:rsid w:val="00C6168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616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6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92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61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247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84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896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9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957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5E5E5"/>
                  </w:divBdr>
                </w:div>
                <w:div w:id="2005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5E5E5"/>
                  </w:divBdr>
                </w:div>
                <w:div w:id="12633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5E5E5"/>
                  </w:divBdr>
                </w:div>
                <w:div w:id="15784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ck.eastmoney.com/news/1417,20160927668020745.html" TargetMode="External"/><Relationship Id="rId13" Type="http://schemas.openxmlformats.org/officeDocument/2006/relationships/hyperlink" Target="http://data.eastmoney.com/zjlx/002036.html" TargetMode="External"/><Relationship Id="rId18" Type="http://schemas.openxmlformats.org/officeDocument/2006/relationships/hyperlink" Target="http://quote.eastmoney.com/sz002070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quote.eastmoney.com/center/list.html" TargetMode="External"/><Relationship Id="rId7" Type="http://schemas.openxmlformats.org/officeDocument/2006/relationships/hyperlink" Target="http://guba.eastmoney.com/news,cjpl,554717149.html" TargetMode="External"/><Relationship Id="rId12" Type="http://schemas.openxmlformats.org/officeDocument/2006/relationships/hyperlink" Target="http://quote.eastmoney.com/sz002036.html" TargetMode="External"/><Relationship Id="rId17" Type="http://schemas.openxmlformats.org/officeDocument/2006/relationships/hyperlink" Target="http://quote.eastmoney.com/sh600370.html" TargetMode="External"/><Relationship Id="rId25" Type="http://schemas.openxmlformats.org/officeDocument/2006/relationships/hyperlink" Target="http://quote.eastmoney.com/us/JD.html?Market=NASDAQ" TargetMode="External"/><Relationship Id="rId2" Type="http://schemas.openxmlformats.org/officeDocument/2006/relationships/styles" Target="styles.xml"/><Relationship Id="rId16" Type="http://schemas.openxmlformats.org/officeDocument/2006/relationships/hyperlink" Target="http://js1.eastmoney.com/tg.aspx?ID=448" TargetMode="External"/><Relationship Id="rId20" Type="http://schemas.openxmlformats.org/officeDocument/2006/relationships/hyperlink" Target="http://quote.eastmoney.com/sz002397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astmoney.com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quote.eastmoney.com/center/list.html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quote.eastmoney.com/gotoba.aspx?market=2&amp;code=002036" TargetMode="External"/><Relationship Id="rId23" Type="http://schemas.openxmlformats.org/officeDocument/2006/relationships/hyperlink" Target="http://quote.eastmoney.com/center/list.html" TargetMode="External"/><Relationship Id="rId10" Type="http://schemas.openxmlformats.org/officeDocument/2006/relationships/hyperlink" Target="http://quote.eastmoney.com/sz002036.html" TargetMode="External"/><Relationship Id="rId19" Type="http://schemas.openxmlformats.org/officeDocument/2006/relationships/hyperlink" Target="http://quote.eastmoney.com/sz00249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ttg.eastmoney.com/pub/web_app_dcsy_zccpl_01_01_01_1" TargetMode="External"/><Relationship Id="rId14" Type="http://schemas.openxmlformats.org/officeDocument/2006/relationships/hyperlink" Target="http://f9.eastmoney.com/sz002036.html" TargetMode="External"/><Relationship Id="rId22" Type="http://schemas.openxmlformats.org/officeDocument/2006/relationships/hyperlink" Target="http://quote.eastmoney.com/center/lis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2016-09-27T02:29:00Z</dcterms:created>
  <dcterms:modified xsi:type="dcterms:W3CDTF">2016-09-27T03:11:00Z</dcterms:modified>
</cp:coreProperties>
</file>