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99F" w:rsidRPr="00DB699F" w:rsidRDefault="00DB699F" w:rsidP="00DB699F">
      <w:pPr>
        <w:widowControl/>
        <w:pBdr>
          <w:top w:val="single" w:sz="6" w:space="11" w:color="E5E5E5"/>
        </w:pBdr>
        <w:spacing w:after="225" w:line="600" w:lineRule="atLeast"/>
        <w:jc w:val="left"/>
        <w:outlineLvl w:val="0"/>
        <w:rPr>
          <w:rFonts w:ascii="微软雅黑" w:eastAsia="微软雅黑" w:hAnsi="微软雅黑" w:cs="宋体"/>
          <w:b/>
          <w:bCs/>
          <w:color w:val="3F3F3F"/>
          <w:spacing w:val="-15"/>
          <w:kern w:val="36"/>
          <w:sz w:val="42"/>
          <w:szCs w:val="42"/>
        </w:rPr>
      </w:pPr>
      <w:r w:rsidRPr="00DB699F">
        <w:rPr>
          <w:rFonts w:ascii="微软雅黑" w:eastAsia="微软雅黑" w:hAnsi="微软雅黑" w:cs="宋体" w:hint="eastAsia"/>
          <w:b/>
          <w:bCs/>
          <w:color w:val="3F3F3F"/>
          <w:spacing w:val="-15"/>
          <w:kern w:val="36"/>
          <w:sz w:val="42"/>
          <w:szCs w:val="42"/>
        </w:rPr>
        <w:t>下周机构</w:t>
      </w:r>
      <w:proofErr w:type="gramStart"/>
      <w:r w:rsidRPr="00DB699F">
        <w:rPr>
          <w:rFonts w:ascii="微软雅黑" w:eastAsia="微软雅黑" w:hAnsi="微软雅黑" w:cs="宋体" w:hint="eastAsia"/>
          <w:b/>
          <w:bCs/>
          <w:color w:val="3F3F3F"/>
          <w:spacing w:val="-15"/>
          <w:kern w:val="36"/>
          <w:sz w:val="42"/>
          <w:szCs w:val="42"/>
        </w:rPr>
        <w:t>研</w:t>
      </w:r>
      <w:proofErr w:type="gramEnd"/>
      <w:r w:rsidRPr="00DB699F">
        <w:rPr>
          <w:rFonts w:ascii="微软雅黑" w:eastAsia="微软雅黑" w:hAnsi="微软雅黑" w:cs="宋体" w:hint="eastAsia"/>
          <w:b/>
          <w:bCs/>
          <w:color w:val="3F3F3F"/>
          <w:spacing w:val="-15"/>
          <w:kern w:val="36"/>
          <w:sz w:val="42"/>
          <w:szCs w:val="42"/>
        </w:rPr>
        <w:t>报精选：10股有望爆发</w:t>
      </w:r>
    </w:p>
    <w:p w:rsidR="00DB699F" w:rsidRPr="00DB699F" w:rsidRDefault="00DB699F" w:rsidP="00DB699F">
      <w:pPr>
        <w:widowControl/>
        <w:spacing w:line="360" w:lineRule="atLeast"/>
        <w:jc w:val="left"/>
        <w:rPr>
          <w:rFonts w:ascii="宋体" w:eastAsia="宋体" w:hAnsi="宋体" w:cs="宋体" w:hint="eastAsia"/>
          <w:color w:val="484848"/>
          <w:kern w:val="0"/>
          <w:sz w:val="18"/>
          <w:szCs w:val="18"/>
        </w:rPr>
      </w:pPr>
      <w:r w:rsidRPr="00DB699F">
        <w:rPr>
          <w:rFonts w:ascii="宋体" w:eastAsia="宋体" w:hAnsi="宋体" w:cs="宋体" w:hint="eastAsia"/>
          <w:color w:val="484848"/>
          <w:kern w:val="0"/>
          <w:sz w:val="18"/>
          <w:szCs w:val="18"/>
        </w:rPr>
        <w:t>2016年08月28日 00:56</w:t>
      </w:r>
    </w:p>
    <w:p w:rsidR="00DB699F" w:rsidRPr="00DB699F" w:rsidRDefault="00DB699F" w:rsidP="00DB699F">
      <w:pPr>
        <w:widowControl/>
        <w:spacing w:line="360" w:lineRule="atLeast"/>
        <w:jc w:val="left"/>
        <w:rPr>
          <w:rFonts w:ascii="宋体" w:eastAsia="宋体" w:hAnsi="宋体" w:cs="宋体" w:hint="eastAsia"/>
          <w:color w:val="484848"/>
          <w:kern w:val="0"/>
          <w:sz w:val="18"/>
          <w:szCs w:val="18"/>
        </w:rPr>
      </w:pPr>
      <w:r w:rsidRPr="00DB699F">
        <w:rPr>
          <w:rFonts w:ascii="宋体" w:eastAsia="宋体" w:hAnsi="宋体" w:cs="宋体" w:hint="eastAsia"/>
          <w:color w:val="484848"/>
          <w:kern w:val="0"/>
          <w:sz w:val="18"/>
          <w:szCs w:val="18"/>
        </w:rPr>
        <w:t>来源：</w:t>
      </w:r>
      <w:r>
        <w:rPr>
          <w:rFonts w:ascii="宋体" w:eastAsia="宋体" w:hAnsi="宋体" w:cs="宋体"/>
          <w:noProof/>
          <w:color w:val="484848"/>
          <w:kern w:val="0"/>
          <w:sz w:val="18"/>
          <w:szCs w:val="18"/>
        </w:rPr>
        <w:drawing>
          <wp:inline distT="0" distB="0" distL="0" distR="0">
            <wp:extent cx="571500" cy="114300"/>
            <wp:effectExtent l="19050" t="0" r="0" b="0"/>
            <wp:docPr id="1" name="图片 1" descr="证券时报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证券时报网"/>
                    <pic:cNvPicPr>
                      <a:picLocks noChangeAspect="1" noChangeArrowheads="1"/>
                    </pic:cNvPicPr>
                  </pic:nvPicPr>
                  <pic:blipFill>
                    <a:blip r:embed="rId4"/>
                    <a:srcRect/>
                    <a:stretch>
                      <a:fillRect/>
                    </a:stretch>
                  </pic:blipFill>
                  <pic:spPr bwMode="auto">
                    <a:xfrm>
                      <a:off x="0" y="0"/>
                      <a:ext cx="571500" cy="114300"/>
                    </a:xfrm>
                    <a:prstGeom prst="rect">
                      <a:avLst/>
                    </a:prstGeom>
                    <a:noFill/>
                    <a:ln w="9525">
                      <a:noFill/>
                      <a:miter lim="800000"/>
                      <a:headEnd/>
                      <a:tailEnd/>
                    </a:ln>
                  </pic:spPr>
                </pic:pic>
              </a:graphicData>
            </a:graphic>
          </wp:inline>
        </w:drawing>
      </w:r>
    </w:p>
    <w:p w:rsidR="00DB699F" w:rsidRPr="00DB699F" w:rsidRDefault="00DB699F" w:rsidP="00DB699F">
      <w:pPr>
        <w:widowControl/>
        <w:spacing w:line="360" w:lineRule="atLeast"/>
        <w:jc w:val="left"/>
        <w:rPr>
          <w:rFonts w:ascii="宋体" w:eastAsia="宋体" w:hAnsi="宋体" w:cs="宋体" w:hint="eastAsia"/>
          <w:color w:val="484848"/>
          <w:kern w:val="0"/>
          <w:sz w:val="18"/>
          <w:szCs w:val="18"/>
        </w:rPr>
      </w:pPr>
      <w:r w:rsidRPr="00DB699F">
        <w:rPr>
          <w:rFonts w:ascii="宋体" w:eastAsia="宋体" w:hAnsi="宋体" w:cs="宋体" w:hint="eastAsia"/>
          <w:color w:val="484848"/>
          <w:kern w:val="0"/>
          <w:sz w:val="18"/>
          <w:szCs w:val="18"/>
        </w:rPr>
        <w:t>编辑：</w:t>
      </w:r>
      <w:hyperlink r:id="rId5" w:tgtFrame="_blank" w:history="1">
        <w:r w:rsidRPr="00DB699F">
          <w:rPr>
            <w:rFonts w:ascii="宋体" w:eastAsia="宋体" w:hAnsi="宋体" w:cs="宋体" w:hint="eastAsia"/>
            <w:color w:val="043396"/>
            <w:kern w:val="0"/>
            <w:sz w:val="18"/>
          </w:rPr>
          <w:t>东方</w:t>
        </w:r>
        <w:proofErr w:type="gramStart"/>
        <w:r w:rsidRPr="00DB699F">
          <w:rPr>
            <w:rFonts w:ascii="宋体" w:eastAsia="宋体" w:hAnsi="宋体" w:cs="宋体" w:hint="eastAsia"/>
            <w:color w:val="043396"/>
            <w:kern w:val="0"/>
            <w:sz w:val="18"/>
          </w:rPr>
          <w:t>财富网</w:t>
        </w:r>
        <w:proofErr w:type="gramEnd"/>
      </w:hyperlink>
    </w:p>
    <w:p w:rsidR="00DB699F" w:rsidRPr="00DB699F" w:rsidRDefault="00DB699F" w:rsidP="00DB699F">
      <w:pPr>
        <w:widowControl/>
        <w:spacing w:line="360" w:lineRule="atLeast"/>
        <w:jc w:val="left"/>
        <w:rPr>
          <w:rFonts w:ascii="宋体" w:eastAsia="宋体" w:hAnsi="宋体" w:cs="宋体" w:hint="eastAsia"/>
          <w:color w:val="484848"/>
          <w:kern w:val="0"/>
          <w:sz w:val="18"/>
          <w:szCs w:val="18"/>
        </w:rPr>
      </w:pPr>
      <w:r w:rsidRPr="00DB699F">
        <w:rPr>
          <w:rFonts w:ascii="宋体" w:eastAsia="宋体" w:hAnsi="宋体" w:cs="宋体" w:hint="eastAsia"/>
          <w:color w:val="484848"/>
          <w:kern w:val="0"/>
          <w:sz w:val="18"/>
          <w:szCs w:val="18"/>
        </w:rPr>
        <w:t>分享到：</w:t>
      </w:r>
    </w:p>
    <w:p w:rsidR="00DB699F" w:rsidRPr="00DB699F" w:rsidRDefault="00DB699F" w:rsidP="00DB699F">
      <w:pPr>
        <w:widowControl/>
        <w:spacing w:line="450" w:lineRule="atLeast"/>
        <w:jc w:val="left"/>
        <w:rPr>
          <w:rFonts w:ascii="宋体" w:eastAsia="宋体" w:hAnsi="宋体" w:cs="宋体" w:hint="eastAsia"/>
          <w:color w:val="484848"/>
          <w:kern w:val="0"/>
          <w:sz w:val="18"/>
          <w:szCs w:val="18"/>
        </w:rPr>
      </w:pPr>
      <w:hyperlink r:id="rId6" w:tgtFrame="_blank" w:history="1">
        <w:r w:rsidRPr="00DB699F">
          <w:rPr>
            <w:rFonts w:ascii="Arial" w:eastAsia="宋体" w:hAnsi="Arial" w:cs="Arial"/>
            <w:b/>
            <w:bCs/>
            <w:color w:val="FF4901"/>
            <w:kern w:val="0"/>
            <w:sz w:val="24"/>
            <w:szCs w:val="24"/>
          </w:rPr>
          <w:t>11</w:t>
        </w:r>
        <w:r w:rsidRPr="00DB699F">
          <w:rPr>
            <w:rFonts w:ascii="宋体" w:eastAsia="宋体" w:hAnsi="宋体" w:cs="宋体" w:hint="eastAsia"/>
            <w:color w:val="043396"/>
            <w:kern w:val="0"/>
            <w:sz w:val="18"/>
          </w:rPr>
          <w:t>人评论</w:t>
        </w:r>
        <w:r w:rsidRPr="00DB699F">
          <w:rPr>
            <w:rFonts w:ascii="Arial" w:eastAsia="宋体" w:hAnsi="Arial" w:cs="Arial"/>
            <w:b/>
            <w:bCs/>
            <w:color w:val="FF4901"/>
            <w:kern w:val="0"/>
            <w:sz w:val="24"/>
            <w:szCs w:val="24"/>
          </w:rPr>
          <w:t>56759</w:t>
        </w:r>
        <w:r w:rsidRPr="00DB699F">
          <w:rPr>
            <w:rFonts w:ascii="宋体" w:eastAsia="宋体" w:hAnsi="宋体" w:cs="宋体" w:hint="eastAsia"/>
            <w:color w:val="043396"/>
            <w:kern w:val="0"/>
            <w:sz w:val="18"/>
          </w:rPr>
          <w:t>人参与讨论</w:t>
        </w:r>
      </w:hyperlink>
      <w:hyperlink r:id="rId7" w:anchor="newsComment" w:tgtFrame="_self" w:history="1">
        <w:r w:rsidRPr="00DB699F">
          <w:rPr>
            <w:rFonts w:ascii="宋体" w:eastAsia="宋体" w:hAnsi="宋体" w:cs="宋体" w:hint="eastAsia"/>
            <w:color w:val="043396"/>
            <w:kern w:val="0"/>
            <w:sz w:val="18"/>
          </w:rPr>
          <w:t>我来说两句</w:t>
        </w:r>
      </w:hyperlink>
      <w:hyperlink r:id="rId8" w:tgtFrame="_blank" w:history="1">
        <w:r w:rsidRPr="00DB699F">
          <w:rPr>
            <w:rFonts w:ascii="宋体" w:eastAsia="宋体" w:hAnsi="宋体" w:cs="宋体" w:hint="eastAsia"/>
            <w:color w:val="043396"/>
            <w:kern w:val="0"/>
            <w:sz w:val="18"/>
          </w:rPr>
          <w:t>手机免费看新闻</w:t>
        </w:r>
      </w:hyperlink>
    </w:p>
    <w:p w:rsidR="00DB699F" w:rsidRPr="00DB699F" w:rsidRDefault="00DB699F" w:rsidP="00DB699F">
      <w:pPr>
        <w:widowControl/>
        <w:shd w:val="clear" w:color="auto" w:fill="AAAAAA"/>
        <w:spacing w:line="450" w:lineRule="atLeast"/>
        <w:jc w:val="center"/>
        <w:rPr>
          <w:rFonts w:ascii="宋体" w:eastAsia="宋体" w:hAnsi="宋体" w:cs="宋体" w:hint="eastAsia"/>
          <w:color w:val="FFFFFF"/>
          <w:kern w:val="0"/>
          <w:sz w:val="24"/>
          <w:szCs w:val="24"/>
        </w:rPr>
      </w:pPr>
      <w:r w:rsidRPr="00DB699F">
        <w:rPr>
          <w:rFonts w:ascii="宋体" w:eastAsia="宋体" w:hAnsi="宋体" w:cs="宋体" w:hint="eastAsia"/>
          <w:color w:val="FFFFFF"/>
          <w:kern w:val="0"/>
          <w:sz w:val="24"/>
          <w:szCs w:val="24"/>
        </w:rPr>
        <w:t>摘要</w:t>
      </w:r>
    </w:p>
    <w:p w:rsidR="00DB699F" w:rsidRPr="00DB699F" w:rsidRDefault="00DB699F" w:rsidP="00DB699F">
      <w:pPr>
        <w:widowControl/>
        <w:shd w:val="clear" w:color="auto" w:fill="F6F6F6"/>
        <w:spacing w:line="344" w:lineRule="atLeast"/>
        <w:ind w:firstLine="360"/>
        <w:jc w:val="left"/>
        <w:rPr>
          <w:rFonts w:ascii="宋体" w:eastAsia="宋体" w:hAnsi="宋体" w:cs="宋体" w:hint="eastAsia"/>
          <w:color w:val="484848"/>
          <w:kern w:val="0"/>
          <w:szCs w:val="21"/>
        </w:rPr>
      </w:pPr>
      <w:r w:rsidRPr="00DB699F">
        <w:rPr>
          <w:rFonts w:ascii="宋体" w:eastAsia="宋体" w:hAnsi="宋体" w:cs="宋体" w:hint="eastAsia"/>
          <w:color w:val="484848"/>
          <w:kern w:val="0"/>
          <w:szCs w:val="21"/>
        </w:rPr>
        <w:t xml:space="preserve">【下周机构研报精选：10股有望爆发】辉煌科技：铁路业务稳定增长 </w:t>
      </w:r>
      <w:proofErr w:type="spellStart"/>
      <w:r w:rsidRPr="00DB699F">
        <w:rPr>
          <w:rFonts w:ascii="宋体" w:eastAsia="宋体" w:hAnsi="宋体" w:cs="宋体" w:hint="eastAsia"/>
          <w:color w:val="484848"/>
          <w:kern w:val="0"/>
          <w:szCs w:val="21"/>
        </w:rPr>
        <w:t>WiFi</w:t>
      </w:r>
      <w:proofErr w:type="spellEnd"/>
      <w:r w:rsidRPr="00DB699F">
        <w:rPr>
          <w:rFonts w:ascii="宋体" w:eastAsia="宋体" w:hAnsi="宋体" w:cs="宋体" w:hint="eastAsia"/>
          <w:color w:val="484848"/>
          <w:kern w:val="0"/>
          <w:szCs w:val="21"/>
        </w:rPr>
        <w:t>战略持续推进。（证券时报网）</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9" w:tgtFrame="_blank" w:history="1">
        <w:r w:rsidRPr="00DB699F">
          <w:rPr>
            <w:rFonts w:ascii="宋体" w:eastAsia="宋体" w:hAnsi="宋体" w:cs="宋体" w:hint="eastAsia"/>
            <w:b/>
            <w:bCs/>
            <w:color w:val="043396"/>
            <w:kern w:val="0"/>
            <w:u w:val="single"/>
          </w:rPr>
          <w:t>辉煌科技</w:t>
        </w:r>
      </w:hyperlink>
      <w:r w:rsidRPr="00DB699F">
        <w:rPr>
          <w:rFonts w:ascii="宋体" w:eastAsia="宋体" w:hAnsi="宋体" w:cs="宋体" w:hint="eastAsia"/>
          <w:b/>
          <w:bCs/>
          <w:color w:val="000000"/>
          <w:kern w:val="0"/>
        </w:rPr>
        <w:t xml:space="preserve">：铁路业务稳定增长 </w:t>
      </w:r>
      <w:proofErr w:type="spellStart"/>
      <w:r w:rsidRPr="00DB699F">
        <w:rPr>
          <w:rFonts w:ascii="宋体" w:eastAsia="宋体" w:hAnsi="宋体" w:cs="宋体" w:hint="eastAsia"/>
          <w:b/>
          <w:bCs/>
          <w:color w:val="000000"/>
          <w:kern w:val="0"/>
        </w:rPr>
        <w:t>WiFi</w:t>
      </w:r>
      <w:proofErr w:type="spellEnd"/>
      <w:r w:rsidRPr="00DB699F">
        <w:rPr>
          <w:rFonts w:ascii="宋体" w:eastAsia="宋体" w:hAnsi="宋体" w:cs="宋体" w:hint="eastAsia"/>
          <w:b/>
          <w:bCs/>
          <w:color w:val="000000"/>
          <w:kern w:val="0"/>
        </w:rPr>
        <w:t>战略持续推进</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w:t>
      </w:r>
      <w:hyperlink r:id="rId10" w:tgtFrame="_blank" w:history="1">
        <w:r w:rsidRPr="00DB699F">
          <w:rPr>
            <w:rFonts w:ascii="宋体" w:eastAsia="宋体" w:hAnsi="宋体" w:cs="宋体" w:hint="eastAsia"/>
            <w:b/>
            <w:bCs/>
            <w:color w:val="043396"/>
            <w:kern w:val="0"/>
            <w:u w:val="single"/>
          </w:rPr>
          <w:t>东北证券</w:t>
        </w:r>
      </w:hyperlink>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2016年中报：公司实现营业收入20,586.44万元，比上年同期增长11.73%；营业成本为11,218.60万元，比上年同期增长15.59%；归属于</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"http://topic.eastmoney.com/yjb2016/"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上市公司</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股东的净利润为3,881.83元，比上年同期增长25.14%。</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传统主营业务稳定发展，毛</w:t>
      </w:r>
      <w:hyperlink r:id="rId11" w:tgtFrame="_blank" w:history="1">
        <w:r w:rsidRPr="00DB699F">
          <w:rPr>
            <w:rFonts w:ascii="宋体" w:eastAsia="宋体" w:hAnsi="宋体" w:cs="宋体" w:hint="eastAsia"/>
            <w:color w:val="043396"/>
            <w:kern w:val="0"/>
            <w:u w:val="single"/>
          </w:rPr>
          <w:t>利率</w:t>
        </w:r>
      </w:hyperlink>
      <w:r w:rsidRPr="00DB699F">
        <w:rPr>
          <w:rFonts w:ascii="宋体" w:eastAsia="宋体" w:hAnsi="宋体" w:cs="宋体" w:hint="eastAsia"/>
          <w:color w:val="000000"/>
          <w:kern w:val="0"/>
          <w:szCs w:val="21"/>
        </w:rPr>
        <w:t>持续维持较高水平。在公司的产品收入结构中，设备监测类、安防类和电源类设备产品依次占到前三，营业收入同比上年分别增长0.61%、15.66%和86.02%；毛</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"http://data.eastmoney.com/cjsj/yhll.html"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利率</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维持在较高水平，三者分别为45.28%、48.77%和43.57%。传统主营的增长，主要源于国家铁路网络建设的深化与对线路监测安防的需求提升；此外，公司在地铁订单(主要集中在郑州地铁)的收入得到确认，也在报告期</w:t>
      </w:r>
      <w:proofErr w:type="gramStart"/>
      <w:r w:rsidRPr="00DB699F">
        <w:rPr>
          <w:rFonts w:ascii="宋体" w:eastAsia="宋体" w:hAnsi="宋体" w:cs="宋体" w:hint="eastAsia"/>
          <w:color w:val="000000"/>
          <w:kern w:val="0"/>
          <w:szCs w:val="21"/>
        </w:rPr>
        <w:t>内贡献</w:t>
      </w:r>
      <w:proofErr w:type="gramEnd"/>
      <w:r w:rsidRPr="00DB699F">
        <w:rPr>
          <w:rFonts w:ascii="宋体" w:eastAsia="宋体" w:hAnsi="宋体" w:cs="宋体" w:hint="eastAsia"/>
          <w:color w:val="000000"/>
          <w:kern w:val="0"/>
          <w:szCs w:val="21"/>
        </w:rPr>
        <w:t>了部分收入。</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大交通</w:t>
      </w:r>
      <w:proofErr w:type="spellStart"/>
      <w:r w:rsidRPr="00DB699F">
        <w:rPr>
          <w:rFonts w:ascii="宋体" w:eastAsia="宋体" w:hAnsi="宋体" w:cs="宋体" w:hint="eastAsia"/>
          <w:color w:val="000000"/>
          <w:kern w:val="0"/>
          <w:szCs w:val="21"/>
        </w:rPr>
        <w:t>WiFi</w:t>
      </w:r>
      <w:proofErr w:type="spellEnd"/>
      <w:r w:rsidRPr="00DB699F">
        <w:rPr>
          <w:rFonts w:ascii="宋体" w:eastAsia="宋体" w:hAnsi="宋体" w:cs="宋体" w:hint="eastAsia"/>
          <w:color w:val="000000"/>
          <w:kern w:val="0"/>
          <w:szCs w:val="21"/>
        </w:rPr>
        <w:t>战略有序推进，基于广告/O2O的流量变现模式值得期待。通过持股飞天联合、塞弗科技、七彩通达，</w:t>
      </w:r>
      <w:r w:rsidRPr="00DB699F">
        <w:rPr>
          <w:rFonts w:ascii="宋体" w:eastAsia="宋体" w:hAnsi="宋体" w:cs="宋体" w:hint="eastAsia"/>
          <w:color w:val="FF0000"/>
          <w:kern w:val="0"/>
          <w:szCs w:val="21"/>
        </w:rPr>
        <w:t>公司在各种交通场景和城市站场抢占</w:t>
      </w:r>
      <w:proofErr w:type="spellStart"/>
      <w:r w:rsidRPr="00DB699F">
        <w:rPr>
          <w:rFonts w:ascii="宋体" w:eastAsia="宋体" w:hAnsi="宋体" w:cs="宋体" w:hint="eastAsia"/>
          <w:color w:val="FF0000"/>
          <w:kern w:val="0"/>
          <w:szCs w:val="21"/>
        </w:rPr>
        <w:t>WiFi</w:t>
      </w:r>
      <w:proofErr w:type="spellEnd"/>
      <w:r w:rsidRPr="00DB699F">
        <w:rPr>
          <w:rFonts w:ascii="宋体" w:eastAsia="宋体" w:hAnsi="宋体" w:cs="宋体" w:hint="eastAsia"/>
          <w:color w:val="FF0000"/>
          <w:kern w:val="0"/>
          <w:szCs w:val="21"/>
        </w:rPr>
        <w:t>入口。</w:t>
      </w:r>
      <w:r w:rsidRPr="00DB699F">
        <w:rPr>
          <w:rFonts w:ascii="宋体" w:eastAsia="宋体" w:hAnsi="宋体" w:cs="宋体" w:hint="eastAsia"/>
          <w:color w:val="000000"/>
          <w:kern w:val="0"/>
          <w:szCs w:val="21"/>
        </w:rPr>
        <w:t>此外，公司于近期受让了上海轨道交通16号线的广告经营权(作价2600万元，期限至2021年底)，开始在一线城市</w:t>
      </w:r>
      <w:proofErr w:type="gramStart"/>
      <w:r w:rsidRPr="00DB699F">
        <w:rPr>
          <w:rFonts w:ascii="宋体" w:eastAsia="宋体" w:hAnsi="宋体" w:cs="宋体" w:hint="eastAsia"/>
          <w:color w:val="000000"/>
          <w:kern w:val="0"/>
          <w:szCs w:val="21"/>
        </w:rPr>
        <w:t>轨交路网</w:t>
      </w:r>
      <w:proofErr w:type="gramEnd"/>
      <w:r w:rsidRPr="00DB699F">
        <w:rPr>
          <w:rFonts w:ascii="宋体" w:eastAsia="宋体" w:hAnsi="宋体" w:cs="宋体" w:hint="eastAsia"/>
          <w:color w:val="000000"/>
          <w:kern w:val="0"/>
          <w:szCs w:val="21"/>
        </w:rPr>
        <w:t>中抢占场景。未来，将在</w:t>
      </w:r>
      <w:proofErr w:type="spellStart"/>
      <w:r w:rsidRPr="00DB699F">
        <w:rPr>
          <w:rFonts w:ascii="宋体" w:eastAsia="宋体" w:hAnsi="宋体" w:cs="宋体" w:hint="eastAsia"/>
          <w:color w:val="000000"/>
          <w:kern w:val="0"/>
          <w:szCs w:val="21"/>
        </w:rPr>
        <w:t>WiFi</w:t>
      </w:r>
      <w:proofErr w:type="spellEnd"/>
      <w:r w:rsidRPr="00DB699F">
        <w:rPr>
          <w:rFonts w:ascii="宋体" w:eastAsia="宋体" w:hAnsi="宋体" w:cs="宋体" w:hint="eastAsia"/>
          <w:color w:val="000000"/>
          <w:kern w:val="0"/>
          <w:szCs w:val="21"/>
        </w:rPr>
        <w:t>热点高密度覆盖的基础上，推出基于辉煌品牌的</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"http://quote.eastmoney.com/ZS399970.html"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移动互联</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平台，通过向后端内容供应</w:t>
      </w:r>
      <w:proofErr w:type="gramStart"/>
      <w:r w:rsidRPr="00DB699F">
        <w:rPr>
          <w:rFonts w:ascii="宋体" w:eastAsia="宋体" w:hAnsi="宋体" w:cs="宋体" w:hint="eastAsia"/>
          <w:color w:val="000000"/>
          <w:kern w:val="0"/>
          <w:szCs w:val="21"/>
        </w:rPr>
        <w:t>商收费</w:t>
      </w:r>
      <w:proofErr w:type="gramEnd"/>
      <w:r w:rsidRPr="00DB699F">
        <w:rPr>
          <w:rFonts w:ascii="宋体" w:eastAsia="宋体" w:hAnsi="宋体" w:cs="宋体" w:hint="eastAsia"/>
          <w:color w:val="000000"/>
          <w:kern w:val="0"/>
          <w:szCs w:val="21"/>
        </w:rPr>
        <w:t>以实现流量变现。</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12" w:tgtFrame="_blank" w:history="1">
        <w:r w:rsidRPr="00DB699F">
          <w:rPr>
            <w:rFonts w:ascii="宋体" w:eastAsia="宋体" w:hAnsi="宋体" w:cs="宋体" w:hint="eastAsia"/>
            <w:color w:val="043396"/>
            <w:kern w:val="0"/>
            <w:u w:val="single"/>
          </w:rPr>
          <w:t>盈利预测</w:t>
        </w:r>
      </w:hyperlink>
      <w:r w:rsidRPr="00DB699F">
        <w:rPr>
          <w:rFonts w:ascii="宋体" w:eastAsia="宋体" w:hAnsi="宋体" w:cs="宋体" w:hint="eastAsia"/>
          <w:color w:val="000000"/>
          <w:kern w:val="0"/>
          <w:szCs w:val="21"/>
        </w:rPr>
        <w:t>：预计2016-2018年公司营业收入分别为7.38亿元、8.76亿元和10.69亿元，同比增长30.40%、18.62%和22.06%；</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分别为1.61亿元、2.05亿元和2.40亿元，每股收益0.36元、0.46元和0.54元，对应P/E分别为47倍、37倍和31倍。维持“买入”评级。</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lastRenderedPageBreak/>
        <w:t xml:space="preserve">　　风险提示：5G通信技术对</w:t>
      </w:r>
      <w:proofErr w:type="spellStart"/>
      <w:r w:rsidRPr="00DB699F">
        <w:rPr>
          <w:rFonts w:ascii="宋体" w:eastAsia="宋体" w:hAnsi="宋体" w:cs="宋体" w:hint="eastAsia"/>
          <w:color w:val="000000"/>
          <w:kern w:val="0"/>
          <w:szCs w:val="21"/>
        </w:rPr>
        <w:t>WiFi</w:t>
      </w:r>
      <w:proofErr w:type="spellEnd"/>
      <w:r w:rsidRPr="00DB699F">
        <w:rPr>
          <w:rFonts w:ascii="宋体" w:eastAsia="宋体" w:hAnsi="宋体" w:cs="宋体" w:hint="eastAsia"/>
          <w:color w:val="000000"/>
          <w:kern w:val="0"/>
          <w:szCs w:val="21"/>
        </w:rPr>
        <w:t>的潜在替代风险。</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13" w:tgtFrame="_blank" w:history="1">
        <w:r w:rsidRPr="00DB699F">
          <w:rPr>
            <w:rFonts w:ascii="宋体" w:eastAsia="宋体" w:hAnsi="宋体" w:cs="宋体" w:hint="eastAsia"/>
            <w:b/>
            <w:bCs/>
            <w:color w:val="043396"/>
            <w:kern w:val="0"/>
            <w:u w:val="single"/>
          </w:rPr>
          <w:t>克</w:t>
        </w:r>
        <w:proofErr w:type="gramStart"/>
        <w:r w:rsidRPr="00DB699F">
          <w:rPr>
            <w:rFonts w:ascii="宋体" w:eastAsia="宋体" w:hAnsi="宋体" w:cs="宋体" w:hint="eastAsia"/>
            <w:b/>
            <w:bCs/>
            <w:color w:val="043396"/>
            <w:kern w:val="0"/>
            <w:u w:val="single"/>
          </w:rPr>
          <w:t>明面业</w:t>
        </w:r>
        <w:proofErr w:type="gramEnd"/>
      </w:hyperlink>
      <w:r w:rsidRPr="00DB699F">
        <w:rPr>
          <w:rFonts w:ascii="宋体" w:eastAsia="宋体" w:hAnsi="宋体" w:cs="宋体" w:hint="eastAsia"/>
          <w:b/>
          <w:bCs/>
          <w:color w:val="000000"/>
          <w:kern w:val="0"/>
        </w:rPr>
        <w:t>：新增产能陆续投产增长有望持续</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来源：东北证券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收入保持快速增长，产品结构调整</w:t>
      </w:r>
      <w:proofErr w:type="gramStart"/>
      <w:r w:rsidRPr="00DB699F">
        <w:rPr>
          <w:rFonts w:ascii="宋体" w:eastAsia="宋体" w:hAnsi="宋体" w:cs="宋体" w:hint="eastAsia"/>
          <w:color w:val="000000"/>
          <w:kern w:val="0"/>
          <w:szCs w:val="21"/>
        </w:rPr>
        <w:t>致公司</w:t>
      </w:r>
      <w:proofErr w:type="gramEnd"/>
      <w:r w:rsidRPr="00DB699F">
        <w:rPr>
          <w:rFonts w:ascii="宋体" w:eastAsia="宋体" w:hAnsi="宋体" w:cs="宋体" w:hint="eastAsia"/>
          <w:color w:val="000000"/>
          <w:kern w:val="0"/>
          <w:szCs w:val="21"/>
        </w:rPr>
        <w:t>盈利能力有所下降：1H2016公司实现营收9.47亿元，同比增长17.89%；实现净利润6173万元，同比增长21.75%，其中二季度实现收入4.84亿元，同比增长20.22%(一季度同比增长15.55%)，净利润2891万元，同比增长5.82%(一季度同比增长41.26%)，毛利率下滑及销售费用率增加</w:t>
      </w:r>
      <w:proofErr w:type="gramStart"/>
      <w:r w:rsidRPr="00DB699F">
        <w:rPr>
          <w:rFonts w:ascii="宋体" w:eastAsia="宋体" w:hAnsi="宋体" w:cs="宋体" w:hint="eastAsia"/>
          <w:color w:val="000000"/>
          <w:kern w:val="0"/>
          <w:szCs w:val="21"/>
        </w:rPr>
        <w:t>致公司</w:t>
      </w:r>
      <w:proofErr w:type="gramEnd"/>
      <w:r w:rsidRPr="00DB699F">
        <w:rPr>
          <w:rFonts w:ascii="宋体" w:eastAsia="宋体" w:hAnsi="宋体" w:cs="宋体" w:hint="eastAsia"/>
          <w:color w:val="000000"/>
          <w:kern w:val="0"/>
          <w:szCs w:val="21"/>
        </w:rPr>
        <w:t>二季度利润增长低于预期，销售毛利率为21.27%，同比下降1.49%，主要系公司为了抢占市场，调整产品结构所致，销售费用率10.06%，同比上升1.39%，主要系运输费用增加及为加大产品的营销力度导致市场服务费用增加所致，管理费用率3.72%，同比下降1.42%。</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华东、华南区域表现亮眼，渠道精耕策略延续：分区域看，华东区域实现收入2.99亿元，同比增长24.40%，华南地区实现收入1.55亿元，同比增长21.30%，华东、华南保持快速增长，华中区域收入2.98亿元，同比增长13.79%，西南区域收入1.07亿元，同比增长11.31%。上半年公司延续渠道精耕策略，开发新客户近300家，同时借助华中市场现有的品牌地位，继续深挖品牌影响力，通过系统化建设样板市场，使得以长沙市场为代表的成熟市场重新爆发，获得较高增速。</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新增产能陆续投产助力公司业绩快速增长：上半年公司“延津10万吨营养挂面生产线项目”、“武汉年产10万吨生产线项目(一期2.5万吨)”均已完工投产；“延津日处理小麦500吨面粉生产线项目”已开始试生产；同时完成对延津四个生产车间、遂平两个生产车间的设备升级改造，为后续产品的升级提供生产条件。随着公司新增产能的逐步投产及生产车间的升级改造，制约公司增长的产能瓶颈有望大大缓解，同时面粉产能释放有望进一步加强公司产业链一体化优势。</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盈利预测与投资评级：预计公司16-18年EPS分别为0.38元、0.46元、0.54元，对应PE分别为44倍、37倍、32倍，考虑到公司未来产能陆续释放及在大食品方向可能的布局，维持公司“增持”评级。</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14" w:tgtFrame="_blank" w:history="1">
        <w:proofErr w:type="gramStart"/>
        <w:r w:rsidRPr="00657882">
          <w:rPr>
            <w:rFonts w:ascii="宋体" w:eastAsia="宋体" w:hAnsi="宋体" w:cs="宋体" w:hint="eastAsia"/>
            <w:b/>
            <w:bCs/>
            <w:color w:val="FF0000"/>
            <w:kern w:val="0"/>
            <w:u w:val="single"/>
          </w:rPr>
          <w:t>四维图</w:t>
        </w:r>
        <w:proofErr w:type="gramEnd"/>
        <w:r w:rsidRPr="00657882">
          <w:rPr>
            <w:rFonts w:ascii="宋体" w:eastAsia="宋体" w:hAnsi="宋体" w:cs="宋体" w:hint="eastAsia"/>
            <w:b/>
            <w:bCs/>
            <w:color w:val="FF0000"/>
            <w:kern w:val="0"/>
            <w:u w:val="single"/>
          </w:rPr>
          <w:t>新</w:t>
        </w:r>
      </w:hyperlink>
      <w:r w:rsidRPr="00DB699F">
        <w:rPr>
          <w:rFonts w:ascii="宋体" w:eastAsia="宋体" w:hAnsi="宋体" w:cs="宋体" w:hint="eastAsia"/>
          <w:b/>
          <w:bCs/>
          <w:color w:val="000000"/>
          <w:kern w:val="0"/>
        </w:rPr>
        <w:t>：电子导航地图控</w:t>
      </w:r>
      <w:proofErr w:type="gramStart"/>
      <w:r w:rsidRPr="00DB699F">
        <w:rPr>
          <w:rFonts w:ascii="宋体" w:eastAsia="宋体" w:hAnsi="宋体" w:cs="宋体" w:hint="eastAsia"/>
          <w:b/>
          <w:bCs/>
          <w:color w:val="000000"/>
          <w:kern w:val="0"/>
        </w:rPr>
        <w:t>局者车联网</w:t>
      </w:r>
      <w:proofErr w:type="gramEnd"/>
      <w:r w:rsidRPr="00DB699F">
        <w:rPr>
          <w:rFonts w:ascii="宋体" w:eastAsia="宋体" w:hAnsi="宋体" w:cs="宋体" w:hint="eastAsia"/>
          <w:b/>
          <w:bCs/>
          <w:color w:val="000000"/>
          <w:kern w:val="0"/>
        </w:rPr>
        <w:t>与自动驾驶新贵</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w:t>
      </w:r>
      <w:r w:rsidRPr="00DB699F">
        <w:rPr>
          <w:rFonts w:ascii="宋体" w:eastAsia="宋体" w:hAnsi="宋体" w:cs="宋体"/>
          <w:b/>
          <w:bCs/>
          <w:color w:val="000000"/>
          <w:kern w:val="0"/>
        </w:rPr>
        <w:fldChar w:fldCharType="begin"/>
      </w:r>
      <w:r w:rsidRPr="00DB699F">
        <w:rPr>
          <w:rFonts w:ascii="宋体" w:eastAsia="宋体" w:hAnsi="宋体" w:cs="宋体"/>
          <w:b/>
          <w:bCs/>
          <w:color w:val="000000"/>
          <w:kern w:val="0"/>
        </w:rPr>
        <w:instrText xml:space="preserve"> HYPERLINK "http://quote.eastmoney.com/SZ000783.html" \t "_blank" </w:instrText>
      </w:r>
      <w:r w:rsidRPr="00DB699F">
        <w:rPr>
          <w:rFonts w:ascii="宋体" w:eastAsia="宋体" w:hAnsi="宋体" w:cs="宋体"/>
          <w:b/>
          <w:bCs/>
          <w:color w:val="000000"/>
          <w:kern w:val="0"/>
        </w:rPr>
        <w:fldChar w:fldCharType="separate"/>
      </w:r>
      <w:r w:rsidRPr="00DB699F">
        <w:rPr>
          <w:rFonts w:ascii="宋体" w:eastAsia="宋体" w:hAnsi="宋体" w:cs="宋体" w:hint="eastAsia"/>
          <w:b/>
          <w:bCs/>
          <w:color w:val="043396"/>
          <w:kern w:val="0"/>
          <w:u w:val="single"/>
        </w:rPr>
        <w:t>长江证券</w:t>
      </w:r>
      <w:r w:rsidRPr="00DB699F">
        <w:rPr>
          <w:rFonts w:ascii="宋体" w:eastAsia="宋体" w:hAnsi="宋体" w:cs="宋体"/>
          <w:b/>
          <w:bCs/>
          <w:color w:val="000000"/>
          <w:kern w:val="0"/>
        </w:rPr>
        <w:fldChar w:fldCharType="end"/>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股权激励费用摊销及研发支出大幅增加</w:t>
      </w:r>
      <w:proofErr w:type="gramStart"/>
      <w:r w:rsidRPr="00DB699F">
        <w:rPr>
          <w:rFonts w:ascii="宋体" w:eastAsia="宋体" w:hAnsi="宋体" w:cs="宋体" w:hint="eastAsia"/>
          <w:color w:val="000000"/>
          <w:kern w:val="0"/>
          <w:szCs w:val="21"/>
        </w:rPr>
        <w:t>致业绩</w:t>
      </w:r>
      <w:proofErr w:type="gramEnd"/>
      <w:r w:rsidRPr="00DB699F">
        <w:rPr>
          <w:rFonts w:ascii="宋体" w:eastAsia="宋体" w:hAnsi="宋体" w:cs="宋体" w:hint="eastAsia"/>
          <w:color w:val="000000"/>
          <w:kern w:val="0"/>
          <w:szCs w:val="21"/>
        </w:rPr>
        <w:t>短期承压，经营优异不改长期向好趋势。</w:t>
      </w:r>
      <w:proofErr w:type="gramStart"/>
      <w:r w:rsidRPr="00DB699F">
        <w:rPr>
          <w:rFonts w:ascii="宋体" w:eastAsia="宋体" w:hAnsi="宋体" w:cs="宋体" w:hint="eastAsia"/>
          <w:color w:val="000000"/>
          <w:kern w:val="0"/>
          <w:szCs w:val="21"/>
        </w:rPr>
        <w:t>分业务</w:t>
      </w:r>
      <w:proofErr w:type="gramEnd"/>
      <w:r w:rsidRPr="00DB699F">
        <w:rPr>
          <w:rFonts w:ascii="宋体" w:eastAsia="宋体" w:hAnsi="宋体" w:cs="宋体" w:hint="eastAsia"/>
          <w:color w:val="000000"/>
          <w:kern w:val="0"/>
          <w:szCs w:val="21"/>
        </w:rPr>
        <w:t>来看，导航电子地图实现营业收入3.37亿元，同比下降10.22%，主要原因系电子地</w:t>
      </w:r>
      <w:r w:rsidRPr="00DB699F">
        <w:rPr>
          <w:rFonts w:ascii="宋体" w:eastAsia="宋体" w:hAnsi="宋体" w:cs="宋体" w:hint="eastAsia"/>
          <w:color w:val="000000"/>
          <w:kern w:val="0"/>
          <w:szCs w:val="21"/>
        </w:rPr>
        <w:lastRenderedPageBreak/>
        <w:t>图产品单价下行所致；而综合地理</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"http://quote.eastmoney.com/us/III.html?Market=NASDAQ"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信息服务</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则实现营收3.77亿元，同比增长25.36%，表明公司新业务拓展已见成效；从研发支出来看，公司上半年研发支出高达3.56亿元，同比增长36.75%，对于处于战略升级关键阶段的技术型企业实属正常；从现金流来看，公司2016H1经营活动产生的现金流量净额为1.17亿元，同比增长30.69%，可见内在经营十分优异。而若剔除4015万元的股权激励费用，公司的</w:t>
      </w:r>
      <w:proofErr w:type="gramStart"/>
      <w:r w:rsidRPr="00DB699F">
        <w:rPr>
          <w:rFonts w:ascii="宋体" w:eastAsia="宋体" w:hAnsi="宋体" w:cs="宋体" w:hint="eastAsia"/>
          <w:color w:val="000000"/>
          <w:kern w:val="0"/>
          <w:szCs w:val="21"/>
        </w:rPr>
        <w:t>扣非净</w:t>
      </w:r>
      <w:proofErr w:type="gramEnd"/>
      <w:r w:rsidRPr="00DB699F">
        <w:rPr>
          <w:rFonts w:ascii="宋体" w:eastAsia="宋体" w:hAnsi="宋体" w:cs="宋体" w:hint="eastAsia"/>
          <w:color w:val="000000"/>
          <w:kern w:val="0"/>
          <w:szCs w:val="21"/>
        </w:rPr>
        <w:t>利润增速实达80%左右，转型升级逻辑正持续得到印证。</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color w:val="FF0000"/>
          <w:kern w:val="0"/>
          <w:szCs w:val="21"/>
        </w:rPr>
        <w:t>电子导航地图绝对龙头，极具稀缺性。公司为国内第一大、全球第四大数字地图供应商。在国内前装车载导航领域连续十年</w:t>
      </w:r>
      <w:proofErr w:type="gramStart"/>
      <w:r w:rsidRPr="00DB699F">
        <w:rPr>
          <w:rFonts w:ascii="宋体" w:eastAsia="宋体" w:hAnsi="宋体" w:cs="宋体" w:hint="eastAsia"/>
          <w:color w:val="FF0000"/>
          <w:kern w:val="0"/>
          <w:szCs w:val="21"/>
        </w:rPr>
        <w:t>市占率第一</w:t>
      </w:r>
      <w:proofErr w:type="gramEnd"/>
      <w:r w:rsidRPr="00DB699F">
        <w:rPr>
          <w:rFonts w:ascii="宋体" w:eastAsia="宋体" w:hAnsi="宋体" w:cs="宋体" w:hint="eastAsia"/>
          <w:color w:val="FF0000"/>
          <w:kern w:val="0"/>
          <w:szCs w:val="21"/>
        </w:rPr>
        <w:t>，常年占据50%以上的市场份额，与高德形成双寡头格局。</w:t>
      </w:r>
      <w:r w:rsidRPr="00DB699F">
        <w:rPr>
          <w:rFonts w:ascii="宋体" w:eastAsia="宋体" w:hAnsi="宋体" w:cs="宋体" w:hint="eastAsia"/>
          <w:color w:val="000000"/>
          <w:kern w:val="0"/>
          <w:szCs w:val="21"/>
        </w:rPr>
        <w:t>而随着高德被阿里全资收购，</w:t>
      </w:r>
      <w:r w:rsidRPr="00DB699F">
        <w:rPr>
          <w:rFonts w:ascii="宋体" w:eastAsia="宋体" w:hAnsi="宋体" w:cs="宋体" w:hint="eastAsia"/>
          <w:color w:val="FF0000"/>
          <w:kern w:val="0"/>
          <w:szCs w:val="21"/>
        </w:rPr>
        <w:t>四维成为市场唯一具备独立属性的</w:t>
      </w:r>
      <w:proofErr w:type="gramStart"/>
      <w:r w:rsidRPr="00DB699F">
        <w:rPr>
          <w:rFonts w:ascii="宋体" w:eastAsia="宋体" w:hAnsi="宋体" w:cs="宋体" w:hint="eastAsia"/>
          <w:color w:val="FF0000"/>
          <w:kern w:val="0"/>
          <w:szCs w:val="21"/>
        </w:rPr>
        <w:t>重磅图商</w:t>
      </w:r>
      <w:proofErr w:type="gramEnd"/>
      <w:r w:rsidRPr="00DB699F">
        <w:rPr>
          <w:rFonts w:ascii="宋体" w:eastAsia="宋体" w:hAnsi="宋体" w:cs="宋体" w:hint="eastAsia"/>
          <w:color w:val="000000"/>
          <w:kern w:val="0"/>
          <w:szCs w:val="21"/>
        </w:rPr>
        <w:t>，稀缺性可见一般。对比</w:t>
      </w:r>
      <w:hyperlink r:id="rId15" w:tgtFrame="_blank" w:history="1">
        <w:proofErr w:type="gramStart"/>
        <w:r w:rsidRPr="00DB699F">
          <w:rPr>
            <w:rFonts w:ascii="宋体" w:eastAsia="宋体" w:hAnsi="宋体" w:cs="宋体" w:hint="eastAsia"/>
            <w:color w:val="043396"/>
            <w:kern w:val="0"/>
            <w:u w:val="single"/>
          </w:rPr>
          <w:t>欧美城</w:t>
        </w:r>
        <w:proofErr w:type="gramEnd"/>
      </w:hyperlink>
      <w:proofErr w:type="gramStart"/>
      <w:r w:rsidRPr="00DB699F">
        <w:rPr>
          <w:rFonts w:ascii="宋体" w:eastAsia="宋体" w:hAnsi="宋体" w:cs="宋体" w:hint="eastAsia"/>
          <w:color w:val="000000"/>
          <w:kern w:val="0"/>
          <w:szCs w:val="21"/>
        </w:rPr>
        <w:t>市</w:t>
      </w:r>
      <w:proofErr w:type="gramEnd"/>
      <w:r w:rsidRPr="00DB699F">
        <w:rPr>
          <w:rFonts w:ascii="宋体" w:eastAsia="宋体" w:hAnsi="宋体" w:cs="宋体" w:hint="eastAsia"/>
          <w:color w:val="000000"/>
          <w:kern w:val="0"/>
          <w:szCs w:val="21"/>
        </w:rPr>
        <w:t>市场80%的渗透率，国内前装车载导航提升空间巨大。未来其可依托海量的位置大数据衍生出更</w:t>
      </w:r>
      <w:proofErr w:type="gramStart"/>
      <w:r w:rsidRPr="00DB699F">
        <w:rPr>
          <w:rFonts w:ascii="宋体" w:eastAsia="宋体" w:hAnsi="宋体" w:cs="宋体" w:hint="eastAsia"/>
          <w:color w:val="000000"/>
          <w:kern w:val="0"/>
          <w:szCs w:val="21"/>
        </w:rPr>
        <w:t>多变现业</w:t>
      </w:r>
      <w:proofErr w:type="gramEnd"/>
      <w:r w:rsidRPr="00DB699F">
        <w:rPr>
          <w:rFonts w:ascii="宋体" w:eastAsia="宋体" w:hAnsi="宋体" w:cs="宋体" w:hint="eastAsia"/>
          <w:color w:val="000000"/>
          <w:kern w:val="0"/>
          <w:szCs w:val="21"/>
        </w:rPr>
        <w:t>态，公司的价值属性已然提升。</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车联网及自动驾驶后起之秀，阶段性成果丰硕。我们认为，公司未来更大的看点在于车联网及自动驾驶带来的巨量空间。目前，公司已形成“内容+平台+应用+OS+硬件”的车联网整体解决方案，全面落实产业链上下游和软硬件一体化整合战略，此前长城车厂H6系列全面SOP，表明后</w:t>
      </w:r>
      <w:proofErr w:type="gramStart"/>
      <w:r w:rsidRPr="00DB699F">
        <w:rPr>
          <w:rFonts w:ascii="宋体" w:eastAsia="宋体" w:hAnsi="宋体" w:cs="宋体" w:hint="eastAsia"/>
          <w:color w:val="000000"/>
          <w:kern w:val="0"/>
          <w:szCs w:val="21"/>
        </w:rPr>
        <w:t>装产品</w:t>
      </w:r>
      <w:proofErr w:type="gramEnd"/>
      <w:r w:rsidRPr="00DB699F">
        <w:rPr>
          <w:rFonts w:ascii="宋体" w:eastAsia="宋体" w:hAnsi="宋体" w:cs="宋体" w:hint="eastAsia"/>
          <w:color w:val="000000"/>
          <w:kern w:val="0"/>
          <w:szCs w:val="21"/>
        </w:rPr>
        <w:t>已规模化出货。未来，叠加四维自身在前装市场的优势，车联网业务有望切入前装市场。而自动驾驶作为公司未来战略的重要布局，也取得明显突破。目前，公司已成功部署现场HAD数据采集能力，并建立灵活快速的矩阵式项目对应机制，具备了向车厂提供高精度地图数据产品及服务能力。</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“黑马”属性犹存，维持“买入”评级。全资收购</w:t>
      </w:r>
      <w:proofErr w:type="gramStart"/>
      <w:r w:rsidRPr="00DB699F">
        <w:rPr>
          <w:rFonts w:ascii="宋体" w:eastAsia="宋体" w:hAnsi="宋体" w:cs="宋体" w:hint="eastAsia"/>
          <w:color w:val="000000"/>
          <w:kern w:val="0"/>
          <w:szCs w:val="21"/>
        </w:rPr>
        <w:t>杰发科技</w:t>
      </w:r>
      <w:proofErr w:type="gramEnd"/>
      <w:r w:rsidRPr="00DB699F">
        <w:rPr>
          <w:rFonts w:ascii="宋体" w:eastAsia="宋体" w:hAnsi="宋体" w:cs="宋体" w:hint="eastAsia"/>
          <w:color w:val="000000"/>
          <w:kern w:val="0"/>
          <w:szCs w:val="21"/>
        </w:rPr>
        <w:t>后，公司已完成“高精度地图+芯片+算法+平台”等核心软硬件技术储备，将最大化分享车联网及无人驾驶行业的发展红利。同时，对比</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"http://fund.eastmoney.com/161025.html"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移动互联</w:t>
      </w:r>
      <w:r w:rsidRPr="00DB699F">
        <w:rPr>
          <w:rFonts w:ascii="宋体" w:eastAsia="宋体" w:hAnsi="宋体" w:cs="宋体"/>
          <w:color w:val="000000"/>
          <w:kern w:val="0"/>
          <w:szCs w:val="21"/>
        </w:rPr>
        <w:fldChar w:fldCharType="end"/>
      </w:r>
      <w:proofErr w:type="gramStart"/>
      <w:r w:rsidRPr="00DB699F">
        <w:rPr>
          <w:rFonts w:ascii="宋体" w:eastAsia="宋体" w:hAnsi="宋体" w:cs="宋体" w:hint="eastAsia"/>
          <w:color w:val="000000"/>
          <w:kern w:val="0"/>
          <w:szCs w:val="21"/>
        </w:rPr>
        <w:t>网时代</w:t>
      </w:r>
      <w:hyperlink r:id="rId16" w:tgtFrame="_blank" w:history="1">
        <w:r w:rsidRPr="00DB699F">
          <w:rPr>
            <w:rFonts w:ascii="宋体" w:eastAsia="宋体" w:hAnsi="宋体" w:cs="宋体" w:hint="eastAsia"/>
            <w:color w:val="043396"/>
            <w:kern w:val="0"/>
            <w:u w:val="single"/>
          </w:rPr>
          <w:t>高通</w:t>
        </w:r>
        <w:proofErr w:type="gramEnd"/>
      </w:hyperlink>
      <w:r w:rsidRPr="00DB699F">
        <w:rPr>
          <w:rFonts w:ascii="宋体" w:eastAsia="宋体" w:hAnsi="宋体" w:cs="宋体" w:hint="eastAsia"/>
          <w:color w:val="000000"/>
          <w:kern w:val="0"/>
          <w:szCs w:val="21"/>
        </w:rPr>
        <w:t>、ARM等芯片厂商取得的业绩成就，我们认为，</w:t>
      </w:r>
      <w:proofErr w:type="gramStart"/>
      <w:r w:rsidRPr="00DB699F">
        <w:rPr>
          <w:rFonts w:ascii="宋体" w:eastAsia="宋体" w:hAnsi="宋体" w:cs="宋体" w:hint="eastAsia"/>
          <w:color w:val="FF0000"/>
          <w:kern w:val="0"/>
          <w:szCs w:val="21"/>
        </w:rPr>
        <w:t>杰发科技</w:t>
      </w:r>
      <w:proofErr w:type="gramEnd"/>
      <w:r w:rsidRPr="00DB699F">
        <w:rPr>
          <w:rFonts w:ascii="宋体" w:eastAsia="宋体" w:hAnsi="宋体" w:cs="宋体" w:hint="eastAsia"/>
          <w:color w:val="FF0000"/>
          <w:kern w:val="0"/>
          <w:szCs w:val="21"/>
        </w:rPr>
        <w:t>的芯片技术之于自动驾驶的价值依旧被市场低估。</w:t>
      </w:r>
      <w:r w:rsidRPr="00DB699F">
        <w:rPr>
          <w:rFonts w:ascii="宋体" w:eastAsia="宋体" w:hAnsi="宋体" w:cs="宋体" w:hint="eastAsia"/>
          <w:color w:val="000000"/>
          <w:kern w:val="0"/>
          <w:szCs w:val="21"/>
        </w:rPr>
        <w:t>预计2016-2017年EPS分别为0.27元与0.33元，维持“买入”评级。</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17" w:tgtFrame="_blank" w:history="1">
        <w:proofErr w:type="gramStart"/>
        <w:r w:rsidRPr="00DB699F">
          <w:rPr>
            <w:rFonts w:ascii="宋体" w:eastAsia="宋体" w:hAnsi="宋体" w:cs="宋体" w:hint="eastAsia"/>
            <w:b/>
            <w:bCs/>
            <w:color w:val="043396"/>
            <w:kern w:val="0"/>
            <w:u w:val="single"/>
          </w:rPr>
          <w:t>蒙草生态</w:t>
        </w:r>
        <w:proofErr w:type="gramEnd"/>
      </w:hyperlink>
      <w:r w:rsidRPr="00DB699F">
        <w:rPr>
          <w:rFonts w:ascii="宋体" w:eastAsia="宋体" w:hAnsi="宋体" w:cs="宋体" w:hint="eastAsia"/>
          <w:b/>
          <w:bCs/>
          <w:color w:val="000000"/>
          <w:kern w:val="0"/>
        </w:rPr>
        <w:t>：在手订单高企 PPP业务驱动公司高增长</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来源：平安证券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2016年8月25日，</w:t>
      </w:r>
      <w:proofErr w:type="gramStart"/>
      <w:r w:rsidRPr="00DB699F">
        <w:rPr>
          <w:rFonts w:ascii="宋体" w:eastAsia="宋体" w:hAnsi="宋体" w:cs="宋体" w:hint="eastAsia"/>
          <w:color w:val="000000"/>
          <w:kern w:val="0"/>
          <w:szCs w:val="21"/>
        </w:rPr>
        <w:t>蒙草生态</w:t>
      </w:r>
      <w:proofErr w:type="gramEnd"/>
      <w:r w:rsidRPr="00DB699F">
        <w:rPr>
          <w:rFonts w:ascii="宋体" w:eastAsia="宋体" w:hAnsi="宋体" w:cs="宋体" w:hint="eastAsia"/>
          <w:color w:val="000000"/>
          <w:kern w:val="0"/>
          <w:szCs w:val="21"/>
        </w:rPr>
        <w:t>发布了2016年半年报，公司上半年实现营业收入10.59亿元、</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1.23亿元，同比增长17.65%、8.92%，EPS为0.13元。</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在手订单多，维持高增长：报告期内公司签订合同25.8亿，同比增长116.97%。我们统计了公司中报公布的订单数据，目前公司在手订单83.87亿，已确认收入订单26.68亿，待执行订单57.19亿，扣除PPP项目后待执行订单18.98亿，分别是公司去年收入的323%、</w:t>
      </w:r>
      <w:r w:rsidRPr="00DB699F">
        <w:rPr>
          <w:rFonts w:ascii="宋体" w:eastAsia="宋体" w:hAnsi="宋体" w:cs="宋体" w:hint="eastAsia"/>
          <w:color w:val="000000"/>
          <w:kern w:val="0"/>
          <w:szCs w:val="21"/>
        </w:rPr>
        <w:lastRenderedPageBreak/>
        <w:t>107%。作为内蒙古惟一一家“生态环保+园林公司”，大量在手订单及潜在PPP项目确保公司未来两年继续维持高增长。</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毛利下降速度快，费用高企难持续：上半年公司毛利率下降3.6%，管理费用下降2.2%，是公司利润增速较慢的主要原因。由于公司EPC业务较PPP业务毛利率偏低，我们预期随着下半年PPP项目收入确认增加，公司毛利将有所改善。管理费用增幅较快主要因为报告期内公司确认并购所发生的费用所致，我们预计下半年管理费用与去年基本持平。</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回款速度加快：报告期内公司新增应收账款3.1亿元，占收入比重29%，占收入比重较2014、2015年显著降低。公司销售商品收到现金5.3亿元，占收入比重50.02%，亦较前几年有极大改善。我们认为随着内蒙古生态建设的推进，公司的回款质量还将进一步改善。</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我们维持对公司的盈利预测。预测公司2016--2018年主营业务收入分别为20.8亿、24.2亿、27.6亿元；每股收益分别为0.19、0.22、0.24元。考虑到公司未来两年能够维持高速增长，同时现金流稳步改善，维持“强烈推荐”评级。</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风险提示：PPP项目进度较缓；新增项目少；下半年回款速度放慢。</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18" w:tgtFrame="_blank" w:history="1">
        <w:r w:rsidRPr="00DB699F">
          <w:rPr>
            <w:rFonts w:ascii="宋体" w:eastAsia="宋体" w:hAnsi="宋体" w:cs="宋体" w:hint="eastAsia"/>
            <w:b/>
            <w:bCs/>
            <w:color w:val="043396"/>
            <w:kern w:val="0"/>
            <w:u w:val="single"/>
          </w:rPr>
          <w:t>富安娜</w:t>
        </w:r>
      </w:hyperlink>
      <w:r w:rsidRPr="00DB699F">
        <w:rPr>
          <w:rFonts w:ascii="宋体" w:eastAsia="宋体" w:hAnsi="宋体" w:cs="宋体" w:hint="eastAsia"/>
          <w:b/>
          <w:bCs/>
          <w:color w:val="000000"/>
          <w:kern w:val="0"/>
        </w:rPr>
        <w:t>：大家居战略持续推进</w:t>
      </w:r>
      <w:proofErr w:type="gramStart"/>
      <w:r w:rsidRPr="00DB699F">
        <w:rPr>
          <w:rFonts w:ascii="宋体" w:eastAsia="宋体" w:hAnsi="宋体" w:cs="宋体" w:hint="eastAsia"/>
          <w:b/>
          <w:bCs/>
          <w:color w:val="000000"/>
          <w:kern w:val="0"/>
        </w:rPr>
        <w:t>安全底</w:t>
      </w:r>
      <w:proofErr w:type="gramEnd"/>
      <w:r w:rsidRPr="00DB699F">
        <w:rPr>
          <w:rFonts w:ascii="宋体" w:eastAsia="宋体" w:hAnsi="宋体" w:cs="宋体" w:hint="eastAsia"/>
          <w:b/>
          <w:bCs/>
          <w:color w:val="000000"/>
          <w:kern w:val="0"/>
        </w:rPr>
        <w:t>充足前景依然可期</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来源：银河证券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2016年上半年，公司实现营业收入8.81亿元，同比增长2.15%；</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1.69亿元，同比下降7.41%。二季度单季，公司实现营业收入4.50亿元，同比增长12.46%；</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0.81亿元，同比下降1.28%。上半年，公司毛利率51.21%，同比下降0.83pp。二季度，公司毛利率51.54%，同比下降1.34pp.</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我们的分析与判断：</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proofErr w:type="gramStart"/>
      <w:r w:rsidRPr="00DB699F">
        <w:rPr>
          <w:rFonts w:ascii="宋体" w:eastAsia="宋体" w:hAnsi="宋体" w:cs="宋体" w:hint="eastAsia"/>
          <w:color w:val="000000"/>
          <w:kern w:val="0"/>
          <w:szCs w:val="21"/>
        </w:rPr>
        <w:t>一</w:t>
      </w:r>
      <w:proofErr w:type="gramEnd"/>
      <w:r w:rsidRPr="00DB699F">
        <w:rPr>
          <w:rFonts w:ascii="宋体" w:eastAsia="宋体" w:hAnsi="宋体" w:cs="宋体" w:hint="eastAsia"/>
          <w:color w:val="000000"/>
          <w:kern w:val="0"/>
          <w:szCs w:val="21"/>
        </w:rPr>
        <w:t>)上半年营业收入小幅上涨，电商、大家居业务持续推进。在</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"http://fund.eastmoney.com/160628.html"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房地产</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及相关行业持续不景气的大背景下，报告期内公司实现营业收入8.81亿元，小幅上涨2.15%；实现毛利率51.21%，同比下降0.83pp。传统销售渠道方面，公司继续调整开店策略，淡化数量增长并对现有门店升级改造，再次获得向上动力；同时，电商等新渠道业绩持续增长。大家居业务也按计划推进，首个家居旗舰店已在今年7月17日试业。</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二)受毛利率略降、销售费用及财务费用上升共同影响，净利润有所下滑。报告期内，公司期间费用率为28.07%，较上年增加2.09pp。其中销售费用为2.14亿元，同比增长9.73%，主要为店面升级改造所致；管理费用为3,706.16万元，同比下降5.77%；财务收入为344.46</w:t>
      </w:r>
      <w:r w:rsidRPr="00DB699F">
        <w:rPr>
          <w:rFonts w:ascii="宋体" w:eastAsia="宋体" w:hAnsi="宋体" w:cs="宋体" w:hint="eastAsia"/>
          <w:color w:val="000000"/>
          <w:kern w:val="0"/>
          <w:szCs w:val="21"/>
        </w:rPr>
        <w:lastRenderedPageBreak/>
        <w:t>万元，同比下降65.36%，主要因为理财利率下降。在毛利率略降、期间费用上升的共同影响下，公司上半年实现</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1.69亿元，同比下降7.41%。</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三)报表质量方面，上半年存货略升、应收下降，经营性现金流大幅改善。上半年，存货为5.88亿元，较年初上升0.54亿元，存货周转率0.77，较往年同期略有上升，可见公司对渠道存货的把控良好；应收账款为1.22亿元，较年初大幅下降0.72亿元，应收账款周转率为5.58，处于历年低位，系15年四季度应收账款骤升所致。上半年，经销商回款促进经营性现金流大幅改善，同比增长268.75%至7,772.20万元，营</w:t>
      </w:r>
      <w:proofErr w:type="gramStart"/>
      <w:r w:rsidRPr="00DB699F">
        <w:rPr>
          <w:rFonts w:ascii="宋体" w:eastAsia="宋体" w:hAnsi="宋体" w:cs="宋体" w:hint="eastAsia"/>
          <w:color w:val="000000"/>
          <w:kern w:val="0"/>
          <w:szCs w:val="21"/>
        </w:rPr>
        <w:t>收质量</w:t>
      </w:r>
      <w:proofErr w:type="gramEnd"/>
      <w:r w:rsidRPr="00DB699F">
        <w:rPr>
          <w:rFonts w:ascii="宋体" w:eastAsia="宋体" w:hAnsi="宋体" w:cs="宋体" w:hint="eastAsia"/>
          <w:color w:val="000000"/>
          <w:kern w:val="0"/>
          <w:szCs w:val="21"/>
        </w:rPr>
        <w:t>良好。</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(四)大家居业务持续推进，公司对</w:t>
      </w:r>
      <w:proofErr w:type="gramStart"/>
      <w:r w:rsidRPr="00DB699F">
        <w:rPr>
          <w:rFonts w:ascii="宋体" w:eastAsia="宋体" w:hAnsi="宋体" w:cs="宋体" w:hint="eastAsia"/>
          <w:color w:val="000000"/>
          <w:kern w:val="0"/>
          <w:szCs w:val="21"/>
        </w:rPr>
        <w:t>控费充满</w:t>
      </w:r>
      <w:proofErr w:type="gramEnd"/>
      <w:r w:rsidRPr="00DB699F">
        <w:rPr>
          <w:rFonts w:ascii="宋体" w:eastAsia="宋体" w:hAnsi="宋体" w:cs="宋体" w:hint="eastAsia"/>
          <w:color w:val="000000"/>
          <w:kern w:val="0"/>
          <w:szCs w:val="21"/>
        </w:rPr>
        <w:t>信心。在大家居业务方面，公司首个家居旗舰展示店已于2016年7月17日试业，并计划在今年下半年在总部所在地区开设若干直营店。在上半年净利润下滑的背景下，公司对Q3的业绩增速预期在-10%至10%之间，说明公司对于在推进大家居业务的进程中对费用的把控依旧充满信心。</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(五)16年公司继续推进股权激励计划，业绩达标动力充足。2016年2月1日</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"http://data.eastmoney.com/notice/"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公司公告</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限制性股票激励计划，4年内按照10%、20%、30%、40%的比例解锁；解锁条件为，以2015年业绩为基准，2016、2017、2018、2019年收入增速不低于3.00%、6.09%、9.27%、12.55%。</w:t>
      </w:r>
    </w:p>
    <w:p w:rsidR="00DB699F" w:rsidRPr="00DB699F" w:rsidRDefault="00DB699F" w:rsidP="00DB699F">
      <w:pPr>
        <w:widowControl/>
        <w:spacing w:before="180" w:after="180" w:line="420" w:lineRule="atLeast"/>
        <w:jc w:val="left"/>
        <w:rPr>
          <w:rFonts w:ascii="宋体" w:eastAsia="宋体" w:hAnsi="宋体" w:cs="宋体" w:hint="eastAsia"/>
          <w:color w:val="FF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color w:val="FF0000"/>
          <w:kern w:val="0"/>
          <w:szCs w:val="21"/>
        </w:rPr>
        <w:t>第一期解锁条件要求16年较去年营</w:t>
      </w:r>
      <w:proofErr w:type="gramStart"/>
      <w:r w:rsidRPr="00DB699F">
        <w:rPr>
          <w:rFonts w:ascii="宋体" w:eastAsia="宋体" w:hAnsi="宋体" w:cs="宋体" w:hint="eastAsia"/>
          <w:color w:val="FF0000"/>
          <w:kern w:val="0"/>
          <w:szCs w:val="21"/>
        </w:rPr>
        <w:t>收增长</w:t>
      </w:r>
      <w:proofErr w:type="gramEnd"/>
      <w:r w:rsidRPr="00DB699F">
        <w:rPr>
          <w:rFonts w:ascii="宋体" w:eastAsia="宋体" w:hAnsi="宋体" w:cs="宋体" w:hint="eastAsia"/>
          <w:color w:val="FF0000"/>
          <w:kern w:val="0"/>
          <w:szCs w:val="21"/>
        </w:rPr>
        <w:t>不低于3%，限制性股票授予价格为4.8元/股，授予总额2000万股，授予对象总计559位中高级管理及业务人员，因此我们认为下半年公司管理及业务人员有充足动力完成业绩指标。</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投资建议：公司当前市值为79.73亿元，对应16年净利润市盈率20.6倍。公司主业经营稳健，定制大家居业务历经三年内部打磨，今年将逐步推向市场开始落地。尽管上半年利润有所下滑，我们依旧认为公司主业稳定、</w:t>
      </w:r>
      <w:proofErr w:type="gramStart"/>
      <w:r w:rsidRPr="00DB699F">
        <w:rPr>
          <w:rFonts w:ascii="宋体" w:eastAsia="宋体" w:hAnsi="宋体" w:cs="宋体" w:hint="eastAsia"/>
          <w:color w:val="000000"/>
          <w:kern w:val="0"/>
          <w:szCs w:val="21"/>
        </w:rPr>
        <w:t>安全底</w:t>
      </w:r>
      <w:proofErr w:type="gramEnd"/>
      <w:r w:rsidRPr="00DB699F">
        <w:rPr>
          <w:rFonts w:ascii="宋体" w:eastAsia="宋体" w:hAnsi="宋体" w:cs="宋体" w:hint="eastAsia"/>
          <w:color w:val="000000"/>
          <w:kern w:val="0"/>
          <w:szCs w:val="21"/>
        </w:rPr>
        <w:t>充足。同时，公司定制大家居业务进入业务突破的关键时期，有希望迎来估值与业绩的双提升，继续“推荐”！</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风险提示：需求持续低迷，大家居业务整合不达预期。</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19" w:tgtFrame="_blank" w:history="1">
        <w:r w:rsidRPr="00DB699F">
          <w:rPr>
            <w:rFonts w:ascii="宋体" w:eastAsia="宋体" w:hAnsi="宋体" w:cs="宋体" w:hint="eastAsia"/>
            <w:b/>
            <w:bCs/>
            <w:color w:val="043396"/>
            <w:kern w:val="0"/>
            <w:u w:val="single"/>
          </w:rPr>
          <w:t>中科曙光</w:t>
        </w:r>
      </w:hyperlink>
      <w:r w:rsidRPr="00DB699F">
        <w:rPr>
          <w:rFonts w:ascii="宋体" w:eastAsia="宋体" w:hAnsi="宋体" w:cs="宋体" w:hint="eastAsia"/>
          <w:b/>
          <w:bCs/>
          <w:color w:val="000000"/>
          <w:kern w:val="0"/>
        </w:rPr>
        <w:t>：“曙光”普照推进多元发展</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来源：中</w:t>
      </w:r>
      <w:proofErr w:type="gramStart"/>
      <w:r w:rsidRPr="00DB699F">
        <w:rPr>
          <w:rFonts w:ascii="宋体" w:eastAsia="宋体" w:hAnsi="宋体" w:cs="宋体" w:hint="eastAsia"/>
          <w:b/>
          <w:bCs/>
          <w:color w:val="000000"/>
          <w:kern w:val="0"/>
        </w:rPr>
        <w:t>信建投证券</w:t>
      </w:r>
      <w:proofErr w:type="gramEnd"/>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中科曙光发布2016年中报，16年上半年实现营收16.72亿元，同比增长31.53%；利润总额0.85亿元，同比增长90.98%，归属上市公司股东净利润0.62亿元，同比增长70.77%。</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lastRenderedPageBreak/>
        <w:t xml:space="preserve">　　业绩快速增长，国产自主可控优势明显：公司本期营收及利润较上年同期大幅上升，主要因为：(1)国内</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"http://fund.eastmoney.com/160636.html"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互联网</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等企业对IT设备的需求旺盛；(2)国产自主可控渐成趋势，公司在军工、公安、环保气象、社保、公共事业等重点行业的市场占</w:t>
      </w:r>
      <w:proofErr w:type="gramStart"/>
      <w:r w:rsidRPr="00DB699F">
        <w:rPr>
          <w:rFonts w:ascii="宋体" w:eastAsia="宋体" w:hAnsi="宋体" w:cs="宋体" w:hint="eastAsia"/>
          <w:color w:val="000000"/>
          <w:kern w:val="0"/>
          <w:szCs w:val="21"/>
        </w:rPr>
        <w:t>比持续</w:t>
      </w:r>
      <w:proofErr w:type="gramEnd"/>
      <w:r w:rsidRPr="00DB699F">
        <w:rPr>
          <w:rFonts w:ascii="宋体" w:eastAsia="宋体" w:hAnsi="宋体" w:cs="宋体" w:hint="eastAsia"/>
          <w:color w:val="000000"/>
          <w:kern w:val="0"/>
          <w:szCs w:val="21"/>
        </w:rPr>
        <w:t>提升。</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主要产品营</w:t>
      </w:r>
      <w:proofErr w:type="gramStart"/>
      <w:r w:rsidRPr="00DB699F">
        <w:rPr>
          <w:rFonts w:ascii="宋体" w:eastAsia="宋体" w:hAnsi="宋体" w:cs="宋体" w:hint="eastAsia"/>
          <w:color w:val="000000"/>
          <w:kern w:val="0"/>
          <w:szCs w:val="21"/>
        </w:rPr>
        <w:t>收增长</w:t>
      </w:r>
      <w:proofErr w:type="gramEnd"/>
      <w:r w:rsidRPr="00DB699F">
        <w:rPr>
          <w:rFonts w:ascii="宋体" w:eastAsia="宋体" w:hAnsi="宋体" w:cs="宋体" w:hint="eastAsia"/>
          <w:color w:val="000000"/>
          <w:kern w:val="0"/>
          <w:szCs w:val="21"/>
        </w:rPr>
        <w:t>明显，毛利率均有提升：分产品来看(1)高端计算机营业收入13.35亿元，同比增长30.88%，毛利率15.20%，同比增加0.63个百分点；(2)存储营业收入1.56亿元，同比增长14.53%，毛利率17.56%，同比增加1.29个百分点；(3)软件、系统集成及技术服务营业收入1.81亿元，同比增长60.63%，毛利率73.25%，同比增加1.69个百分点。2016年上半年，公司综合毛利率为21.69%，同比增加1.78个百分点，公司坚持自主可控核心技术持续研发和投入，产品竞争力有所提升，报告期内各产品毛利率均一定程度的提升。</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color w:val="FF0000"/>
          <w:kern w:val="0"/>
          <w:szCs w:val="21"/>
        </w:rPr>
        <w:t>高端服务器龙头，主营业绩维持高速增长：公司作为高端计算机、存储、软件、系统集成与技术服务供应商，得到了市场和用户的广泛认可。</w:t>
      </w:r>
      <w:r w:rsidRPr="00DB699F">
        <w:rPr>
          <w:rFonts w:ascii="宋体" w:eastAsia="宋体" w:hAnsi="宋体" w:cs="宋体" w:hint="eastAsia"/>
          <w:color w:val="000000"/>
          <w:kern w:val="0"/>
          <w:szCs w:val="21"/>
        </w:rPr>
        <w:t>高端计算机收入增长30.88%，公司不断提升产品质量，提高系统交付效率，持续探索高端计算机技术与产品创新，推出了SDC1000(星河)云服务器，研发了</w:t>
      </w:r>
      <w:proofErr w:type="spellStart"/>
      <w:r w:rsidRPr="00DB699F">
        <w:rPr>
          <w:rFonts w:ascii="宋体" w:eastAsia="宋体" w:hAnsi="宋体" w:cs="宋体" w:hint="eastAsia"/>
          <w:color w:val="000000"/>
          <w:kern w:val="0"/>
          <w:szCs w:val="21"/>
        </w:rPr>
        <w:t>EasyOP</w:t>
      </w:r>
      <w:proofErr w:type="spellEnd"/>
      <w:r w:rsidRPr="00DB699F">
        <w:rPr>
          <w:rFonts w:ascii="宋体" w:eastAsia="宋体" w:hAnsi="宋体" w:cs="宋体" w:hint="eastAsia"/>
          <w:color w:val="000000"/>
          <w:kern w:val="0"/>
          <w:szCs w:val="21"/>
        </w:rPr>
        <w:t>在线运维平台，并建立远程运维服务中心，提供在线运维服务。结合软件定义和模块化设计理念，实施X86服务器产品平台化战略。在国产化的趋势下，自主研发技术创新的产品成功开拓了电信等核心主流市场。存储收入增长14.53%，公司在存储产品上具有一定的市场竞争力，同时以</w:t>
      </w:r>
      <w:proofErr w:type="spellStart"/>
      <w:r w:rsidRPr="00DB699F">
        <w:rPr>
          <w:rFonts w:ascii="宋体" w:eastAsia="宋体" w:hAnsi="宋体" w:cs="宋体" w:hint="eastAsia"/>
          <w:color w:val="000000"/>
          <w:kern w:val="0"/>
          <w:szCs w:val="21"/>
        </w:rPr>
        <w:t>ParaStor</w:t>
      </w:r>
      <w:proofErr w:type="spellEnd"/>
      <w:r w:rsidRPr="00DB699F">
        <w:rPr>
          <w:rFonts w:ascii="宋体" w:eastAsia="宋体" w:hAnsi="宋体" w:cs="宋体" w:hint="eastAsia"/>
          <w:color w:val="000000"/>
          <w:kern w:val="0"/>
          <w:szCs w:val="21"/>
        </w:rPr>
        <w:t>等软件产品带动存储业务的稳步增长，稳固了公司在国内主要存储供应商的地位。</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“数据中国”战略，加码云服务。公司正在逐步由“设备提供商”向“综合信息系统服务供应商</w:t>
      </w:r>
      <w:proofErr w:type="gramStart"/>
      <w:r w:rsidRPr="00DB699F">
        <w:rPr>
          <w:rFonts w:ascii="宋体" w:eastAsia="宋体" w:hAnsi="宋体" w:cs="宋体" w:hint="eastAsia"/>
          <w:color w:val="000000"/>
          <w:kern w:val="0"/>
          <w:szCs w:val="21"/>
        </w:rPr>
        <w:t>商</w:t>
      </w:r>
      <w:proofErr w:type="gramEnd"/>
      <w:r w:rsidRPr="00DB699F">
        <w:rPr>
          <w:rFonts w:ascii="宋体" w:eastAsia="宋体" w:hAnsi="宋体" w:cs="宋体" w:hint="eastAsia"/>
          <w:color w:val="000000"/>
          <w:kern w:val="0"/>
          <w:szCs w:val="21"/>
        </w:rPr>
        <w:t>”迈进，2015年，公司提出“数据中国”战略，建设“百城百行”</w:t>
      </w:r>
      <w:proofErr w:type="gramStart"/>
      <w:r w:rsidRPr="00DB699F">
        <w:rPr>
          <w:rFonts w:ascii="宋体" w:eastAsia="宋体" w:hAnsi="宋体" w:cs="宋体" w:hint="eastAsia"/>
          <w:color w:val="000000"/>
          <w:kern w:val="0"/>
          <w:szCs w:val="21"/>
        </w:rPr>
        <w:t>云数据</w:t>
      </w:r>
      <w:proofErr w:type="gramEnd"/>
      <w:r w:rsidRPr="00DB699F">
        <w:rPr>
          <w:rFonts w:ascii="宋体" w:eastAsia="宋体" w:hAnsi="宋体" w:cs="宋体" w:hint="eastAsia"/>
          <w:color w:val="000000"/>
          <w:kern w:val="0"/>
          <w:szCs w:val="21"/>
        </w:rPr>
        <w:t>中心，2015年公司累计建设</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"http://quote.eastmoney.com/3ban/SZ837604.html"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城市云</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数量已经达到22个。公司与VMware达成前瞻性战略合作，联合开发并推广适合中国用户的</w:t>
      </w:r>
      <w:proofErr w:type="gramStart"/>
      <w:r w:rsidRPr="00DB699F">
        <w:rPr>
          <w:rFonts w:ascii="宋体" w:eastAsia="宋体" w:hAnsi="宋体" w:cs="宋体" w:hint="eastAsia"/>
          <w:color w:val="000000"/>
          <w:kern w:val="0"/>
          <w:szCs w:val="21"/>
        </w:rPr>
        <w:t>云计算</w:t>
      </w:r>
      <w:proofErr w:type="gramEnd"/>
      <w:r w:rsidRPr="00DB699F">
        <w:rPr>
          <w:rFonts w:ascii="宋体" w:eastAsia="宋体" w:hAnsi="宋体" w:cs="宋体" w:hint="eastAsia"/>
          <w:color w:val="000000"/>
          <w:kern w:val="0"/>
          <w:szCs w:val="21"/>
        </w:rPr>
        <w:t>产品及解决方案，公司与VMware合资成立中科</w:t>
      </w:r>
      <w:proofErr w:type="gramStart"/>
      <w:r w:rsidRPr="00DB699F">
        <w:rPr>
          <w:rFonts w:ascii="宋体" w:eastAsia="宋体" w:hAnsi="宋体" w:cs="宋体" w:hint="eastAsia"/>
          <w:color w:val="000000"/>
          <w:kern w:val="0"/>
          <w:szCs w:val="21"/>
        </w:rPr>
        <w:t>睿</w:t>
      </w:r>
      <w:proofErr w:type="gramEnd"/>
      <w:r w:rsidRPr="00DB699F">
        <w:rPr>
          <w:rFonts w:ascii="宋体" w:eastAsia="宋体" w:hAnsi="宋体" w:cs="宋体" w:hint="eastAsia"/>
          <w:color w:val="000000"/>
          <w:kern w:val="0"/>
          <w:szCs w:val="21"/>
        </w:rPr>
        <w:t>光，定位于做中国最优秀的</w:t>
      </w:r>
      <w:proofErr w:type="gramStart"/>
      <w:r w:rsidRPr="00DB699F">
        <w:rPr>
          <w:rFonts w:ascii="宋体" w:eastAsia="宋体" w:hAnsi="宋体" w:cs="宋体" w:hint="eastAsia"/>
          <w:color w:val="000000"/>
          <w:kern w:val="0"/>
          <w:szCs w:val="21"/>
        </w:rPr>
        <w:t>云计算</w:t>
      </w:r>
      <w:proofErr w:type="gramEnd"/>
      <w:r w:rsidRPr="00DB699F">
        <w:rPr>
          <w:rFonts w:ascii="宋体" w:eastAsia="宋体" w:hAnsi="宋体" w:cs="宋体" w:hint="eastAsia"/>
          <w:color w:val="000000"/>
          <w:kern w:val="0"/>
          <w:szCs w:val="21"/>
        </w:rPr>
        <w:t>管理平台。</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携手“寒武纪”，加速推进人工智能研发。2016年公司宣布，与人工智能芯片研发公司“寒武纪”签约。</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20" w:tgtFrame="_blank" w:history="1">
        <w:r w:rsidRPr="00DB699F">
          <w:rPr>
            <w:rFonts w:ascii="宋体" w:eastAsia="宋体" w:hAnsi="宋体" w:cs="宋体" w:hint="eastAsia"/>
            <w:color w:val="043396"/>
            <w:kern w:val="0"/>
            <w:u w:val="single"/>
          </w:rPr>
          <w:t>北京中科</w:t>
        </w:r>
      </w:hyperlink>
      <w:r w:rsidRPr="00DB699F">
        <w:rPr>
          <w:rFonts w:ascii="宋体" w:eastAsia="宋体" w:hAnsi="宋体" w:cs="宋体" w:hint="eastAsia"/>
          <w:color w:val="000000"/>
          <w:kern w:val="0"/>
          <w:szCs w:val="21"/>
        </w:rPr>
        <w:t>寒武纪科技有限公司主要面向深度学习等人工智能关键技术进行专用芯片的研发，可用于云服务器和智能终端上的图像识别、语音识别、人脸识别等应用。2015年，曙光就联手中科院计算所与NVIDIA，就共同建立深度学习联合实验室签署备忘录，2016年NVIDIAGPU技术大会上，中科曙光发布包括深度学习软件x-sharp和x-machine系列深度学习一体机于一身的曙光x-system平台。曙光公司与国内外顶级人工智能公司的合作，利于公司在人工智能领域的开国，更利于打造我国健全的智能计算产业。</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lastRenderedPageBreak/>
        <w:t xml:space="preserve">　　盈利预测与投资评级。我们预测公司16-18年净利润为2.81亿、3.89亿、4.96亿元，公司目前对应市值为233亿元，对应的2016-2018年PE为83.16X、60.01X、47.09X。</w:t>
      </w:r>
      <w:r w:rsidRPr="00DB699F">
        <w:rPr>
          <w:rFonts w:ascii="宋体" w:eastAsia="宋体" w:hAnsi="宋体" w:cs="宋体" w:hint="eastAsia"/>
          <w:color w:val="FF0000"/>
          <w:kern w:val="0"/>
          <w:szCs w:val="21"/>
        </w:rPr>
        <w:t>公司是高端服务器龙头企业，我们坚定看好国产自主可控大趋势，认可公司在</w:t>
      </w:r>
      <w:proofErr w:type="gramStart"/>
      <w:r w:rsidRPr="00DB699F">
        <w:rPr>
          <w:rFonts w:ascii="宋体" w:eastAsia="宋体" w:hAnsi="宋体" w:cs="宋体" w:hint="eastAsia"/>
          <w:color w:val="FF0000"/>
          <w:kern w:val="0"/>
          <w:szCs w:val="21"/>
        </w:rPr>
        <w:t>云计算</w:t>
      </w:r>
      <w:proofErr w:type="gramEnd"/>
      <w:r w:rsidRPr="00DB699F">
        <w:rPr>
          <w:rFonts w:ascii="宋体" w:eastAsia="宋体" w:hAnsi="宋体" w:cs="宋体" w:hint="eastAsia"/>
          <w:color w:val="FF0000"/>
          <w:kern w:val="0"/>
          <w:szCs w:val="21"/>
        </w:rPr>
        <w:t>和人工智能领域的前沿布局。</w:t>
      </w:r>
      <w:r w:rsidRPr="00DB699F">
        <w:rPr>
          <w:rFonts w:ascii="宋体" w:eastAsia="宋体" w:hAnsi="宋体" w:cs="宋体" w:hint="eastAsia"/>
          <w:color w:val="000000"/>
          <w:kern w:val="0"/>
          <w:szCs w:val="21"/>
        </w:rPr>
        <w:t>综合考虑公司的市值和估值水平，给予买入评级，建议重点关注。</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21" w:tgtFrame="_blank" w:history="1">
        <w:r w:rsidRPr="00DB699F">
          <w:rPr>
            <w:rFonts w:ascii="宋体" w:eastAsia="宋体" w:hAnsi="宋体" w:cs="宋体" w:hint="eastAsia"/>
            <w:b/>
            <w:bCs/>
            <w:color w:val="043396"/>
            <w:kern w:val="0"/>
            <w:u w:val="single"/>
          </w:rPr>
          <w:t>康得新</w:t>
        </w:r>
      </w:hyperlink>
      <w:r w:rsidRPr="00DB699F">
        <w:rPr>
          <w:rFonts w:ascii="宋体" w:eastAsia="宋体" w:hAnsi="宋体" w:cs="宋体" w:hint="eastAsia"/>
          <w:b/>
          <w:bCs/>
          <w:color w:val="000000"/>
          <w:kern w:val="0"/>
        </w:rPr>
        <w:t>：中报业绩继续高增长静待裸眼3D、碳纤维、柔性材料佳音</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来源：安信证券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事件：公司发布16年中报：16年1-6月实现营收44.99亿元，同比增长36.29%；归</w:t>
      </w:r>
      <w:proofErr w:type="gramStart"/>
      <w:r w:rsidRPr="00DB699F">
        <w:rPr>
          <w:rFonts w:ascii="宋体" w:eastAsia="宋体" w:hAnsi="宋体" w:cs="宋体" w:hint="eastAsia"/>
          <w:color w:val="000000"/>
          <w:kern w:val="0"/>
          <w:szCs w:val="21"/>
        </w:rPr>
        <w:t>母扣非净</w:t>
      </w:r>
      <w:proofErr w:type="gramEnd"/>
      <w:r w:rsidRPr="00DB699F">
        <w:rPr>
          <w:rFonts w:ascii="宋体" w:eastAsia="宋体" w:hAnsi="宋体" w:cs="宋体" w:hint="eastAsia"/>
          <w:color w:val="000000"/>
          <w:kern w:val="0"/>
          <w:szCs w:val="21"/>
        </w:rPr>
        <w:t>利润8.96亿元，同比增长36.63%，EPS0.28元。同时公司预计16年1-9月净利润区间为13.8-14.9亿元，同比增长35%-45%。业绩符合预期。</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光学</w:t>
      </w:r>
      <w:proofErr w:type="gramStart"/>
      <w:r w:rsidRPr="00DB699F">
        <w:rPr>
          <w:rFonts w:ascii="宋体" w:eastAsia="宋体" w:hAnsi="宋体" w:cs="宋体" w:hint="eastAsia"/>
          <w:color w:val="000000"/>
          <w:kern w:val="0"/>
          <w:szCs w:val="21"/>
        </w:rPr>
        <w:t>膜继续</w:t>
      </w:r>
      <w:proofErr w:type="gramEnd"/>
      <w:r w:rsidRPr="00DB699F">
        <w:rPr>
          <w:rFonts w:ascii="宋体" w:eastAsia="宋体" w:hAnsi="宋体" w:cs="宋体" w:hint="eastAsia"/>
          <w:color w:val="000000"/>
          <w:kern w:val="0"/>
          <w:szCs w:val="21"/>
        </w:rPr>
        <w:t>维持高增长，下半年裸眼3D放量：16年公司继续维持高速增长，其中</w:t>
      </w:r>
      <w:proofErr w:type="gramStart"/>
      <w:r w:rsidRPr="00DB699F">
        <w:rPr>
          <w:rFonts w:ascii="宋体" w:eastAsia="宋体" w:hAnsi="宋体" w:cs="宋体" w:hint="eastAsia"/>
          <w:color w:val="000000"/>
          <w:kern w:val="0"/>
          <w:szCs w:val="21"/>
        </w:rPr>
        <w:t>光学膜营收</w:t>
      </w:r>
      <w:proofErr w:type="gramEnd"/>
      <w:r w:rsidRPr="00DB699F">
        <w:rPr>
          <w:rFonts w:ascii="宋体" w:eastAsia="宋体" w:hAnsi="宋体" w:cs="宋体" w:hint="eastAsia"/>
          <w:color w:val="000000"/>
          <w:kern w:val="0"/>
          <w:szCs w:val="21"/>
        </w:rPr>
        <w:t>同比增长43.58%，继续维持高增长，印刷包装类产品营收同比增长16.84%。16年公司的高增长主要通过扩产和调整产品结构来实现，预涂材料在中高端领域持续稳步发展，16年又从纸塑复合像塑</w:t>
      </w:r>
      <w:proofErr w:type="gramStart"/>
      <w:r w:rsidRPr="00DB699F">
        <w:rPr>
          <w:rFonts w:ascii="宋体" w:eastAsia="宋体" w:hAnsi="宋体" w:cs="宋体" w:hint="eastAsia"/>
          <w:color w:val="000000"/>
          <w:kern w:val="0"/>
          <w:szCs w:val="21"/>
        </w:rPr>
        <w:t>塑</w:t>
      </w:r>
      <w:proofErr w:type="gramEnd"/>
      <w:r w:rsidRPr="00DB699F">
        <w:rPr>
          <w:rFonts w:ascii="宋体" w:eastAsia="宋体" w:hAnsi="宋体" w:cs="宋体" w:hint="eastAsia"/>
          <w:color w:val="000000"/>
          <w:kern w:val="0"/>
          <w:szCs w:val="21"/>
        </w:rPr>
        <w:t>复合、软包领域进军，成为HP的战略供应商；产能提升方面主要是窗膜(15年大概在1300万平米左右，占中国市场百分之十三，今年目标做到2500万平米，布局了超过4000个贴膜服务店，成功与千余家4S集团合作，与宝马、奥迪等20余家汽车厂实现直供)、大屏</w:t>
      </w:r>
      <w:proofErr w:type="gramStart"/>
      <w:r w:rsidRPr="00DB699F">
        <w:rPr>
          <w:rFonts w:ascii="宋体" w:eastAsia="宋体" w:hAnsi="宋体" w:cs="宋体" w:hint="eastAsia"/>
          <w:color w:val="000000"/>
          <w:kern w:val="0"/>
          <w:szCs w:val="21"/>
        </w:rPr>
        <w:t>触控膜</w:t>
      </w:r>
      <w:proofErr w:type="gramEnd"/>
      <w:r w:rsidRPr="00DB699F">
        <w:rPr>
          <w:rFonts w:ascii="宋体" w:eastAsia="宋体" w:hAnsi="宋体" w:cs="宋体" w:hint="eastAsia"/>
          <w:color w:val="000000"/>
          <w:kern w:val="0"/>
          <w:szCs w:val="21"/>
        </w:rPr>
        <w:t>(自</w:t>
      </w:r>
      <w:proofErr w:type="gramStart"/>
      <w:r w:rsidRPr="00DB699F">
        <w:rPr>
          <w:rFonts w:ascii="宋体" w:eastAsia="宋体" w:hAnsi="宋体" w:cs="宋体" w:hint="eastAsia"/>
          <w:color w:val="000000"/>
          <w:kern w:val="0"/>
          <w:szCs w:val="21"/>
        </w:rPr>
        <w:t>建产线</w:t>
      </w:r>
      <w:proofErr w:type="gramEnd"/>
      <w:r w:rsidRPr="00DB699F">
        <w:rPr>
          <w:rFonts w:ascii="宋体" w:eastAsia="宋体" w:hAnsi="宋体" w:cs="宋体" w:hint="eastAsia"/>
          <w:color w:val="000000"/>
          <w:kern w:val="0"/>
          <w:szCs w:val="21"/>
        </w:rPr>
        <w:t>，已经量产十万片)，新产品方面，高端的复合膜、</w:t>
      </w:r>
      <w:proofErr w:type="gramStart"/>
      <w:r w:rsidRPr="00DB699F">
        <w:rPr>
          <w:rFonts w:ascii="宋体" w:eastAsia="宋体" w:hAnsi="宋体" w:cs="宋体" w:hint="eastAsia"/>
          <w:color w:val="000000"/>
          <w:kern w:val="0"/>
          <w:szCs w:val="21"/>
        </w:rPr>
        <w:t>增亮膜将</w:t>
      </w:r>
      <w:proofErr w:type="gramEnd"/>
      <w:r w:rsidRPr="00DB699F">
        <w:rPr>
          <w:rFonts w:ascii="宋体" w:eastAsia="宋体" w:hAnsi="宋体" w:cs="宋体" w:hint="eastAsia"/>
          <w:color w:val="000000"/>
          <w:kern w:val="0"/>
          <w:szCs w:val="21"/>
        </w:rPr>
        <w:t>会推出，更重要的增长将来自于裸眼3d的高速成长。继长虹手机与公司全面合作后，中国新歌声定制版手机也已经推出，国内手机界的</w:t>
      </w:r>
      <w:proofErr w:type="gramStart"/>
      <w:r w:rsidRPr="00DB699F">
        <w:rPr>
          <w:rFonts w:ascii="宋体" w:eastAsia="宋体" w:hAnsi="宋体" w:cs="宋体" w:hint="eastAsia"/>
          <w:color w:val="000000"/>
          <w:kern w:val="0"/>
          <w:szCs w:val="21"/>
        </w:rPr>
        <w:t>龙头华为宣布</w:t>
      </w:r>
      <w:proofErr w:type="gramEnd"/>
      <w:r w:rsidRPr="00DB699F">
        <w:rPr>
          <w:rFonts w:ascii="宋体" w:eastAsia="宋体" w:hAnsi="宋体" w:cs="宋体" w:hint="eastAsia"/>
          <w:color w:val="000000"/>
          <w:kern w:val="0"/>
          <w:szCs w:val="21"/>
        </w:rPr>
        <w:t>与公司合作开发基于公司3代技术的手机、pad、</w:t>
      </w:r>
      <w:proofErr w:type="spellStart"/>
      <w:r w:rsidRPr="00DB699F">
        <w:rPr>
          <w:rFonts w:ascii="宋体" w:eastAsia="宋体" w:hAnsi="宋体" w:cs="宋体" w:hint="eastAsia"/>
          <w:color w:val="000000"/>
          <w:kern w:val="0"/>
          <w:szCs w:val="21"/>
        </w:rPr>
        <w:t>ic</w:t>
      </w:r>
      <w:proofErr w:type="spellEnd"/>
      <w:r w:rsidRPr="00DB699F">
        <w:rPr>
          <w:rFonts w:ascii="宋体" w:eastAsia="宋体" w:hAnsi="宋体" w:cs="宋体" w:hint="eastAsia"/>
          <w:color w:val="000000"/>
          <w:kern w:val="0"/>
          <w:szCs w:val="21"/>
        </w:rPr>
        <w:t>等产品。从16年2季度开始印度、俄罗斯的客户将陆续和康得新展开合作。3代技术将于16年下半年推向市场，3季度华为、联想中国的大的一线厂商及运营商都会推出，四季度北美的厂商将会合作。碳纤维方面，公司未来将为宝马在中国市场提供碳纤维零部件，宝马大中华区总裁充分肯定公司的技术，并表示未来就碳纤维将进行更为深入的战略合作。公司新材料、智能显示、碳纤维</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"http://quote.eastmoney.com/ZS000941.html"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新能源</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汽车、互联网智能应用平台四大业务板块都在加速布局推进，未来将不断带来惊喜。</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建设高端光学膜、柔性材料、碳纤维、石墨烯等新型材料产业平台，打造基于先进高分子材料的世界级企业：从实现光学膜的进口替代到正在进行的超越，公司的3D膜、</w:t>
      </w:r>
      <w:proofErr w:type="gramStart"/>
      <w:r w:rsidRPr="00DB699F">
        <w:rPr>
          <w:rFonts w:ascii="宋体" w:eastAsia="宋体" w:hAnsi="宋体" w:cs="宋体" w:hint="eastAsia"/>
          <w:color w:val="000000"/>
          <w:kern w:val="0"/>
          <w:szCs w:val="21"/>
        </w:rPr>
        <w:t>低阻高透膜</w:t>
      </w:r>
      <w:proofErr w:type="gramEnd"/>
      <w:r w:rsidRPr="00DB699F">
        <w:rPr>
          <w:rFonts w:ascii="宋体" w:eastAsia="宋体" w:hAnsi="宋体" w:cs="宋体" w:hint="eastAsia"/>
          <w:color w:val="000000"/>
          <w:kern w:val="0"/>
          <w:szCs w:val="21"/>
        </w:rPr>
        <w:t>、柔性材料三大产品技术已经是全球先进水平，布局的石墨烯也与剑桥大学建立了合作。同时基于这些产品，公司实现产业链的延伸和生态链的布局。公司对材料产业深刻的认识、整合资源能力、人才激励以及极强的执行力使得公司必然在新材料领域将成为国内领军企业。</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lastRenderedPageBreak/>
        <w:t xml:space="preserve">　　光学膜二期</w:t>
      </w:r>
      <w:proofErr w:type="gramStart"/>
      <w:r w:rsidRPr="00DB699F">
        <w:rPr>
          <w:rFonts w:ascii="宋体" w:eastAsia="宋体" w:hAnsi="宋体" w:cs="宋体" w:hint="eastAsia"/>
          <w:color w:val="000000"/>
          <w:kern w:val="0"/>
          <w:szCs w:val="21"/>
        </w:rPr>
        <w:t>定增已经</w:t>
      </w:r>
      <w:proofErr w:type="gramEnd"/>
      <w:r w:rsidRPr="00DB699F">
        <w:rPr>
          <w:rFonts w:ascii="宋体" w:eastAsia="宋体" w:hAnsi="宋体" w:cs="宋体" w:hint="eastAsia"/>
          <w:color w:val="000000"/>
          <w:kern w:val="0"/>
          <w:szCs w:val="21"/>
        </w:rPr>
        <w:t>获得批文，前期已经通过自有资金开始建设，将在16年底到17年陆续投产，二期光学膜产品以高端高附加值为主，与国际一流移动终端制造商、汽车制造商合作开发全球颠覆性具有领先地位的新兴显示材料并取得重大进展。在柔性电子、柔性照明、柔性</w:t>
      </w:r>
      <w:proofErr w:type="gramStart"/>
      <w:r w:rsidRPr="00DB699F">
        <w:rPr>
          <w:rFonts w:ascii="宋体" w:eastAsia="宋体" w:hAnsi="宋体" w:cs="宋体" w:hint="eastAsia"/>
          <w:color w:val="000000"/>
          <w:kern w:val="0"/>
          <w:szCs w:val="21"/>
        </w:rPr>
        <w:t>光伏和柔性</w:t>
      </w:r>
      <w:proofErr w:type="gramEnd"/>
      <w:r w:rsidRPr="00DB699F">
        <w:rPr>
          <w:rFonts w:ascii="宋体" w:eastAsia="宋体" w:hAnsi="宋体" w:cs="宋体" w:hint="eastAsia"/>
          <w:color w:val="000000"/>
          <w:kern w:val="0"/>
          <w:szCs w:val="21"/>
        </w:rPr>
        <w:t>显示等柔性材料领域也在加速推进，技术上与剑桥、斯坦福、麻省理工等高校合作，应用上积极推进与国内OLED生产厂和</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"http://quote.eastmoney.com/SZ000591.html"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太阳能</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膜电池生产厂的技术合作。</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构建基于裸眼3d、大尺寸触控、VR/AR及全息显示的智能显示生态系统：依托量产裸眼3D膜并提供包含芯片(或驱动软件)在内的全套裸眼3D解决方案的优势，为终端显示企业提供全套裸视3D解决方案，同时与国广、保利一起打造互联网3D内容平台。在应用端，公司以投资参股、并购和各种策略联盟方式，全面开发广告、娱乐、酒店、医疗等商用市场，以此带动裸眼3D显示终端的销售和3D内容消费，推动3D产业整体发展，目前已经和多领域的下游形成全面的合作，与2016中国新歌声和无线游戏黑马艾格拉斯均已合作。同时，公司在消费电子端的应用迅速崛起，5月与印度</w:t>
      </w:r>
      <w:proofErr w:type="spellStart"/>
      <w:r w:rsidRPr="00DB699F">
        <w:rPr>
          <w:rFonts w:ascii="宋体" w:eastAsia="宋体" w:hAnsi="宋体" w:cs="宋体" w:hint="eastAsia"/>
          <w:color w:val="000000"/>
          <w:kern w:val="0"/>
          <w:szCs w:val="21"/>
        </w:rPr>
        <w:t>epiCA</w:t>
      </w:r>
      <w:proofErr w:type="spellEnd"/>
      <w:r w:rsidRPr="00DB699F">
        <w:rPr>
          <w:rFonts w:ascii="宋体" w:eastAsia="宋体" w:hAnsi="宋体" w:cs="宋体" w:hint="eastAsia"/>
          <w:color w:val="000000"/>
          <w:kern w:val="0"/>
          <w:szCs w:val="21"/>
        </w:rPr>
        <w:t>签订未来12个月供货不少于500万台的订单，三四季度，一线大的品牌手机、电脑品牌厂商如华为、联想也都将有相关的电脑、手机、pad产品陆续推出。7月初第三代裸眼3d生产线顺利点亮，已经攻克了康得新第三代裸眼3D技术模组生产的技术难题并成功点亮，从投入到产出全面实现</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"http://quote.eastmoney.com/3ban/SZ831665.html"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自动化</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和智能化。公司制定了将裸眼3D技术引领全球的战略目标，公司未来三年的规划：2016年裸眼3D技术市场推动的成长期、2017年将迎来快速发展期、2018年将实现全球替代。</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16年裸眼3D在显示领域的应用将全面开花，而裸眼3D仅是公司智能显示板块的一部分，公司基于大屏触控、柔性显示、VR/AR、全息技术打造领先全球的新型显示技术板块。</w:t>
      </w:r>
      <w:proofErr w:type="spellStart"/>
      <w:r w:rsidRPr="00DB699F">
        <w:rPr>
          <w:rFonts w:ascii="宋体" w:eastAsia="宋体" w:hAnsi="宋体" w:cs="宋体" w:hint="eastAsia"/>
          <w:color w:val="000000"/>
          <w:kern w:val="0"/>
          <w:szCs w:val="21"/>
        </w:rPr>
        <w:t>vr</w:t>
      </w:r>
      <w:proofErr w:type="spellEnd"/>
      <w:r w:rsidRPr="00DB699F">
        <w:rPr>
          <w:rFonts w:ascii="宋体" w:eastAsia="宋体" w:hAnsi="宋体" w:cs="宋体" w:hint="eastAsia"/>
          <w:color w:val="000000"/>
          <w:kern w:val="0"/>
          <w:szCs w:val="21"/>
        </w:rPr>
        <w:t>/</w:t>
      </w:r>
      <w:proofErr w:type="spellStart"/>
      <w:r w:rsidRPr="00DB699F">
        <w:rPr>
          <w:rFonts w:ascii="宋体" w:eastAsia="宋体" w:hAnsi="宋体" w:cs="宋体" w:hint="eastAsia"/>
          <w:color w:val="000000"/>
          <w:kern w:val="0"/>
          <w:szCs w:val="21"/>
        </w:rPr>
        <w:t>ar</w:t>
      </w:r>
      <w:proofErr w:type="spellEnd"/>
      <w:r w:rsidRPr="00DB699F">
        <w:rPr>
          <w:rFonts w:ascii="宋体" w:eastAsia="宋体" w:hAnsi="宋体" w:cs="宋体" w:hint="eastAsia"/>
          <w:color w:val="000000"/>
          <w:kern w:val="0"/>
          <w:szCs w:val="21"/>
        </w:rPr>
        <w:t>布局也在加速推进中，公司参股国际最领先的技术公司</w:t>
      </w:r>
      <w:proofErr w:type="spellStart"/>
      <w:r w:rsidRPr="00DB699F">
        <w:rPr>
          <w:rFonts w:ascii="宋体" w:eastAsia="宋体" w:hAnsi="宋体" w:cs="宋体" w:hint="eastAsia"/>
          <w:color w:val="000000"/>
          <w:kern w:val="0"/>
          <w:szCs w:val="21"/>
        </w:rPr>
        <w:t>ostendo</w:t>
      </w:r>
      <w:proofErr w:type="spellEnd"/>
      <w:r w:rsidRPr="00DB699F">
        <w:rPr>
          <w:rFonts w:ascii="宋体" w:eastAsia="宋体" w:hAnsi="宋体" w:cs="宋体" w:hint="eastAsia"/>
          <w:color w:val="000000"/>
          <w:kern w:val="0"/>
          <w:szCs w:val="21"/>
        </w:rPr>
        <w:t>，投资国内</w:t>
      </w:r>
      <w:proofErr w:type="spellStart"/>
      <w:r w:rsidRPr="00DB699F">
        <w:rPr>
          <w:rFonts w:ascii="宋体" w:eastAsia="宋体" w:hAnsi="宋体" w:cs="宋体" w:hint="eastAsia"/>
          <w:color w:val="000000"/>
          <w:kern w:val="0"/>
          <w:szCs w:val="21"/>
        </w:rPr>
        <w:t>vr</w:t>
      </w:r>
      <w:proofErr w:type="spellEnd"/>
      <w:r w:rsidRPr="00DB699F">
        <w:rPr>
          <w:rFonts w:ascii="宋体" w:eastAsia="宋体" w:hAnsi="宋体" w:cs="宋体" w:hint="eastAsia"/>
          <w:color w:val="000000"/>
          <w:kern w:val="0"/>
          <w:szCs w:val="21"/>
        </w:rPr>
        <w:t>内容制作商兰亭数字。</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布局以碳纤维为核心的</w:t>
      </w:r>
      <w:hyperlink r:id="rId22" w:tgtFrame="_blank" w:history="1">
        <w:r w:rsidRPr="00DB699F">
          <w:rPr>
            <w:rFonts w:ascii="宋体" w:eastAsia="宋体" w:hAnsi="宋体" w:cs="宋体" w:hint="eastAsia"/>
            <w:color w:val="043396"/>
            <w:kern w:val="0"/>
            <w:u w:val="single"/>
          </w:rPr>
          <w:t>新能源</w:t>
        </w:r>
      </w:hyperlink>
      <w:r w:rsidRPr="00DB699F">
        <w:rPr>
          <w:rFonts w:ascii="宋体" w:eastAsia="宋体" w:hAnsi="宋体" w:cs="宋体" w:hint="eastAsia"/>
          <w:color w:val="000000"/>
          <w:kern w:val="0"/>
          <w:szCs w:val="21"/>
        </w:rPr>
        <w:t>汽车生态链：康得集团投资建设5100t碳纤维原丝产线，上市公司设立张家港碳纤维复合材料有限公司，公司与控股股东康得集团共同合作进行碳纤维全产业链布局，完整的碳纤维轻量化工业化产业链，合作方包括全球顶级的汽车轻量化设计(雷丁公司)、技术研发中心(慕尼黑大学)、宝马汽车零配件最大供应商(GFG)、宝马碳纤维企业(SGL)。康得新是宝马重要的合作伙伴和供应商，未来康得新和宝马在新能源汽车碳纤维领域将会全面战略合作。</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7月初中安信</w:t>
      </w:r>
      <w:proofErr w:type="gramStart"/>
      <w:r w:rsidRPr="00DB699F">
        <w:rPr>
          <w:rFonts w:ascii="宋体" w:eastAsia="宋体" w:hAnsi="宋体" w:cs="宋体" w:hint="eastAsia"/>
          <w:color w:val="000000"/>
          <w:kern w:val="0"/>
          <w:szCs w:val="21"/>
        </w:rPr>
        <w:t>一</w:t>
      </w:r>
      <w:proofErr w:type="gramEnd"/>
      <w:r w:rsidRPr="00DB699F">
        <w:rPr>
          <w:rFonts w:ascii="宋体" w:eastAsia="宋体" w:hAnsi="宋体" w:cs="宋体" w:hint="eastAsia"/>
          <w:color w:val="000000"/>
          <w:kern w:val="0"/>
          <w:szCs w:val="21"/>
        </w:rPr>
        <w:t>期年产5000t原丝，1700t碳丝的生产线正式投产，成功建成了国内单体产能最大的</w:t>
      </w:r>
      <w:proofErr w:type="gramStart"/>
      <w:r w:rsidRPr="00DB699F">
        <w:rPr>
          <w:rFonts w:ascii="宋体" w:eastAsia="宋体" w:hAnsi="宋体" w:cs="宋体" w:hint="eastAsia"/>
          <w:color w:val="000000"/>
          <w:kern w:val="0"/>
          <w:szCs w:val="21"/>
        </w:rPr>
        <w:t>的</w:t>
      </w:r>
      <w:proofErr w:type="gramEnd"/>
      <w:r w:rsidRPr="00DB699F">
        <w:rPr>
          <w:rFonts w:ascii="宋体" w:eastAsia="宋体" w:hAnsi="宋体" w:cs="宋体" w:hint="eastAsia"/>
          <w:color w:val="000000"/>
          <w:kern w:val="0"/>
          <w:szCs w:val="21"/>
        </w:rPr>
        <w:t>生产线，同时总投资30亿年产5万辆新能源汽车的部件的</w:t>
      </w:r>
      <w:proofErr w:type="gramStart"/>
      <w:r w:rsidRPr="00DB699F">
        <w:rPr>
          <w:rFonts w:ascii="宋体" w:eastAsia="宋体" w:hAnsi="宋体" w:cs="宋体" w:hint="eastAsia"/>
          <w:color w:val="000000"/>
          <w:kern w:val="0"/>
          <w:szCs w:val="21"/>
        </w:rPr>
        <w:t>复材工厂</w:t>
      </w:r>
      <w:proofErr w:type="gramEnd"/>
      <w:r w:rsidRPr="00DB699F">
        <w:rPr>
          <w:rFonts w:ascii="宋体" w:eastAsia="宋体" w:hAnsi="宋体" w:cs="宋体" w:hint="eastAsia"/>
          <w:color w:val="000000"/>
          <w:kern w:val="0"/>
          <w:szCs w:val="21"/>
        </w:rPr>
        <w:t>9月投产，将打造成为全球最大，智能化水平最高的碳纤维新能源电动车</w:t>
      </w:r>
      <w:proofErr w:type="gramStart"/>
      <w:r w:rsidRPr="00DB699F">
        <w:rPr>
          <w:rFonts w:ascii="宋体" w:eastAsia="宋体" w:hAnsi="宋体" w:cs="宋体" w:hint="eastAsia"/>
          <w:color w:val="000000"/>
          <w:kern w:val="0"/>
          <w:szCs w:val="21"/>
        </w:rPr>
        <w:t>的复材工厂</w:t>
      </w:r>
      <w:proofErr w:type="gramEnd"/>
      <w:r w:rsidRPr="00DB699F">
        <w:rPr>
          <w:rFonts w:ascii="宋体" w:eastAsia="宋体" w:hAnsi="宋体" w:cs="宋体" w:hint="eastAsia"/>
          <w:color w:val="000000"/>
          <w:kern w:val="0"/>
          <w:szCs w:val="21"/>
        </w:rPr>
        <w:t>。</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lastRenderedPageBreak/>
        <w:t xml:space="preserve">　　创新发展基于显示生态系统的第三代互联网，打造智能家庭</w:t>
      </w:r>
      <w:proofErr w:type="gramStart"/>
      <w:r w:rsidRPr="00DB699F">
        <w:rPr>
          <w:rFonts w:ascii="宋体" w:eastAsia="宋体" w:hAnsi="宋体" w:cs="宋体" w:hint="eastAsia"/>
          <w:color w:val="000000"/>
          <w:kern w:val="0"/>
          <w:szCs w:val="21"/>
        </w:rPr>
        <w:t>入口级</w:t>
      </w:r>
      <w:proofErr w:type="gramEnd"/>
      <w:r w:rsidRPr="00DB699F">
        <w:rPr>
          <w:rFonts w:ascii="宋体" w:eastAsia="宋体" w:hAnsi="宋体" w:cs="宋体" w:hint="eastAsia"/>
          <w:color w:val="000000"/>
          <w:kern w:val="0"/>
          <w:szCs w:val="21"/>
        </w:rPr>
        <w:t>平台服务商：基于场景互联的时代，大屏和大屏、大屏和小屏之间的互联，真正实现智能化，把人和服务真正相连，以智能硬件提高场景互动体验，把不同场景串联打通。公司将依托3D和大尺寸触</w:t>
      </w:r>
      <w:proofErr w:type="gramStart"/>
      <w:r w:rsidRPr="00DB699F">
        <w:rPr>
          <w:rFonts w:ascii="宋体" w:eastAsia="宋体" w:hAnsi="宋体" w:cs="宋体" w:hint="eastAsia"/>
          <w:color w:val="000000"/>
          <w:kern w:val="0"/>
          <w:szCs w:val="21"/>
        </w:rPr>
        <w:t>控屏所构建</w:t>
      </w:r>
      <w:proofErr w:type="gramEnd"/>
      <w:r w:rsidRPr="00DB699F">
        <w:rPr>
          <w:rFonts w:ascii="宋体" w:eastAsia="宋体" w:hAnsi="宋体" w:cs="宋体" w:hint="eastAsia"/>
          <w:color w:val="000000"/>
          <w:kern w:val="0"/>
          <w:szCs w:val="21"/>
        </w:rPr>
        <w:t>的交互生态链打通全行业，打造一个B2F智慧家庭为核心的互联网智能化系统运营平台，打通所有的消费、场景，围绕家庭成员的需求，提供全方位的服务，包括智慧综合体、智慧交通、智慧旅游、智慧医疗、智慧教育和智慧社区(目前已经在智慧商业综合体、智慧景区、智慧交通等场景有成功案例)。最终实现打造一个以智慧家庭作为入口的平台，为中国3亿中高端用户和1亿中产家庭提供全方位衣食住行O2O服务。</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投资建议：我们跟踪公司长达5年，见证了公司从完成进口替代的预涂膜、</w:t>
      </w:r>
      <w:proofErr w:type="gramStart"/>
      <w:r w:rsidRPr="00DB699F">
        <w:rPr>
          <w:rFonts w:ascii="宋体" w:eastAsia="宋体" w:hAnsi="宋体" w:cs="宋体" w:hint="eastAsia"/>
          <w:color w:val="000000"/>
          <w:kern w:val="0"/>
          <w:szCs w:val="21"/>
        </w:rPr>
        <w:t>光学膜到实现</w:t>
      </w:r>
      <w:proofErr w:type="gramEnd"/>
      <w:r w:rsidRPr="00DB699F">
        <w:rPr>
          <w:rFonts w:ascii="宋体" w:eastAsia="宋体" w:hAnsi="宋体" w:cs="宋体" w:hint="eastAsia"/>
          <w:color w:val="000000"/>
          <w:kern w:val="0"/>
          <w:szCs w:val="21"/>
        </w:rPr>
        <w:t>技术超越的光学膜二期产品，从材料制造业到基于材料的创新商业模式的开发，公司已经成为一家立足于高分子材料，并以此为核心创新发展了智能显示和新能源汽车</w:t>
      </w:r>
      <w:proofErr w:type="gramStart"/>
      <w:r w:rsidRPr="00DB699F">
        <w:rPr>
          <w:rFonts w:ascii="宋体" w:eastAsia="宋体" w:hAnsi="宋体" w:cs="宋体" w:hint="eastAsia"/>
          <w:color w:val="000000"/>
          <w:kern w:val="0"/>
          <w:szCs w:val="21"/>
        </w:rPr>
        <w:t>版块</w:t>
      </w:r>
      <w:proofErr w:type="gramEnd"/>
      <w:r w:rsidRPr="00DB699F">
        <w:rPr>
          <w:rFonts w:ascii="宋体" w:eastAsia="宋体" w:hAnsi="宋体" w:cs="宋体" w:hint="eastAsia"/>
          <w:color w:val="000000"/>
          <w:kern w:val="0"/>
          <w:szCs w:val="21"/>
        </w:rPr>
        <w:t>的平台型企业。目前，公司已经形成新材料、智能显示、互联网智能应用平台、新能源汽车产业链为主的四大业务板块。每一个板块的成功搭建预计都将带来百亿的利润空间。我们横向比较目前化工新材料大市值公司，无论从公司高管的能力、执行力、估值和成长的匹配性还是公司未来产品的空间、稀缺性，公司都是首选的优质高成长公司。坚定看好公司未来发展，目前位置先看千亿市值。考虑</w:t>
      </w:r>
      <w:proofErr w:type="gramStart"/>
      <w:r w:rsidRPr="00DB699F">
        <w:rPr>
          <w:rFonts w:ascii="宋体" w:eastAsia="宋体" w:hAnsi="宋体" w:cs="宋体" w:hint="eastAsia"/>
          <w:color w:val="000000"/>
          <w:kern w:val="0"/>
          <w:szCs w:val="21"/>
        </w:rPr>
        <w:t>公司定增后</w:t>
      </w:r>
      <w:proofErr w:type="gramEnd"/>
      <w:r w:rsidRPr="00DB699F">
        <w:rPr>
          <w:rFonts w:ascii="宋体" w:eastAsia="宋体" w:hAnsi="宋体" w:cs="宋体" w:hint="eastAsia"/>
          <w:color w:val="000000"/>
          <w:kern w:val="0"/>
          <w:szCs w:val="21"/>
        </w:rPr>
        <w:t>股本的增加，我们预计公司16-18年的EPS分别为0.6、0.9、1.33元，给予买入-A评级，目标价30元。</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风险提示：3D项目不达预期，二期光学膜项目进展低于预期等。</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23" w:tgtFrame="_blank" w:history="1">
        <w:r w:rsidRPr="00DB699F">
          <w:rPr>
            <w:rFonts w:ascii="宋体" w:eastAsia="宋体" w:hAnsi="宋体" w:cs="宋体" w:hint="eastAsia"/>
            <w:b/>
            <w:bCs/>
            <w:color w:val="043396"/>
            <w:kern w:val="0"/>
            <w:u w:val="single"/>
          </w:rPr>
          <w:t>晨鸣纸业</w:t>
        </w:r>
      </w:hyperlink>
      <w:r w:rsidRPr="00DB699F">
        <w:rPr>
          <w:rFonts w:ascii="宋体" w:eastAsia="宋体" w:hAnsi="宋体" w:cs="宋体" w:hint="eastAsia"/>
          <w:b/>
          <w:bCs/>
          <w:color w:val="000000"/>
          <w:kern w:val="0"/>
        </w:rPr>
        <w:t>：造纸弹性逐渐体现融资租赁增速放缓估值有望得到修复</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来源：银河证券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1、公司披露16年半年度业绩，第二期优先股发行落地：公司2016上半年实现销售收入106.1亿元，较上年同期增长9.13%；</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9.39亿元，同比增长239.8%。其中营业外收入2.3亿，估算融资租赁贡献4.2亿，造纸贡献2.9亿元。第二季度单季收入56.54亿，同比增长7.45%；</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5.37亿元，同比增198.33%。同时，公司第二期优先股发行落地，共发行优先股1000万股，募集资金总额10亿元。</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2、造纸业务销量向好，产品提价将在下半年逐渐体现：公司2016上半年共完成机制纸产量213万吨，销售量209万吨。造纸业务为公司贡献89.32亿元，同比微增0.71%。上半年部分纸种提价，但幅度不高，单位毛利仅增加8元至1005元/吨。成本端看，公司不断优化生产线运作水平，提高生产效率，并且纸浆价格下跌带来的效应开始反应到业绩当中，毛利率提升至23.52%，较上年同期提高2.07个百分点。受益于行业供给侧改革，环保标准提</w:t>
      </w:r>
      <w:r w:rsidRPr="00DB699F">
        <w:rPr>
          <w:rFonts w:ascii="宋体" w:eastAsia="宋体" w:hAnsi="宋体" w:cs="宋体" w:hint="eastAsia"/>
          <w:color w:val="000000"/>
          <w:kern w:val="0"/>
          <w:szCs w:val="21"/>
        </w:rPr>
        <w:lastRenderedPageBreak/>
        <w:t>高以及政府加大关闭落后产能，公司作为行业</w:t>
      </w:r>
      <w:proofErr w:type="gramStart"/>
      <w:r w:rsidRPr="00DB699F">
        <w:rPr>
          <w:rFonts w:ascii="宋体" w:eastAsia="宋体" w:hAnsi="宋体" w:cs="宋体" w:hint="eastAsia"/>
          <w:color w:val="000000"/>
          <w:kern w:val="0"/>
          <w:szCs w:val="21"/>
        </w:rPr>
        <w:t>龙头已彰显出</w:t>
      </w:r>
      <w:proofErr w:type="gramEnd"/>
      <w:r w:rsidRPr="00DB699F">
        <w:rPr>
          <w:rFonts w:ascii="宋体" w:eastAsia="宋体" w:hAnsi="宋体" w:cs="宋体" w:hint="eastAsia"/>
          <w:color w:val="000000"/>
          <w:kern w:val="0"/>
          <w:szCs w:val="21"/>
        </w:rPr>
        <w:t>其规模优势。我们预计下半年造纸板块将持续向好，主要体现在销售量持续增加以及产品提价带来的业绩贡献。公司8月底宣布白卡、铜版纸每吨提价300元，年初以来累计提价550元/吨。目前公司拥有铜版纸产能130万吨，白卡纸70万吨，随着涨价函的逐步落地，造纸毛利润有望快速提升，弹性</w:t>
      </w:r>
      <w:proofErr w:type="gramStart"/>
      <w:r w:rsidRPr="00DB699F">
        <w:rPr>
          <w:rFonts w:ascii="宋体" w:eastAsia="宋体" w:hAnsi="宋体" w:cs="宋体" w:hint="eastAsia"/>
          <w:color w:val="000000"/>
          <w:kern w:val="0"/>
          <w:szCs w:val="21"/>
        </w:rPr>
        <w:t>恐</w:t>
      </w:r>
      <w:proofErr w:type="gramEnd"/>
      <w:r w:rsidRPr="00DB699F">
        <w:rPr>
          <w:rFonts w:ascii="宋体" w:eastAsia="宋体" w:hAnsi="宋体" w:cs="宋体" w:hint="eastAsia"/>
          <w:color w:val="000000"/>
          <w:kern w:val="0"/>
          <w:szCs w:val="21"/>
        </w:rPr>
        <w:t>超市场预期。</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3、融资租赁业务有所控制：公司上半年融资租赁营收12.02亿元，同比增长310.03%。体现融资租赁余额的一年内到期非流动资产45.25亿元，长期应收款106.83亿元，其他流动资产102.05亿元。值得注意的是，截止6月31日，融资租赁合同余额为295亿元，比上年同期末增长21.97%。可以看出公司已经开始放缓融资租赁大幅度的扩张趋势。我们预计全年公司融资租赁余额将维持在300亿左右规模，参考目前3%左右的净利差，全年可贡献9亿净利润。</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4、第二期优先股发行落地，公司资产负债得到进一步改善：本期发行优先股1000万股，募集资金总额10亿元，发行对象为不超过200名，近五年固定股息为5.17%。公司总计45亿优先股，30亿用于偿还</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"http://stock.eastmoney.com/hangye/hy475.html"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银行</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贷款，其余补充公司营运资金。截止目前，第一期22.5亿已在3月发行落地，第二期10亿元，剩余12.5亿元正推进当中。第二期的成功发行将有效降低资产负债，净资产规模提升，有效降低财务费用。</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5、盈利预测及投资建议：鉴于公司融资租赁余额有所放缓，调整全年利润贡献为9亿元。造纸业务弹性凸显，销量增加+价格提升将带动业绩快速增长，预计全年贡献7亿元，加上4亿政府补贴，全年20亿元净利，并且大</w:t>
      </w:r>
      <w:proofErr w:type="gramStart"/>
      <w:r w:rsidRPr="00DB699F">
        <w:rPr>
          <w:rFonts w:ascii="宋体" w:eastAsia="宋体" w:hAnsi="宋体" w:cs="宋体" w:hint="eastAsia"/>
          <w:color w:val="000000"/>
          <w:kern w:val="0"/>
          <w:szCs w:val="21"/>
        </w:rPr>
        <w:t>概率超</w:t>
      </w:r>
      <w:proofErr w:type="gramEnd"/>
      <w:r w:rsidRPr="00DB699F">
        <w:rPr>
          <w:rFonts w:ascii="宋体" w:eastAsia="宋体" w:hAnsi="宋体" w:cs="宋体" w:hint="eastAsia"/>
          <w:color w:val="000000"/>
          <w:kern w:val="0"/>
          <w:szCs w:val="21"/>
        </w:rPr>
        <w:t>预期。17年将受益</w:t>
      </w:r>
      <w:proofErr w:type="gramStart"/>
      <w:r w:rsidRPr="00DB699F">
        <w:rPr>
          <w:rFonts w:ascii="宋体" w:eastAsia="宋体" w:hAnsi="宋体" w:cs="宋体" w:hint="eastAsia"/>
          <w:color w:val="000000"/>
          <w:kern w:val="0"/>
          <w:szCs w:val="21"/>
        </w:rPr>
        <w:t>于费用</w:t>
      </w:r>
      <w:proofErr w:type="gramEnd"/>
      <w:r w:rsidRPr="00DB699F">
        <w:rPr>
          <w:rFonts w:ascii="宋体" w:eastAsia="宋体" w:hAnsi="宋体" w:cs="宋体" w:hint="eastAsia"/>
          <w:color w:val="000000"/>
          <w:kern w:val="0"/>
          <w:szCs w:val="21"/>
        </w:rPr>
        <w:t>节约+产品提价落地，预计净利润至少26亿以上。湛江晨鸣60万吨液体包装纸项目目前已进入调试阶段，将成为新的效益增长点。当前A股9.2元价格、19.36亿总股本对应总市值178亿元，对应16/17年9/7倍PE。公司13/14/15年分红率分别为81%、53.6%、57%，根据前两年分红回报率，16年20亿利润分红预计可达11亿。目前市场对公司认识有一定的偏差，我们认为公司16/17年利润弹性均来自于造纸业务，估值有望向造纸恢复，考虑到</w:t>
      </w:r>
      <w:hyperlink r:id="rId24" w:tgtFrame="_blank" w:history="1">
        <w:r w:rsidRPr="00DB699F">
          <w:rPr>
            <w:rFonts w:ascii="宋体" w:eastAsia="宋体" w:hAnsi="宋体" w:cs="宋体" w:hint="eastAsia"/>
            <w:color w:val="043396"/>
            <w:kern w:val="0"/>
            <w:u w:val="single"/>
          </w:rPr>
          <w:t>增发</w:t>
        </w:r>
      </w:hyperlink>
      <w:r w:rsidRPr="00DB699F">
        <w:rPr>
          <w:rFonts w:ascii="宋体" w:eastAsia="宋体" w:hAnsi="宋体" w:cs="宋体" w:hint="eastAsia"/>
          <w:color w:val="000000"/>
          <w:kern w:val="0"/>
          <w:szCs w:val="21"/>
        </w:rPr>
        <w:t>对财务状况的改进，继续维持对公司推荐评级。</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25" w:tgtFrame="_blank" w:history="1">
        <w:r w:rsidRPr="00DB699F">
          <w:rPr>
            <w:rFonts w:ascii="宋体" w:eastAsia="宋体" w:hAnsi="宋体" w:cs="宋体" w:hint="eastAsia"/>
            <w:b/>
            <w:bCs/>
            <w:color w:val="043396"/>
            <w:kern w:val="0"/>
            <w:u w:val="single"/>
          </w:rPr>
          <w:t>湖南黄金</w:t>
        </w:r>
      </w:hyperlink>
      <w:r w:rsidRPr="00DB699F">
        <w:rPr>
          <w:rFonts w:ascii="宋体" w:eastAsia="宋体" w:hAnsi="宋体" w:cs="宋体" w:hint="eastAsia"/>
          <w:b/>
          <w:bCs/>
          <w:color w:val="000000"/>
          <w:kern w:val="0"/>
        </w:rPr>
        <w:t>：金价上涨助力</w:t>
      </w:r>
      <w:proofErr w:type="gramStart"/>
      <w:r w:rsidRPr="00DB699F">
        <w:rPr>
          <w:rFonts w:ascii="宋体" w:eastAsia="宋体" w:hAnsi="宋体" w:cs="宋体" w:hint="eastAsia"/>
          <w:b/>
          <w:bCs/>
          <w:color w:val="000000"/>
          <w:kern w:val="0"/>
        </w:rPr>
        <w:t>业绩环比显著</w:t>
      </w:r>
      <w:proofErr w:type="gramEnd"/>
      <w:r w:rsidRPr="00DB699F">
        <w:rPr>
          <w:rFonts w:ascii="宋体" w:eastAsia="宋体" w:hAnsi="宋体" w:cs="宋体" w:hint="eastAsia"/>
          <w:b/>
          <w:bCs/>
          <w:color w:val="000000"/>
          <w:kern w:val="0"/>
        </w:rPr>
        <w:t>改善</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来源：长江证券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上半年公司实现营业收入31.1亿元，同增6.3%；实现</w:t>
      </w:r>
      <w:proofErr w:type="gramStart"/>
      <w:r w:rsidRPr="00DB699F">
        <w:rPr>
          <w:rFonts w:ascii="宋体" w:eastAsia="宋体" w:hAnsi="宋体" w:cs="宋体" w:hint="eastAsia"/>
          <w:color w:val="000000"/>
          <w:kern w:val="0"/>
          <w:szCs w:val="21"/>
        </w:rPr>
        <w:t>归母净利润</w:t>
      </w:r>
      <w:proofErr w:type="gramEnd"/>
      <w:r w:rsidRPr="00DB699F">
        <w:rPr>
          <w:rFonts w:ascii="宋体" w:eastAsia="宋体" w:hAnsi="宋体" w:cs="宋体" w:hint="eastAsia"/>
          <w:color w:val="000000"/>
          <w:kern w:val="0"/>
          <w:szCs w:val="21"/>
        </w:rPr>
        <w:t>4813.55万元，同比增长193.2%；每股收益0.04元(</w:t>
      </w:r>
      <w:proofErr w:type="gramStart"/>
      <w:r w:rsidRPr="00DB699F">
        <w:rPr>
          <w:rFonts w:ascii="宋体" w:eastAsia="宋体" w:hAnsi="宋体" w:cs="宋体" w:hint="eastAsia"/>
          <w:color w:val="000000"/>
          <w:kern w:val="0"/>
          <w:szCs w:val="21"/>
        </w:rPr>
        <w:t>一</w:t>
      </w:r>
      <w:proofErr w:type="gramEnd"/>
      <w:r w:rsidRPr="00DB699F">
        <w:rPr>
          <w:rFonts w:ascii="宋体" w:eastAsia="宋体" w:hAnsi="宋体" w:cs="宋体" w:hint="eastAsia"/>
          <w:color w:val="000000"/>
          <w:kern w:val="0"/>
          <w:szCs w:val="21"/>
        </w:rPr>
        <w:t>单季-0.01元，二单季0.05元)。上半年公司毛利率13.9%，</w:t>
      </w:r>
      <w:r w:rsidRPr="00DB699F">
        <w:rPr>
          <w:rFonts w:ascii="宋体" w:eastAsia="宋体" w:hAnsi="宋体" w:cs="宋体" w:hint="eastAsia"/>
          <w:color w:val="000000"/>
          <w:kern w:val="0"/>
          <w:szCs w:val="21"/>
        </w:rPr>
        <w:lastRenderedPageBreak/>
        <w:t>同比上涨1.5个百分点，其中单二季度毛利率15%，环比上涨2.3个百分点。预计2016年1-9月归母净利9847.85-10942.05万元，同增350%-400%。</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金价上涨助力公司业绩改善。截至报告期，SHFE黄金价格较年初上涨25%，均价同比上涨5.6%，国内现货精锑价格上半年上涨16%，均价同比下跌26%，</w:t>
      </w:r>
      <w:proofErr w:type="gramStart"/>
      <w:r w:rsidRPr="00DB699F">
        <w:rPr>
          <w:rFonts w:ascii="宋体" w:eastAsia="宋体" w:hAnsi="宋体" w:cs="宋体" w:hint="eastAsia"/>
          <w:color w:val="000000"/>
          <w:kern w:val="0"/>
          <w:szCs w:val="21"/>
        </w:rPr>
        <w:t>尽管锑价总体</w:t>
      </w:r>
      <w:proofErr w:type="gramEnd"/>
      <w:r w:rsidRPr="00DB699F">
        <w:rPr>
          <w:rFonts w:ascii="宋体" w:eastAsia="宋体" w:hAnsi="宋体" w:cs="宋体" w:hint="eastAsia"/>
          <w:color w:val="000000"/>
          <w:kern w:val="0"/>
          <w:szCs w:val="21"/>
        </w:rPr>
        <w:t>仍下滑，但金价上涨带来公司黄金板块盈利能力提升，</w:t>
      </w:r>
      <w:proofErr w:type="gramStart"/>
      <w:r w:rsidRPr="00DB699F">
        <w:rPr>
          <w:rFonts w:ascii="宋体" w:eastAsia="宋体" w:hAnsi="宋体" w:cs="宋体" w:hint="eastAsia"/>
          <w:color w:val="000000"/>
          <w:kern w:val="0"/>
          <w:szCs w:val="21"/>
        </w:rPr>
        <w:t>业绩环</w:t>
      </w:r>
      <w:proofErr w:type="gramEnd"/>
      <w:r w:rsidRPr="00DB699F">
        <w:rPr>
          <w:rFonts w:ascii="宋体" w:eastAsia="宋体" w:hAnsi="宋体" w:cs="宋体" w:hint="eastAsia"/>
          <w:color w:val="000000"/>
          <w:kern w:val="0"/>
          <w:szCs w:val="21"/>
        </w:rPr>
        <w:t>比改善显著。上半年，公司黄金板块毛利率12.7%，同比上涨1.8个百分点，环比上涨0.5个百分点，</w:t>
      </w:r>
      <w:proofErr w:type="gramStart"/>
      <w:r w:rsidRPr="00DB699F">
        <w:rPr>
          <w:rFonts w:ascii="宋体" w:eastAsia="宋体" w:hAnsi="宋体" w:cs="宋体" w:hint="eastAsia"/>
          <w:color w:val="000000"/>
          <w:kern w:val="0"/>
          <w:szCs w:val="21"/>
        </w:rPr>
        <w:t>锑板块</w:t>
      </w:r>
      <w:proofErr w:type="gramEnd"/>
      <w:r w:rsidRPr="00DB699F">
        <w:rPr>
          <w:rFonts w:ascii="宋体" w:eastAsia="宋体" w:hAnsi="宋体" w:cs="宋体" w:hint="eastAsia"/>
          <w:color w:val="000000"/>
          <w:kern w:val="0"/>
          <w:szCs w:val="21"/>
        </w:rPr>
        <w:t>毛利率19%，同比下滑1.4个百分点，环比下滑1.2个百分点。</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金锑</w:t>
      </w:r>
      <w:proofErr w:type="gramStart"/>
      <w:r w:rsidRPr="00DB699F">
        <w:rPr>
          <w:rFonts w:ascii="宋体" w:eastAsia="宋体" w:hAnsi="宋体" w:cs="宋体" w:hint="eastAsia"/>
          <w:color w:val="000000"/>
          <w:kern w:val="0"/>
          <w:szCs w:val="21"/>
        </w:rPr>
        <w:t>钨资源</w:t>
      </w:r>
      <w:proofErr w:type="gramEnd"/>
      <w:r w:rsidRPr="00DB699F">
        <w:rPr>
          <w:rFonts w:ascii="宋体" w:eastAsia="宋体" w:hAnsi="宋体" w:cs="宋体" w:hint="eastAsia"/>
          <w:color w:val="000000"/>
          <w:kern w:val="0"/>
          <w:szCs w:val="21"/>
        </w:rPr>
        <w:t>丰富，未来增储前景依然乐观。公司目前保有资源储量金属量为：金121.28吨，锑21.89万吨，钨10.63万吨，2015年公司发行股份收购黄金洞100%股权，黄金储量得以翻倍增长。我们预计公司未来增储前景依然乐观，一方面公司将继续加强对重点区域的探矿增储工作，另一方面也将积极推进外延收购，增强</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"http://quote.eastmoney.com/ZS399319.html"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资源优势</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黄金洞扩产项目将助力公司自产金产量增长。公司目前黄金、</w:t>
      </w:r>
      <w:proofErr w:type="gramStart"/>
      <w:r w:rsidRPr="00DB699F">
        <w:rPr>
          <w:rFonts w:ascii="宋体" w:eastAsia="宋体" w:hAnsi="宋体" w:cs="宋体" w:hint="eastAsia"/>
          <w:color w:val="000000"/>
          <w:kern w:val="0"/>
          <w:szCs w:val="21"/>
        </w:rPr>
        <w:t>锑资源</w:t>
      </w:r>
      <w:proofErr w:type="gramEnd"/>
      <w:r w:rsidRPr="00DB699F">
        <w:rPr>
          <w:rFonts w:ascii="宋体" w:eastAsia="宋体" w:hAnsi="宋体" w:cs="宋体" w:hint="eastAsia"/>
          <w:color w:val="000000"/>
          <w:kern w:val="0"/>
          <w:szCs w:val="21"/>
        </w:rPr>
        <w:t>自给率分别为25%和65%。公司正在推进非公开发行股份事宜，募集资金将投资于黄金洞矿业、大万矿业</w:t>
      </w:r>
      <w:proofErr w:type="gramStart"/>
      <w:r w:rsidRPr="00DB699F">
        <w:rPr>
          <w:rFonts w:ascii="宋体" w:eastAsia="宋体" w:hAnsi="宋体" w:cs="宋体" w:hint="eastAsia"/>
          <w:color w:val="000000"/>
          <w:kern w:val="0"/>
          <w:szCs w:val="21"/>
        </w:rPr>
        <w:t>提质扩能等</w:t>
      </w:r>
      <w:proofErr w:type="gramEnd"/>
      <w:r w:rsidRPr="00DB699F">
        <w:rPr>
          <w:rFonts w:ascii="宋体" w:eastAsia="宋体" w:hAnsi="宋体" w:cs="宋体" w:hint="eastAsia"/>
          <w:color w:val="000000"/>
          <w:kern w:val="0"/>
          <w:szCs w:val="21"/>
        </w:rPr>
        <w:t>项目，预计2018年公司自产矿产金产量将增长2吨左右，增幅40%。</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看好金价上涨趋势。美联储7月FOMC会议纪要显示年内加息预期有所升温，因此短期黄金白银价格或有所震荡调整。但从中期来看，美联储加息低于预期及实际利率下降、</w:t>
      </w:r>
      <w:r w:rsidRPr="00DB699F">
        <w:rPr>
          <w:rFonts w:ascii="宋体" w:eastAsia="宋体" w:hAnsi="宋体" w:cs="宋体"/>
          <w:color w:val="000000"/>
          <w:kern w:val="0"/>
          <w:szCs w:val="21"/>
        </w:rPr>
        <w:fldChar w:fldCharType="begin"/>
      </w:r>
      <w:r w:rsidRPr="00DB699F">
        <w:rPr>
          <w:rFonts w:ascii="宋体" w:eastAsia="宋体" w:hAnsi="宋体" w:cs="宋体"/>
          <w:color w:val="000000"/>
          <w:kern w:val="0"/>
          <w:szCs w:val="21"/>
        </w:rPr>
        <w:instrText xml:space="preserve"> HYPERLINK "http://topic.eastmoney.com/rmbbz2016/" \t "_blank" </w:instrText>
      </w:r>
      <w:r w:rsidRPr="00DB699F">
        <w:rPr>
          <w:rFonts w:ascii="宋体" w:eastAsia="宋体" w:hAnsi="宋体" w:cs="宋体"/>
          <w:color w:val="000000"/>
          <w:kern w:val="0"/>
          <w:szCs w:val="21"/>
        </w:rPr>
        <w:fldChar w:fldCharType="separate"/>
      </w:r>
      <w:r w:rsidRPr="00DB699F">
        <w:rPr>
          <w:rFonts w:ascii="宋体" w:eastAsia="宋体" w:hAnsi="宋体" w:cs="宋体" w:hint="eastAsia"/>
          <w:color w:val="043396"/>
          <w:kern w:val="0"/>
          <w:u w:val="single"/>
        </w:rPr>
        <w:t>人民币贬值</w:t>
      </w:r>
      <w:r w:rsidRPr="00DB699F">
        <w:rPr>
          <w:rFonts w:ascii="宋体" w:eastAsia="宋体" w:hAnsi="宋体" w:cs="宋体"/>
          <w:color w:val="000000"/>
          <w:kern w:val="0"/>
          <w:szCs w:val="21"/>
        </w:rPr>
        <w:fldChar w:fldCharType="end"/>
      </w:r>
      <w:r w:rsidRPr="00DB699F">
        <w:rPr>
          <w:rFonts w:ascii="宋体" w:eastAsia="宋体" w:hAnsi="宋体" w:cs="宋体" w:hint="eastAsia"/>
          <w:color w:val="000000"/>
          <w:kern w:val="0"/>
          <w:szCs w:val="21"/>
        </w:rPr>
        <w:t>均有利于黄金价格上涨。从更长时间看，纸币货币体系需要重新锚定，投资者持续加大黄金配置比例。此外，因价格超跌、成本倒挂，我们</w:t>
      </w:r>
      <w:proofErr w:type="gramStart"/>
      <w:r w:rsidRPr="00DB699F">
        <w:rPr>
          <w:rFonts w:ascii="宋体" w:eastAsia="宋体" w:hAnsi="宋体" w:cs="宋体" w:hint="eastAsia"/>
          <w:color w:val="000000"/>
          <w:kern w:val="0"/>
          <w:szCs w:val="21"/>
        </w:rPr>
        <w:t>认为锑价仍在</w:t>
      </w:r>
      <w:proofErr w:type="gramEnd"/>
      <w:r w:rsidRPr="00DB699F">
        <w:rPr>
          <w:rFonts w:ascii="宋体" w:eastAsia="宋体" w:hAnsi="宋体" w:cs="宋体" w:hint="eastAsia"/>
          <w:color w:val="000000"/>
          <w:kern w:val="0"/>
          <w:szCs w:val="21"/>
        </w:rPr>
        <w:t>修复性上涨过程中，预计下半年也将给公司业绩提供支撑。</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给予“增持”评级。因黄金价格上涨超预期，上调公司盈利预测，预计公司2016-2018年</w:t>
      </w:r>
      <w:proofErr w:type="spellStart"/>
      <w:r w:rsidRPr="00DB699F">
        <w:rPr>
          <w:rFonts w:ascii="宋体" w:eastAsia="宋体" w:hAnsi="宋体" w:cs="宋体" w:hint="eastAsia"/>
          <w:color w:val="000000"/>
          <w:kern w:val="0"/>
          <w:szCs w:val="21"/>
        </w:rPr>
        <w:t>eps</w:t>
      </w:r>
      <w:proofErr w:type="spellEnd"/>
      <w:r w:rsidRPr="00DB699F">
        <w:rPr>
          <w:rFonts w:ascii="宋体" w:eastAsia="宋体" w:hAnsi="宋体" w:cs="宋体" w:hint="eastAsia"/>
          <w:color w:val="000000"/>
          <w:kern w:val="0"/>
          <w:szCs w:val="21"/>
        </w:rPr>
        <w:t>分别为0.14、0.20和0.30元，给予“增持”评级。</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风险提示：金价、</w:t>
      </w:r>
      <w:proofErr w:type="gramStart"/>
      <w:r w:rsidRPr="00DB699F">
        <w:rPr>
          <w:rFonts w:ascii="宋体" w:eastAsia="宋体" w:hAnsi="宋体" w:cs="宋体" w:hint="eastAsia"/>
          <w:color w:val="000000"/>
          <w:kern w:val="0"/>
          <w:szCs w:val="21"/>
        </w:rPr>
        <w:t>锑价超</w:t>
      </w:r>
      <w:proofErr w:type="gramEnd"/>
      <w:r w:rsidRPr="00DB699F">
        <w:rPr>
          <w:rFonts w:ascii="宋体" w:eastAsia="宋体" w:hAnsi="宋体" w:cs="宋体" w:hint="eastAsia"/>
          <w:color w:val="000000"/>
          <w:kern w:val="0"/>
          <w:szCs w:val="21"/>
        </w:rPr>
        <w:t>预期下跌；公司产品产量低预期。</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hyperlink r:id="rId26" w:tgtFrame="_blank" w:history="1">
        <w:r w:rsidRPr="00DB699F">
          <w:rPr>
            <w:rFonts w:ascii="宋体" w:eastAsia="宋体" w:hAnsi="宋体" w:cs="宋体" w:hint="eastAsia"/>
            <w:b/>
            <w:bCs/>
            <w:color w:val="043396"/>
            <w:kern w:val="0"/>
            <w:u w:val="single"/>
          </w:rPr>
          <w:t>鼎龙股份</w:t>
        </w:r>
      </w:hyperlink>
      <w:r w:rsidRPr="00DB699F">
        <w:rPr>
          <w:rFonts w:ascii="宋体" w:eastAsia="宋体" w:hAnsi="宋体" w:cs="宋体" w:hint="eastAsia"/>
          <w:b/>
          <w:bCs/>
          <w:color w:val="000000"/>
          <w:kern w:val="0"/>
        </w:rPr>
        <w:t>：打印耗材快速增长国内稀缺的芯片设计半导体材料龙头</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r w:rsidRPr="00DB699F">
        <w:rPr>
          <w:rFonts w:ascii="宋体" w:eastAsia="宋体" w:hAnsi="宋体" w:cs="宋体" w:hint="eastAsia"/>
          <w:b/>
          <w:bCs/>
          <w:color w:val="000000"/>
          <w:kern w:val="0"/>
        </w:rPr>
        <w:t>来源：安信证券</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事件：公司发布16年半年报：2016年1-6月实现营业后入5.28亿元，同比增长6.61%；归属于上市公司股东的净利润9977万元，同比增长36.99%，EPS0.22元。</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主业继续高增长，收购公司顺利并</w:t>
      </w:r>
      <w:proofErr w:type="gramStart"/>
      <w:r w:rsidRPr="00DB699F">
        <w:rPr>
          <w:rFonts w:ascii="宋体" w:eastAsia="宋体" w:hAnsi="宋体" w:cs="宋体" w:hint="eastAsia"/>
          <w:color w:val="000000"/>
          <w:kern w:val="0"/>
          <w:szCs w:val="21"/>
        </w:rPr>
        <w:t>表贡献</w:t>
      </w:r>
      <w:proofErr w:type="gramEnd"/>
      <w:r w:rsidRPr="00DB699F">
        <w:rPr>
          <w:rFonts w:ascii="宋体" w:eastAsia="宋体" w:hAnsi="宋体" w:cs="宋体" w:hint="eastAsia"/>
          <w:color w:val="000000"/>
          <w:kern w:val="0"/>
          <w:szCs w:val="21"/>
        </w:rPr>
        <w:t>业绩：公司归属于上市公司股东的净利润增速显著高于营业收入增速，表明公司产品结构进一步优化，运营效率和盈利能力进一步提升。</w:t>
      </w:r>
      <w:r w:rsidRPr="00DB699F">
        <w:rPr>
          <w:rFonts w:ascii="宋体" w:eastAsia="宋体" w:hAnsi="宋体" w:cs="宋体" w:hint="eastAsia"/>
          <w:color w:val="000000"/>
          <w:kern w:val="0"/>
          <w:szCs w:val="21"/>
        </w:rPr>
        <w:lastRenderedPageBreak/>
        <w:t>公司上半年业务发展良好，母公司主营业务收入同比增长30.10%，净利润同比增长47.74%。如果剔除股权激励成本同比增长以及政府补助同比减少的影响，母公司净利润将同比增长66.94%；子公司</w:t>
      </w:r>
      <w:proofErr w:type="gramStart"/>
      <w:r w:rsidRPr="00DB699F">
        <w:rPr>
          <w:rFonts w:ascii="宋体" w:eastAsia="宋体" w:hAnsi="宋体" w:cs="宋体" w:hint="eastAsia"/>
          <w:color w:val="000000"/>
          <w:kern w:val="0"/>
          <w:szCs w:val="21"/>
        </w:rPr>
        <w:t>旗捷科技</w:t>
      </w:r>
      <w:proofErr w:type="gramEnd"/>
      <w:r w:rsidRPr="00DB699F">
        <w:rPr>
          <w:rFonts w:ascii="宋体" w:eastAsia="宋体" w:hAnsi="宋体" w:cs="宋体" w:hint="eastAsia"/>
          <w:color w:val="000000"/>
          <w:kern w:val="0"/>
          <w:szCs w:val="21"/>
        </w:rPr>
        <w:t>芯片业务增速明显，营业收入较上年同期增长15.13%，净利润较上年同期增长64.85%。公司重大资产重组并购的三家子公司自2016年6月1日起并表，对公司业绩产生了积极的影响。公司主营业务持续稳定增长，与并购的三家子公司的协同效应也逐渐显现，预计碳粉彩</w:t>
      </w:r>
      <w:proofErr w:type="gramStart"/>
      <w:r w:rsidRPr="00DB699F">
        <w:rPr>
          <w:rFonts w:ascii="宋体" w:eastAsia="宋体" w:hAnsi="宋体" w:cs="宋体" w:hint="eastAsia"/>
          <w:color w:val="000000"/>
          <w:kern w:val="0"/>
          <w:szCs w:val="21"/>
        </w:rPr>
        <w:t>粉业务</w:t>
      </w:r>
      <w:proofErr w:type="gramEnd"/>
      <w:r w:rsidRPr="00DB699F">
        <w:rPr>
          <w:rFonts w:ascii="宋体" w:eastAsia="宋体" w:hAnsi="宋体" w:cs="宋体" w:hint="eastAsia"/>
          <w:color w:val="000000"/>
          <w:kern w:val="0"/>
          <w:szCs w:val="21"/>
        </w:rPr>
        <w:t>增速25%左右。</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以碳粉为核心整合打印快印全产业链，各环节协同助力公司高速增长：公司是目前国内兼容彩色聚合碳粉的唯一供应商，拥有鼎龙和佛来斯通两个彩粉子品牌，16年上半年彩粉销售情况良好。同时，鼎龙母公司作为全球仅有的兼容快印彩色聚合碳粉供应商，快印彩粉的销售收入也持续提升。目前，鼎龙和佛来斯通正就市场、客户、原材料采购、管理、生产等多方面进行深度整合，共同提高彩</w:t>
      </w:r>
      <w:proofErr w:type="gramStart"/>
      <w:r w:rsidRPr="00DB699F">
        <w:rPr>
          <w:rFonts w:ascii="宋体" w:eastAsia="宋体" w:hAnsi="宋体" w:cs="宋体" w:hint="eastAsia"/>
          <w:color w:val="000000"/>
          <w:kern w:val="0"/>
          <w:szCs w:val="21"/>
        </w:rPr>
        <w:t>粉产品</w:t>
      </w:r>
      <w:proofErr w:type="gramEnd"/>
      <w:r w:rsidRPr="00DB699F">
        <w:rPr>
          <w:rFonts w:ascii="宋体" w:eastAsia="宋体" w:hAnsi="宋体" w:cs="宋体" w:hint="eastAsia"/>
          <w:color w:val="000000"/>
          <w:kern w:val="0"/>
          <w:szCs w:val="21"/>
        </w:rPr>
        <w:t>的市场竞争力与市场份额，提高原材料采购议价能力，加大整合力度，提高协同效益。</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公司硒</w:t>
      </w:r>
      <w:proofErr w:type="gramStart"/>
      <w:r w:rsidRPr="00DB699F">
        <w:rPr>
          <w:rFonts w:ascii="宋体" w:eastAsia="宋体" w:hAnsi="宋体" w:cs="宋体" w:hint="eastAsia"/>
          <w:color w:val="000000"/>
          <w:kern w:val="0"/>
          <w:szCs w:val="21"/>
        </w:rPr>
        <w:t>鼓产品</w:t>
      </w:r>
      <w:proofErr w:type="gramEnd"/>
      <w:r w:rsidRPr="00DB699F">
        <w:rPr>
          <w:rFonts w:ascii="宋体" w:eastAsia="宋体" w:hAnsi="宋体" w:cs="宋体" w:hint="eastAsia"/>
          <w:color w:val="000000"/>
          <w:kern w:val="0"/>
          <w:szCs w:val="21"/>
        </w:rPr>
        <w:t>拥有珠海名图、珠海科力莱以及</w:t>
      </w:r>
      <w:proofErr w:type="gramStart"/>
      <w:r w:rsidRPr="00DB699F">
        <w:rPr>
          <w:rFonts w:ascii="宋体" w:eastAsia="宋体" w:hAnsi="宋体" w:cs="宋体" w:hint="eastAsia"/>
          <w:color w:val="000000"/>
          <w:kern w:val="0"/>
          <w:szCs w:val="21"/>
        </w:rPr>
        <w:t>深圳超俊三个</w:t>
      </w:r>
      <w:proofErr w:type="gramEnd"/>
      <w:r w:rsidRPr="00DB699F">
        <w:rPr>
          <w:rFonts w:ascii="宋体" w:eastAsia="宋体" w:hAnsi="宋体" w:cs="宋体" w:hint="eastAsia"/>
          <w:color w:val="000000"/>
          <w:kern w:val="0"/>
          <w:szCs w:val="21"/>
        </w:rPr>
        <w:t>差异化子品牌，已在产能规模、品种齐全性(涵盖：再生硒鼓及通用硒鼓、彩色硒鼓及黑色硒鼓)、市场覆盖度(全球主要市场全覆盖)等指标上均领先于行业其他企业，占据了较为有利的竞争地位。公司是国内仅有的同时掌握硒鼓上游三大核心关键技术优势(彩色聚合碳粉、硒鼓芯片、显影辊)的企业，同时也是国内规模最大的激光硒</w:t>
      </w:r>
      <w:proofErr w:type="gramStart"/>
      <w:r w:rsidRPr="00DB699F">
        <w:rPr>
          <w:rFonts w:ascii="宋体" w:eastAsia="宋体" w:hAnsi="宋体" w:cs="宋体" w:hint="eastAsia"/>
          <w:color w:val="000000"/>
          <w:kern w:val="0"/>
          <w:szCs w:val="21"/>
        </w:rPr>
        <w:t>鼓供应</w:t>
      </w:r>
      <w:proofErr w:type="gramEnd"/>
      <w:r w:rsidRPr="00DB699F">
        <w:rPr>
          <w:rFonts w:ascii="宋体" w:eastAsia="宋体" w:hAnsi="宋体" w:cs="宋体" w:hint="eastAsia"/>
          <w:color w:val="000000"/>
          <w:kern w:val="0"/>
          <w:szCs w:val="21"/>
        </w:rPr>
        <w:t>商，公司将充分利用上游核心技术的卡位优势以及规模优势，持续提升硒</w:t>
      </w:r>
      <w:proofErr w:type="gramStart"/>
      <w:r w:rsidRPr="00DB699F">
        <w:rPr>
          <w:rFonts w:ascii="宋体" w:eastAsia="宋体" w:hAnsi="宋体" w:cs="宋体" w:hint="eastAsia"/>
          <w:color w:val="000000"/>
          <w:kern w:val="0"/>
          <w:szCs w:val="21"/>
        </w:rPr>
        <w:t>鼓产品</w:t>
      </w:r>
      <w:proofErr w:type="gramEnd"/>
      <w:r w:rsidRPr="00DB699F">
        <w:rPr>
          <w:rFonts w:ascii="宋体" w:eastAsia="宋体" w:hAnsi="宋体" w:cs="宋体" w:hint="eastAsia"/>
          <w:color w:val="000000"/>
          <w:kern w:val="0"/>
          <w:szCs w:val="21"/>
        </w:rPr>
        <w:t>的市场占有率。目前，国内硒</w:t>
      </w:r>
      <w:proofErr w:type="gramStart"/>
      <w:r w:rsidRPr="00DB699F">
        <w:rPr>
          <w:rFonts w:ascii="宋体" w:eastAsia="宋体" w:hAnsi="宋体" w:cs="宋体" w:hint="eastAsia"/>
          <w:color w:val="000000"/>
          <w:kern w:val="0"/>
          <w:szCs w:val="21"/>
        </w:rPr>
        <w:t>鼓业务</w:t>
      </w:r>
      <w:proofErr w:type="gramEnd"/>
      <w:r w:rsidRPr="00DB699F">
        <w:rPr>
          <w:rFonts w:ascii="宋体" w:eastAsia="宋体" w:hAnsi="宋体" w:cs="宋体" w:hint="eastAsia"/>
          <w:color w:val="000000"/>
          <w:kern w:val="0"/>
          <w:szCs w:val="21"/>
        </w:rPr>
        <w:t>的市场集中度还较低，市场集中</w:t>
      </w:r>
      <w:proofErr w:type="gramStart"/>
      <w:r w:rsidRPr="00DB699F">
        <w:rPr>
          <w:rFonts w:ascii="宋体" w:eastAsia="宋体" w:hAnsi="宋体" w:cs="宋体" w:hint="eastAsia"/>
          <w:color w:val="000000"/>
          <w:kern w:val="0"/>
          <w:szCs w:val="21"/>
        </w:rPr>
        <w:t>度还有</w:t>
      </w:r>
      <w:proofErr w:type="gramEnd"/>
      <w:r w:rsidRPr="00DB699F">
        <w:rPr>
          <w:rFonts w:ascii="宋体" w:eastAsia="宋体" w:hAnsi="宋体" w:cs="宋体" w:hint="eastAsia"/>
          <w:color w:val="000000"/>
          <w:kern w:val="0"/>
          <w:szCs w:val="21"/>
        </w:rPr>
        <w:t>很大的提升空间。</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w:t>
      </w:r>
      <w:proofErr w:type="gramStart"/>
      <w:r w:rsidRPr="00DB699F">
        <w:rPr>
          <w:rFonts w:ascii="宋体" w:eastAsia="宋体" w:hAnsi="宋体" w:cs="宋体" w:hint="eastAsia"/>
          <w:color w:val="000000"/>
          <w:kern w:val="0"/>
          <w:szCs w:val="21"/>
        </w:rPr>
        <w:t>显影辊是硒</w:t>
      </w:r>
      <w:proofErr w:type="gramEnd"/>
      <w:r w:rsidRPr="00DB699F">
        <w:rPr>
          <w:rFonts w:ascii="宋体" w:eastAsia="宋体" w:hAnsi="宋体" w:cs="宋体" w:hint="eastAsia"/>
          <w:color w:val="000000"/>
          <w:kern w:val="0"/>
          <w:szCs w:val="21"/>
        </w:rPr>
        <w:t>鼓的重要配件，作为硒</w:t>
      </w:r>
      <w:proofErr w:type="gramStart"/>
      <w:r w:rsidRPr="00DB699F">
        <w:rPr>
          <w:rFonts w:ascii="宋体" w:eastAsia="宋体" w:hAnsi="宋体" w:cs="宋体" w:hint="eastAsia"/>
          <w:color w:val="000000"/>
          <w:kern w:val="0"/>
          <w:szCs w:val="21"/>
        </w:rPr>
        <w:t>鼓产业</w:t>
      </w:r>
      <w:proofErr w:type="gramEnd"/>
      <w:r w:rsidRPr="00DB699F">
        <w:rPr>
          <w:rFonts w:ascii="宋体" w:eastAsia="宋体" w:hAnsi="宋体" w:cs="宋体" w:hint="eastAsia"/>
          <w:color w:val="000000"/>
          <w:kern w:val="0"/>
          <w:szCs w:val="21"/>
        </w:rPr>
        <w:t>上游四大核心原材料之一，它对于硒</w:t>
      </w:r>
      <w:proofErr w:type="gramStart"/>
      <w:r w:rsidRPr="00DB699F">
        <w:rPr>
          <w:rFonts w:ascii="宋体" w:eastAsia="宋体" w:hAnsi="宋体" w:cs="宋体" w:hint="eastAsia"/>
          <w:color w:val="000000"/>
          <w:kern w:val="0"/>
          <w:szCs w:val="21"/>
        </w:rPr>
        <w:t>鼓产品</w:t>
      </w:r>
      <w:proofErr w:type="gramEnd"/>
      <w:r w:rsidRPr="00DB699F">
        <w:rPr>
          <w:rFonts w:ascii="宋体" w:eastAsia="宋体" w:hAnsi="宋体" w:cs="宋体" w:hint="eastAsia"/>
          <w:color w:val="000000"/>
          <w:kern w:val="0"/>
          <w:szCs w:val="21"/>
        </w:rPr>
        <w:t>的质量起着非常重要的作用。经过8个月的建设，公司年产1500万支显影</w:t>
      </w:r>
      <w:proofErr w:type="gramStart"/>
      <w:r w:rsidRPr="00DB699F">
        <w:rPr>
          <w:rFonts w:ascii="宋体" w:eastAsia="宋体" w:hAnsi="宋体" w:cs="宋体" w:hint="eastAsia"/>
          <w:color w:val="000000"/>
          <w:kern w:val="0"/>
          <w:szCs w:val="21"/>
        </w:rPr>
        <w:t>辊</w:t>
      </w:r>
      <w:proofErr w:type="gramEnd"/>
      <w:r w:rsidRPr="00DB699F">
        <w:rPr>
          <w:rFonts w:ascii="宋体" w:eastAsia="宋体" w:hAnsi="宋体" w:cs="宋体" w:hint="eastAsia"/>
          <w:color w:val="000000"/>
          <w:kern w:val="0"/>
          <w:szCs w:val="21"/>
        </w:rPr>
        <w:t>项目已经于16年第二季度初顺利投向市场实现销售，目前正处于产能逐步提升阶段，产品尚供不应求。预计该项目将在16年下半年开始实现盈利。公司力争用2年左右时间使该项目实现2-3亿元的营业收入，盈利达到3,000万元以上的规模水平。</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激光芯片增速明显：上半年</w:t>
      </w:r>
      <w:proofErr w:type="gramStart"/>
      <w:r w:rsidRPr="00DB699F">
        <w:rPr>
          <w:rFonts w:ascii="宋体" w:eastAsia="宋体" w:hAnsi="宋体" w:cs="宋体" w:hint="eastAsia"/>
          <w:color w:val="000000"/>
          <w:kern w:val="0"/>
          <w:szCs w:val="21"/>
        </w:rPr>
        <w:t>旗捷科技</w:t>
      </w:r>
      <w:proofErr w:type="gramEnd"/>
      <w:r w:rsidRPr="00DB699F">
        <w:rPr>
          <w:rFonts w:ascii="宋体" w:eastAsia="宋体" w:hAnsi="宋体" w:cs="宋体" w:hint="eastAsia"/>
          <w:color w:val="000000"/>
          <w:kern w:val="0"/>
          <w:szCs w:val="21"/>
        </w:rPr>
        <w:t>营业收入和净利润较上年同期分别增长15.13%和64.85%，经营业绩持续稳步提升。特别是新品SOC激光类芯片收入同比大幅增长77,427.57%，显示出在激光芯片新品业务上的研发能力和快速市场响应速度，同时也有效保障了公司硒</w:t>
      </w:r>
      <w:proofErr w:type="gramStart"/>
      <w:r w:rsidRPr="00DB699F">
        <w:rPr>
          <w:rFonts w:ascii="宋体" w:eastAsia="宋体" w:hAnsi="宋体" w:cs="宋体" w:hint="eastAsia"/>
          <w:color w:val="000000"/>
          <w:kern w:val="0"/>
          <w:szCs w:val="21"/>
        </w:rPr>
        <w:t>鼓产业</w:t>
      </w:r>
      <w:proofErr w:type="gramEnd"/>
      <w:r w:rsidRPr="00DB699F">
        <w:rPr>
          <w:rFonts w:ascii="宋体" w:eastAsia="宋体" w:hAnsi="宋体" w:cs="宋体" w:hint="eastAsia"/>
          <w:color w:val="000000"/>
          <w:kern w:val="0"/>
          <w:szCs w:val="21"/>
        </w:rPr>
        <w:t>上游核心原材料的供应安全。未来，</w:t>
      </w:r>
      <w:proofErr w:type="gramStart"/>
      <w:r w:rsidRPr="00DB699F">
        <w:rPr>
          <w:rFonts w:ascii="宋体" w:eastAsia="宋体" w:hAnsi="宋体" w:cs="宋体" w:hint="eastAsia"/>
          <w:color w:val="000000"/>
          <w:kern w:val="0"/>
          <w:szCs w:val="21"/>
        </w:rPr>
        <w:t>旗捷还</w:t>
      </w:r>
      <w:proofErr w:type="gramEnd"/>
      <w:r w:rsidRPr="00DB699F">
        <w:rPr>
          <w:rFonts w:ascii="宋体" w:eastAsia="宋体" w:hAnsi="宋体" w:cs="宋体" w:hint="eastAsia"/>
          <w:color w:val="000000"/>
          <w:kern w:val="0"/>
          <w:szCs w:val="21"/>
        </w:rPr>
        <w:t>将加大在物联网、智能终端应用芯片等其它芯片应用领域的市场调研和可行性研究分析。</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CMP有望再造一个鼎龙：公司CMP抛光垫产业化项目已经于近日顺利完工，开始进入产品试生产阶段。同时，该项目的国际化团队也已经组建完毕，团队具备后期产品验证应用测</w:t>
      </w:r>
      <w:r w:rsidRPr="00DB699F">
        <w:rPr>
          <w:rFonts w:ascii="宋体" w:eastAsia="宋体" w:hAnsi="宋体" w:cs="宋体" w:hint="eastAsia"/>
          <w:color w:val="000000"/>
          <w:kern w:val="0"/>
          <w:szCs w:val="21"/>
        </w:rPr>
        <w:lastRenderedPageBreak/>
        <w:t>试的专业化服务能力。下半年，公司主要工作将以产品的客户应用验证为重点，公司会与下游重点芯片厂商，以及相关行业协会展开应用测试方面的技术对接及合作洽谈，以便加快产品的应用测试速度。此外，公司于2016年7月19日顺利获</w:t>
      </w:r>
      <w:proofErr w:type="gramStart"/>
      <w:r w:rsidRPr="00DB699F">
        <w:rPr>
          <w:rFonts w:ascii="宋体" w:eastAsia="宋体" w:hAnsi="宋体" w:cs="宋体" w:hint="eastAsia"/>
          <w:color w:val="000000"/>
          <w:kern w:val="0"/>
          <w:szCs w:val="21"/>
        </w:rPr>
        <w:t>批加入</w:t>
      </w:r>
      <w:proofErr w:type="gramEnd"/>
      <w:r w:rsidRPr="00DB699F">
        <w:rPr>
          <w:rFonts w:ascii="宋体" w:eastAsia="宋体" w:hAnsi="宋体" w:cs="宋体" w:hint="eastAsia"/>
          <w:color w:val="000000"/>
          <w:kern w:val="0"/>
          <w:szCs w:val="21"/>
        </w:rPr>
        <w:t>中国集成电路材料和零部件产业技术创新战略联盟，这对公司在集成电路芯片设计</w:t>
      </w:r>
      <w:proofErr w:type="gramStart"/>
      <w:r w:rsidRPr="00DB699F">
        <w:rPr>
          <w:rFonts w:ascii="宋体" w:eastAsia="宋体" w:hAnsi="宋体" w:cs="宋体" w:hint="eastAsia"/>
          <w:color w:val="000000"/>
          <w:kern w:val="0"/>
          <w:szCs w:val="21"/>
        </w:rPr>
        <w:t>与制程工艺</w:t>
      </w:r>
      <w:proofErr w:type="gramEnd"/>
      <w:r w:rsidRPr="00DB699F">
        <w:rPr>
          <w:rFonts w:ascii="宋体" w:eastAsia="宋体" w:hAnsi="宋体" w:cs="宋体" w:hint="eastAsia"/>
          <w:color w:val="000000"/>
          <w:kern w:val="0"/>
          <w:szCs w:val="21"/>
        </w:rPr>
        <w:t>材料领域内相关产品的市场推广(集成电路芯片、CMP抛光垫等)，以及未来</w:t>
      </w:r>
      <w:hyperlink r:id="rId27" w:tgtFrame="_blank" w:history="1">
        <w:r w:rsidRPr="00DB699F">
          <w:rPr>
            <w:rFonts w:ascii="宋体" w:eastAsia="宋体" w:hAnsi="宋体" w:cs="宋体" w:hint="eastAsia"/>
            <w:color w:val="043396"/>
            <w:kern w:val="0"/>
            <w:u w:val="single"/>
          </w:rPr>
          <w:t>持续产业</w:t>
        </w:r>
      </w:hyperlink>
      <w:r w:rsidRPr="00DB699F">
        <w:rPr>
          <w:rFonts w:ascii="宋体" w:eastAsia="宋体" w:hAnsi="宋体" w:cs="宋体" w:hint="eastAsia"/>
          <w:color w:val="000000"/>
          <w:kern w:val="0"/>
          <w:szCs w:val="21"/>
        </w:rPr>
        <w:t>整合有着积极的意义和重要促进作用。全球CMP抛光</w:t>
      </w:r>
      <w:proofErr w:type="gramStart"/>
      <w:r w:rsidRPr="00DB699F">
        <w:rPr>
          <w:rFonts w:ascii="宋体" w:eastAsia="宋体" w:hAnsi="宋体" w:cs="宋体" w:hint="eastAsia"/>
          <w:color w:val="000000"/>
          <w:kern w:val="0"/>
          <w:szCs w:val="21"/>
        </w:rPr>
        <w:t>垫产品</w:t>
      </w:r>
      <w:proofErr w:type="gramEnd"/>
      <w:r w:rsidRPr="00DB699F">
        <w:rPr>
          <w:rFonts w:ascii="宋体" w:eastAsia="宋体" w:hAnsi="宋体" w:cs="宋体" w:hint="eastAsia"/>
          <w:color w:val="000000"/>
          <w:kern w:val="0"/>
          <w:szCs w:val="21"/>
        </w:rPr>
        <w:t>及技术一直受国外极少数几家公司垄断，我国则完全依赖进口。目前，全球集成电路芯片制造业正在向中国转移，我国政府及行业协会也大力推进集成电路</w:t>
      </w:r>
      <w:proofErr w:type="gramStart"/>
      <w:r w:rsidRPr="00DB699F">
        <w:rPr>
          <w:rFonts w:ascii="宋体" w:eastAsia="宋体" w:hAnsi="宋体" w:cs="宋体" w:hint="eastAsia"/>
          <w:color w:val="000000"/>
          <w:kern w:val="0"/>
          <w:szCs w:val="21"/>
        </w:rPr>
        <w:t>核心制程工艺</w:t>
      </w:r>
      <w:proofErr w:type="gramEnd"/>
      <w:r w:rsidRPr="00DB699F">
        <w:rPr>
          <w:rFonts w:ascii="宋体" w:eastAsia="宋体" w:hAnsi="宋体" w:cs="宋体" w:hint="eastAsia"/>
          <w:color w:val="000000"/>
          <w:kern w:val="0"/>
          <w:szCs w:val="21"/>
        </w:rPr>
        <w:t>材料的国产化替代，出台了一系列鼓励政策。未来，伴随着中国成为全球集成电路的制造大国和需求国，国内下游芯片厂商对核心耗材的国产化替代需求将日趋强劲。</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投资建议：公司在打印快印产业链上优势明显，未来将充分发挥协同作用，形成良性循环。我们预计公司16-18年EPS分别为0.54、0.84、1.05元，给予买入-A评级，目标价45元，继续推荐！</w:t>
      </w:r>
    </w:p>
    <w:p w:rsidR="00DB699F" w:rsidRPr="00DB699F" w:rsidRDefault="00DB699F" w:rsidP="00DB699F">
      <w:pPr>
        <w:widowControl/>
        <w:spacing w:before="180" w:after="180" w:line="420" w:lineRule="atLeast"/>
        <w:jc w:val="left"/>
        <w:rPr>
          <w:rFonts w:ascii="宋体" w:eastAsia="宋体" w:hAnsi="宋体" w:cs="宋体" w:hint="eastAsia"/>
          <w:color w:val="000000"/>
          <w:kern w:val="0"/>
          <w:szCs w:val="21"/>
        </w:rPr>
      </w:pPr>
      <w:r w:rsidRPr="00DB699F">
        <w:rPr>
          <w:rFonts w:ascii="宋体" w:eastAsia="宋体" w:hAnsi="宋体" w:cs="宋体" w:hint="eastAsia"/>
          <w:color w:val="000000"/>
          <w:kern w:val="0"/>
          <w:szCs w:val="21"/>
        </w:rPr>
        <w:t xml:space="preserve">　　风险提示：彩粉销量不达预期、CMP抛光材料市场开拓缓慢的风险。</w:t>
      </w:r>
    </w:p>
    <w:p w:rsidR="00073E24" w:rsidRPr="00DB699F" w:rsidRDefault="00073E24"/>
    <w:sectPr w:rsidR="00073E24" w:rsidRPr="00DB699F" w:rsidSect="00073E2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699F"/>
    <w:rsid w:val="00073E24"/>
    <w:rsid w:val="0009767F"/>
    <w:rsid w:val="005821CD"/>
    <w:rsid w:val="00657882"/>
    <w:rsid w:val="00DB699F"/>
    <w:rsid w:val="00FF33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E24"/>
    <w:pPr>
      <w:widowControl w:val="0"/>
      <w:jc w:val="both"/>
    </w:pPr>
  </w:style>
  <w:style w:type="paragraph" w:styleId="1">
    <w:name w:val="heading 1"/>
    <w:basedOn w:val="a"/>
    <w:link w:val="1Char"/>
    <w:uiPriority w:val="9"/>
    <w:qFormat/>
    <w:rsid w:val="00DB69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699F"/>
    <w:rPr>
      <w:rFonts w:ascii="宋体" w:eastAsia="宋体" w:hAnsi="宋体" w:cs="宋体"/>
      <w:b/>
      <w:bCs/>
      <w:kern w:val="36"/>
      <w:sz w:val="48"/>
      <w:szCs w:val="48"/>
    </w:rPr>
  </w:style>
  <w:style w:type="character" w:styleId="a3">
    <w:name w:val="Hyperlink"/>
    <w:basedOn w:val="a0"/>
    <w:uiPriority w:val="99"/>
    <w:semiHidden/>
    <w:unhideWhenUsed/>
    <w:rsid w:val="00DB699F"/>
    <w:rPr>
      <w:color w:val="0000FF"/>
      <w:u w:val="single"/>
    </w:rPr>
  </w:style>
  <w:style w:type="character" w:customStyle="1" w:styleId="cnumshow">
    <w:name w:val="cnumshow"/>
    <w:basedOn w:val="a0"/>
    <w:rsid w:val="00DB699F"/>
  </w:style>
  <w:style w:type="character" w:customStyle="1" w:styleId="num">
    <w:name w:val="num"/>
    <w:basedOn w:val="a0"/>
    <w:rsid w:val="00DB699F"/>
  </w:style>
  <w:style w:type="paragraph" w:styleId="a4">
    <w:name w:val="Normal (Web)"/>
    <w:basedOn w:val="a"/>
    <w:uiPriority w:val="99"/>
    <w:semiHidden/>
    <w:unhideWhenUsed/>
    <w:rsid w:val="00DB699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B699F"/>
    <w:rPr>
      <w:b/>
      <w:bCs/>
    </w:rPr>
  </w:style>
  <w:style w:type="paragraph" w:styleId="a6">
    <w:name w:val="Balloon Text"/>
    <w:basedOn w:val="a"/>
    <w:link w:val="Char"/>
    <w:uiPriority w:val="99"/>
    <w:semiHidden/>
    <w:unhideWhenUsed/>
    <w:rsid w:val="00DB699F"/>
    <w:rPr>
      <w:sz w:val="18"/>
      <w:szCs w:val="18"/>
    </w:rPr>
  </w:style>
  <w:style w:type="character" w:customStyle="1" w:styleId="Char">
    <w:name w:val="批注框文本 Char"/>
    <w:basedOn w:val="a0"/>
    <w:link w:val="a6"/>
    <w:uiPriority w:val="99"/>
    <w:semiHidden/>
    <w:rsid w:val="00DB699F"/>
    <w:rPr>
      <w:sz w:val="18"/>
      <w:szCs w:val="18"/>
    </w:rPr>
  </w:style>
</w:styles>
</file>

<file path=word/webSettings.xml><?xml version="1.0" encoding="utf-8"?>
<w:webSettings xmlns:r="http://schemas.openxmlformats.org/officeDocument/2006/relationships" xmlns:w="http://schemas.openxmlformats.org/wordprocessingml/2006/main">
  <w:divs>
    <w:div w:id="1124159381">
      <w:bodyDiv w:val="1"/>
      <w:marLeft w:val="0"/>
      <w:marRight w:val="0"/>
      <w:marTop w:val="0"/>
      <w:marBottom w:val="0"/>
      <w:divBdr>
        <w:top w:val="none" w:sz="0" w:space="0" w:color="auto"/>
        <w:left w:val="none" w:sz="0" w:space="0" w:color="auto"/>
        <w:bottom w:val="none" w:sz="0" w:space="0" w:color="auto"/>
        <w:right w:val="none" w:sz="0" w:space="0" w:color="auto"/>
      </w:divBdr>
      <w:divsChild>
        <w:div w:id="1501508015">
          <w:marLeft w:val="0"/>
          <w:marRight w:val="0"/>
          <w:marTop w:val="0"/>
          <w:marBottom w:val="150"/>
          <w:divBdr>
            <w:top w:val="none" w:sz="0" w:space="0" w:color="auto"/>
            <w:left w:val="none" w:sz="0" w:space="0" w:color="auto"/>
            <w:bottom w:val="none" w:sz="0" w:space="0" w:color="auto"/>
            <w:right w:val="none" w:sz="0" w:space="0" w:color="auto"/>
          </w:divBdr>
          <w:divsChild>
            <w:div w:id="2076007901">
              <w:marLeft w:val="150"/>
              <w:marRight w:val="0"/>
              <w:marTop w:val="0"/>
              <w:marBottom w:val="0"/>
              <w:divBdr>
                <w:top w:val="none" w:sz="0" w:space="0" w:color="auto"/>
                <w:left w:val="none" w:sz="0" w:space="0" w:color="auto"/>
                <w:bottom w:val="none" w:sz="0" w:space="0" w:color="auto"/>
                <w:right w:val="none" w:sz="0" w:space="0" w:color="auto"/>
              </w:divBdr>
              <w:divsChild>
                <w:div w:id="1928272548">
                  <w:marLeft w:val="0"/>
                  <w:marRight w:val="0"/>
                  <w:marTop w:val="0"/>
                  <w:marBottom w:val="0"/>
                  <w:divBdr>
                    <w:top w:val="none" w:sz="0" w:space="0" w:color="auto"/>
                    <w:left w:val="none" w:sz="0" w:space="0" w:color="auto"/>
                    <w:bottom w:val="none" w:sz="0" w:space="0" w:color="auto"/>
                    <w:right w:val="none" w:sz="0" w:space="0" w:color="auto"/>
                  </w:divBdr>
                </w:div>
                <w:div w:id="413476590">
                  <w:marLeft w:val="150"/>
                  <w:marRight w:val="150"/>
                  <w:marTop w:val="0"/>
                  <w:marBottom w:val="0"/>
                  <w:divBdr>
                    <w:top w:val="none" w:sz="0" w:space="0" w:color="auto"/>
                    <w:left w:val="none" w:sz="0" w:space="0" w:color="auto"/>
                    <w:bottom w:val="none" w:sz="0" w:space="0" w:color="auto"/>
                    <w:right w:val="none" w:sz="0" w:space="0" w:color="auto"/>
                  </w:divBdr>
                </w:div>
              </w:divsChild>
            </w:div>
            <w:div w:id="1230460800">
              <w:marLeft w:val="0"/>
              <w:marRight w:val="0"/>
              <w:marTop w:val="0"/>
              <w:marBottom w:val="0"/>
              <w:divBdr>
                <w:top w:val="none" w:sz="0" w:space="0" w:color="auto"/>
                <w:left w:val="none" w:sz="0" w:space="0" w:color="auto"/>
                <w:bottom w:val="none" w:sz="0" w:space="0" w:color="auto"/>
                <w:right w:val="none" w:sz="0" w:space="0" w:color="auto"/>
              </w:divBdr>
              <w:divsChild>
                <w:div w:id="2083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3693">
          <w:marLeft w:val="0"/>
          <w:marRight w:val="0"/>
          <w:marTop w:val="0"/>
          <w:marBottom w:val="0"/>
          <w:divBdr>
            <w:top w:val="none" w:sz="0" w:space="0" w:color="auto"/>
            <w:left w:val="none" w:sz="0" w:space="0" w:color="auto"/>
            <w:bottom w:val="single" w:sz="6" w:space="0" w:color="E5E5E5"/>
            <w:right w:val="none" w:sz="0" w:space="0" w:color="auto"/>
          </w:divBdr>
          <w:divsChild>
            <w:div w:id="1037506772">
              <w:marLeft w:val="0"/>
              <w:marRight w:val="0"/>
              <w:marTop w:val="0"/>
              <w:marBottom w:val="0"/>
              <w:divBdr>
                <w:top w:val="none" w:sz="0" w:space="0" w:color="auto"/>
                <w:left w:val="none" w:sz="0" w:space="0" w:color="auto"/>
                <w:bottom w:val="none" w:sz="0" w:space="0" w:color="auto"/>
                <w:right w:val="none" w:sz="0" w:space="0" w:color="auto"/>
              </w:divBdr>
              <w:divsChild>
                <w:div w:id="7042579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48339638">
          <w:marLeft w:val="0"/>
          <w:marRight w:val="0"/>
          <w:marTop w:val="150"/>
          <w:marBottom w:val="0"/>
          <w:divBdr>
            <w:top w:val="none" w:sz="0" w:space="0" w:color="auto"/>
            <w:left w:val="none" w:sz="0" w:space="0" w:color="auto"/>
            <w:bottom w:val="none" w:sz="0" w:space="0" w:color="auto"/>
            <w:right w:val="none" w:sz="0" w:space="0" w:color="auto"/>
          </w:divBdr>
          <w:divsChild>
            <w:div w:id="1966307975">
              <w:marLeft w:val="0"/>
              <w:marRight w:val="0"/>
              <w:marTop w:val="0"/>
              <w:marBottom w:val="120"/>
              <w:divBdr>
                <w:top w:val="single" w:sz="6" w:space="6" w:color="AAAAAA"/>
                <w:left w:val="single" w:sz="6" w:space="6" w:color="AAAAAA"/>
                <w:bottom w:val="single" w:sz="6" w:space="6" w:color="AAAAAA"/>
                <w:right w:val="single" w:sz="6" w:space="6"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dcsy_zccpl_01_01_01_1" TargetMode="External"/><Relationship Id="rId13" Type="http://schemas.openxmlformats.org/officeDocument/2006/relationships/hyperlink" Target="http://quote.eastmoney.com/SZ002661.html" TargetMode="External"/><Relationship Id="rId18" Type="http://schemas.openxmlformats.org/officeDocument/2006/relationships/hyperlink" Target="http://quote.eastmoney.com/SZ002327.html" TargetMode="External"/><Relationship Id="rId26" Type="http://schemas.openxmlformats.org/officeDocument/2006/relationships/hyperlink" Target="http://quote.eastmoney.com/SZ300054.html" TargetMode="External"/><Relationship Id="rId3" Type="http://schemas.openxmlformats.org/officeDocument/2006/relationships/webSettings" Target="webSettings.xml"/><Relationship Id="rId21" Type="http://schemas.openxmlformats.org/officeDocument/2006/relationships/hyperlink" Target="http://quote.eastmoney.com/SZ002450.html" TargetMode="External"/><Relationship Id="rId7" Type="http://schemas.openxmlformats.org/officeDocument/2006/relationships/hyperlink" Target="http://stock.eastmoney.com/news/1415,20160826658753097_0.html" TargetMode="External"/><Relationship Id="rId12" Type="http://schemas.openxmlformats.org/officeDocument/2006/relationships/hyperlink" Target="http://data.eastmoney.com/report/ylyc.html" TargetMode="External"/><Relationship Id="rId17" Type="http://schemas.openxmlformats.org/officeDocument/2006/relationships/hyperlink" Target="http://quote.eastmoney.com/SZ300355.html" TargetMode="External"/><Relationship Id="rId25" Type="http://schemas.openxmlformats.org/officeDocument/2006/relationships/hyperlink" Target="http://quote.eastmoney.com/SZ002155.html" TargetMode="External"/><Relationship Id="rId2" Type="http://schemas.openxmlformats.org/officeDocument/2006/relationships/settings" Target="settings.xml"/><Relationship Id="rId16" Type="http://schemas.openxmlformats.org/officeDocument/2006/relationships/hyperlink" Target="http://quote.eastmoney.com/us/QCOM.html?Market=NASDAQ" TargetMode="External"/><Relationship Id="rId20" Type="http://schemas.openxmlformats.org/officeDocument/2006/relationships/hyperlink" Target="http://quote.eastmoney.com/3ban/SZ838909.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uba.eastmoney.com/news,cjpl,544605676.html" TargetMode="External"/><Relationship Id="rId11" Type="http://schemas.openxmlformats.org/officeDocument/2006/relationships/hyperlink" Target="http://data.eastmoney.com/cjsj/yhll.html" TargetMode="External"/><Relationship Id="rId24" Type="http://schemas.openxmlformats.org/officeDocument/2006/relationships/hyperlink" Target="http://data.eastmoney.com/zrz/dxzf.html" TargetMode="External"/><Relationship Id="rId5" Type="http://schemas.openxmlformats.org/officeDocument/2006/relationships/hyperlink" Target="http://www.eastmoney.com/" TargetMode="External"/><Relationship Id="rId15" Type="http://schemas.openxmlformats.org/officeDocument/2006/relationships/hyperlink" Target="http://quote.eastmoney.com/3ban/SZ430173.html" TargetMode="External"/><Relationship Id="rId23" Type="http://schemas.openxmlformats.org/officeDocument/2006/relationships/hyperlink" Target="http://quote.eastmoney.com/SZ000488.html" TargetMode="External"/><Relationship Id="rId28" Type="http://schemas.openxmlformats.org/officeDocument/2006/relationships/fontTable" Target="fontTable.xml"/><Relationship Id="rId10" Type="http://schemas.openxmlformats.org/officeDocument/2006/relationships/hyperlink" Target="http://quote.eastmoney.com/SZ000686.html" TargetMode="External"/><Relationship Id="rId19" Type="http://schemas.openxmlformats.org/officeDocument/2006/relationships/hyperlink" Target="http://quote.eastmoney.com/SH603019.html" TargetMode="External"/><Relationship Id="rId4" Type="http://schemas.openxmlformats.org/officeDocument/2006/relationships/image" Target="media/image1.gif"/><Relationship Id="rId9" Type="http://schemas.openxmlformats.org/officeDocument/2006/relationships/hyperlink" Target="http://quote.eastmoney.com/SZ002296.html" TargetMode="External"/><Relationship Id="rId14" Type="http://schemas.openxmlformats.org/officeDocument/2006/relationships/hyperlink" Target="http://quote.eastmoney.com/SZ002405.html" TargetMode="External"/><Relationship Id="rId22" Type="http://schemas.openxmlformats.org/officeDocument/2006/relationships/hyperlink" Target="http://fund.eastmoney.com/160640.html" TargetMode="External"/><Relationship Id="rId27" Type="http://schemas.openxmlformats.org/officeDocument/2006/relationships/hyperlink" Target="http://quote.eastmoney.com/ZS0001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3</cp:revision>
  <dcterms:created xsi:type="dcterms:W3CDTF">2016-08-28T04:51:00Z</dcterms:created>
  <dcterms:modified xsi:type="dcterms:W3CDTF">2016-08-28T04:52:00Z</dcterms:modified>
</cp:coreProperties>
</file>