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4FB" w:rsidRPr="002364FB" w:rsidRDefault="002364FB" w:rsidP="002364FB">
      <w:pPr>
        <w:widowControl/>
        <w:pBdr>
          <w:top w:val="single" w:sz="6" w:space="11" w:color="E5E5E5"/>
        </w:pBdr>
        <w:spacing w:after="225" w:line="600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5"/>
          <w:kern w:val="36"/>
          <w:sz w:val="42"/>
          <w:szCs w:val="42"/>
        </w:rPr>
      </w:pPr>
      <w:r w:rsidRPr="002364FB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二季度券商青睐这些股 PPP概念成新宠</w:t>
      </w:r>
    </w:p>
    <w:p w:rsidR="002364FB" w:rsidRPr="002364FB" w:rsidRDefault="002364FB" w:rsidP="002364FB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2364FB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2016年08月28日 06:47</w:t>
      </w:r>
    </w:p>
    <w:p w:rsidR="002364FB" w:rsidRPr="002364FB" w:rsidRDefault="002364FB" w:rsidP="002364FB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2364FB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8"/>
          <w:szCs w:val="18"/>
        </w:rPr>
        <w:drawing>
          <wp:inline distT="0" distB="0" distL="0" distR="0">
            <wp:extent cx="571500" cy="114300"/>
            <wp:effectExtent l="19050" t="0" r="0" b="0"/>
            <wp:docPr id="1" name="图片 1" descr="东方财富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东方财富网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4FB" w:rsidRPr="002364FB" w:rsidRDefault="002364FB" w:rsidP="002364FB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2364FB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分享到：</w:t>
      </w:r>
    </w:p>
    <w:p w:rsidR="002364FB" w:rsidRPr="002364FB" w:rsidRDefault="002364FB" w:rsidP="002364FB">
      <w:pPr>
        <w:widowControl/>
        <w:spacing w:line="45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hyperlink r:id="rId5" w:tgtFrame="_blank" w:history="1">
        <w:r w:rsidRPr="002364FB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17</w:t>
        </w:r>
        <w:r w:rsidRPr="002364FB">
          <w:rPr>
            <w:rFonts w:ascii="宋体" w:eastAsia="宋体" w:hAnsi="宋体" w:cs="宋体" w:hint="eastAsia"/>
            <w:color w:val="043396"/>
            <w:kern w:val="0"/>
            <w:sz w:val="18"/>
          </w:rPr>
          <w:t>人评论</w:t>
        </w:r>
        <w:r w:rsidRPr="002364FB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15326</w:t>
        </w:r>
        <w:r w:rsidRPr="002364FB">
          <w:rPr>
            <w:rFonts w:ascii="宋体" w:eastAsia="宋体" w:hAnsi="宋体" w:cs="宋体" w:hint="eastAsia"/>
            <w:color w:val="043396"/>
            <w:kern w:val="0"/>
            <w:sz w:val="18"/>
          </w:rPr>
          <w:t>人参与讨论</w:t>
        </w:r>
      </w:hyperlink>
      <w:hyperlink r:id="rId6" w:anchor="newsComment" w:tgtFrame="_self" w:history="1">
        <w:r w:rsidRPr="002364FB">
          <w:rPr>
            <w:rFonts w:ascii="宋体" w:eastAsia="宋体" w:hAnsi="宋体" w:cs="宋体" w:hint="eastAsia"/>
            <w:color w:val="043396"/>
            <w:kern w:val="0"/>
            <w:sz w:val="18"/>
          </w:rPr>
          <w:t>我来说两句</w:t>
        </w:r>
      </w:hyperlink>
      <w:hyperlink r:id="rId7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sz w:val="18"/>
          </w:rPr>
          <w:t>手机免费看新闻</w:t>
        </w:r>
      </w:hyperlink>
    </w:p>
    <w:p w:rsidR="002364FB" w:rsidRPr="002364FB" w:rsidRDefault="002364FB" w:rsidP="002364FB">
      <w:pPr>
        <w:widowControl/>
        <w:shd w:val="clear" w:color="auto" w:fill="AAAAAA"/>
        <w:spacing w:line="450" w:lineRule="atLeast"/>
        <w:jc w:val="center"/>
        <w:rPr>
          <w:rFonts w:ascii="宋体" w:eastAsia="宋体" w:hAnsi="宋体" w:cs="宋体" w:hint="eastAsia"/>
          <w:color w:val="FFFFFF"/>
          <w:kern w:val="0"/>
          <w:sz w:val="24"/>
          <w:szCs w:val="24"/>
        </w:rPr>
      </w:pPr>
      <w:r w:rsidRPr="002364FB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摘要</w:t>
      </w:r>
    </w:p>
    <w:p w:rsidR="002364FB" w:rsidRPr="002364FB" w:rsidRDefault="002364FB" w:rsidP="002364FB">
      <w:pPr>
        <w:widowControl/>
        <w:shd w:val="clear" w:color="auto" w:fill="F6F6F6"/>
        <w:spacing w:line="344" w:lineRule="atLeast"/>
        <w:ind w:firstLine="360"/>
        <w:jc w:val="left"/>
        <w:rPr>
          <w:rFonts w:ascii="宋体" w:eastAsia="宋体" w:hAnsi="宋体" w:cs="宋体" w:hint="eastAsia"/>
          <w:color w:val="484848"/>
          <w:kern w:val="0"/>
          <w:szCs w:val="21"/>
        </w:rPr>
      </w:pPr>
      <w:r w:rsidRPr="002364FB">
        <w:rPr>
          <w:rFonts w:ascii="宋体" w:eastAsia="宋体" w:hAnsi="宋体" w:cs="宋体" w:hint="eastAsia"/>
          <w:color w:val="484848"/>
          <w:kern w:val="0"/>
          <w:szCs w:val="21"/>
        </w:rPr>
        <w:t>【二季度券商青睐这些股 PPP概念成新宠】目前券商二季度集中持有的公司主要分布在房地产、汽车制造、服装和环保等行业，而其增持逻辑主要围绕宏观政策和事件的演进而展开。</w:t>
      </w:r>
    </w:p>
    <w:p w:rsidR="002364FB" w:rsidRPr="002364FB" w:rsidRDefault="002364FB" w:rsidP="002364F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截止今日，已有超过2000家</w:t>
      </w:r>
      <w:hyperlink r:id="rId8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上市公司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发布半年报，投资者可从二季度券商重仓持股的变化中，一窥其投资偏好。数据显示，</w:t>
      </w:r>
      <w:r w:rsidRPr="00254CE9">
        <w:rPr>
          <w:rFonts w:ascii="宋体" w:eastAsia="宋体" w:hAnsi="宋体" w:cs="宋体" w:hint="eastAsia"/>
          <w:b/>
          <w:bCs/>
          <w:color w:val="FF0000"/>
          <w:kern w:val="0"/>
        </w:rPr>
        <w:t>目前券商二季度集中持有的公司主要分布在</w:t>
      </w:r>
      <w:hyperlink r:id="rId9" w:tgtFrame="_blank" w:history="1">
        <w:r w:rsidRPr="00254CE9">
          <w:rPr>
            <w:rFonts w:ascii="宋体" w:eastAsia="宋体" w:hAnsi="宋体" w:cs="宋体" w:hint="eastAsia"/>
            <w:b/>
            <w:bCs/>
            <w:color w:val="FF0000"/>
            <w:kern w:val="0"/>
            <w:u w:val="single"/>
          </w:rPr>
          <w:t>房地产</w:t>
        </w:r>
      </w:hyperlink>
      <w:r w:rsidRPr="00254CE9">
        <w:rPr>
          <w:rFonts w:ascii="宋体" w:eastAsia="宋体" w:hAnsi="宋体" w:cs="宋体" w:hint="eastAsia"/>
          <w:b/>
          <w:bCs/>
          <w:color w:val="FF0000"/>
          <w:kern w:val="0"/>
        </w:rPr>
        <w:t>、汽车制造、服装和环保等行业，而其增持逻辑主要围绕宏观政策和事件的演进而展开</w:t>
      </w:r>
      <w:r w:rsidRPr="002364FB">
        <w:rPr>
          <w:rFonts w:ascii="宋体" w:eastAsia="宋体" w:hAnsi="宋体" w:cs="宋体" w:hint="eastAsia"/>
          <w:color w:val="FF0000"/>
          <w:kern w:val="0"/>
          <w:szCs w:val="21"/>
        </w:rPr>
        <w:t>.</w:t>
      </w:r>
    </w:p>
    <w:p w:rsidR="002364FB" w:rsidRPr="002364FB" w:rsidRDefault="002364FB" w:rsidP="002364F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机构认为，下半年的财政政策有望更加积极、供给</w:t>
      </w:r>
      <w:proofErr w:type="gramStart"/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侧改革</w:t>
      </w:r>
      <w:proofErr w:type="gramEnd"/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也将推进，引导民间资金“脱虚向实”，G20峰会事件及PPP项目相关行业投资机会也值得关注。</w:t>
      </w:r>
    </w:p>
    <w:p w:rsidR="002364FB" w:rsidRPr="002364FB" w:rsidRDefault="002364FB" w:rsidP="002364F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1.</w:t>
      </w:r>
      <w:r w:rsidRPr="002364FB">
        <w:rPr>
          <w:rFonts w:ascii="宋体" w:eastAsia="宋体" w:hAnsi="宋体" w:cs="宋体" w:hint="eastAsia"/>
          <w:b/>
          <w:bCs/>
          <w:color w:val="000000"/>
          <w:kern w:val="0"/>
        </w:rPr>
        <w:t>券商二季度青睐地产、环保等行业</w:t>
      </w:r>
    </w:p>
    <w:p w:rsidR="002364FB" w:rsidRPr="002364FB" w:rsidRDefault="002364FB" w:rsidP="002364F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hyperlink r:id="rId10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东方财富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Choice数据显示，在已公布的A股上市公司半年报中，</w:t>
      </w:r>
      <w:r w:rsidRPr="002364FB">
        <w:rPr>
          <w:rFonts w:ascii="宋体" w:eastAsia="宋体" w:hAnsi="宋体" w:cs="宋体" w:hint="eastAsia"/>
          <w:b/>
          <w:bCs/>
          <w:color w:val="000000"/>
          <w:kern w:val="0"/>
        </w:rPr>
        <w:t>券商现身于273只个股的前十大流通股股东名单中，合计持有26.97亿股，总持股市值达323.54亿元。</w:t>
      </w:r>
    </w:p>
    <w:p w:rsidR="002364FB" w:rsidRPr="002364FB" w:rsidRDefault="002364FB" w:rsidP="002364F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相较</w:t>
      </w:r>
      <w:proofErr w:type="gramStart"/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一</w:t>
      </w:r>
      <w:proofErr w:type="gramEnd"/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季报，券商新进了</w:t>
      </w:r>
      <w:r w:rsidRPr="002364FB">
        <w:rPr>
          <w:rFonts w:ascii="宋体" w:eastAsia="宋体" w:hAnsi="宋体" w:cs="宋体" w:hint="eastAsia"/>
          <w:b/>
          <w:bCs/>
          <w:color w:val="000000"/>
          <w:kern w:val="0"/>
        </w:rPr>
        <w:t>76家</w:t>
      </w: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公司的前十大流通股股东名单，其中</w:t>
      </w:r>
      <w:hyperlink r:id="rId11" w:tgtFrame="_blank" w:history="1">
        <w:r w:rsidRPr="002364FB">
          <w:rPr>
            <w:rFonts w:ascii="宋体" w:eastAsia="宋体" w:hAnsi="宋体" w:cs="宋体" w:hint="eastAsia"/>
            <w:b/>
            <w:bCs/>
            <w:color w:val="043396"/>
            <w:kern w:val="0"/>
            <w:u w:val="single"/>
          </w:rPr>
          <w:t>碧水源</w:t>
        </w:r>
      </w:hyperlink>
      <w:r w:rsidRPr="002364FB">
        <w:rPr>
          <w:rFonts w:ascii="宋体" w:eastAsia="宋体" w:hAnsi="宋体" w:cs="宋体" w:hint="eastAsia"/>
          <w:b/>
          <w:bCs/>
          <w:color w:val="000000"/>
          <w:kern w:val="0"/>
        </w:rPr>
        <w:t>、</w:t>
      </w:r>
      <w:hyperlink r:id="rId12" w:tgtFrame="_blank" w:history="1">
        <w:r w:rsidRPr="002364FB">
          <w:rPr>
            <w:rFonts w:ascii="宋体" w:eastAsia="宋体" w:hAnsi="宋体" w:cs="宋体" w:hint="eastAsia"/>
            <w:b/>
            <w:bCs/>
            <w:color w:val="043396"/>
            <w:kern w:val="0"/>
            <w:u w:val="single"/>
          </w:rPr>
          <w:t>顺</w:t>
        </w:r>
        <w:proofErr w:type="gramStart"/>
        <w:r w:rsidRPr="002364FB">
          <w:rPr>
            <w:rFonts w:ascii="宋体" w:eastAsia="宋体" w:hAnsi="宋体" w:cs="宋体" w:hint="eastAsia"/>
            <w:b/>
            <w:bCs/>
            <w:color w:val="043396"/>
            <w:kern w:val="0"/>
            <w:u w:val="single"/>
          </w:rPr>
          <w:t>络电子</w:t>
        </w:r>
        <w:proofErr w:type="gramEnd"/>
      </w:hyperlink>
      <w:r w:rsidRPr="002364FB">
        <w:rPr>
          <w:rFonts w:ascii="宋体" w:eastAsia="宋体" w:hAnsi="宋体" w:cs="宋体" w:hint="eastAsia"/>
          <w:b/>
          <w:bCs/>
          <w:color w:val="000000"/>
          <w:kern w:val="0"/>
        </w:rPr>
        <w:t>和</w:t>
      </w:r>
      <w:hyperlink r:id="rId13" w:tgtFrame="_blank" w:history="1">
        <w:proofErr w:type="gramStart"/>
        <w:r w:rsidRPr="002364FB">
          <w:rPr>
            <w:rFonts w:ascii="宋体" w:eastAsia="宋体" w:hAnsi="宋体" w:cs="宋体" w:hint="eastAsia"/>
            <w:b/>
            <w:bCs/>
            <w:color w:val="043396"/>
            <w:kern w:val="0"/>
            <w:u w:val="single"/>
          </w:rPr>
          <w:t>搜于特</w:t>
        </w:r>
        <w:proofErr w:type="gramEnd"/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的持股市值位居前3；</w:t>
      </w:r>
      <w:r w:rsidRPr="002364FB">
        <w:rPr>
          <w:rFonts w:ascii="宋体" w:eastAsia="宋体" w:hAnsi="宋体" w:cs="宋体" w:hint="eastAsia"/>
          <w:b/>
          <w:bCs/>
          <w:color w:val="000000"/>
          <w:kern w:val="0"/>
        </w:rPr>
        <w:t>51只</w:t>
      </w: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个股遭到了券商减持，</w:t>
      </w:r>
      <w:hyperlink r:id="rId14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综艺股份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15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东阳光科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hyperlink r:id="rId16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三川智慧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减仓市值幅度最大；还有</w:t>
      </w:r>
      <w:r w:rsidRPr="002364FB">
        <w:rPr>
          <w:rFonts w:ascii="宋体" w:eastAsia="宋体" w:hAnsi="宋体" w:cs="宋体" w:hint="eastAsia"/>
          <w:b/>
          <w:bCs/>
          <w:color w:val="000000"/>
          <w:kern w:val="0"/>
        </w:rPr>
        <w:t>70只</w:t>
      </w: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个股获得了券商的增持，</w:t>
      </w:r>
      <w:hyperlink r:id="rId17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奥瑞德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18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神州泰岳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hyperlink r:id="rId19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史丹利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市值上升显著；此外，有74只个股持仓不变。</w:t>
      </w:r>
    </w:p>
    <w:p w:rsidR="002364FB" w:rsidRPr="002364FB" w:rsidRDefault="002364FB" w:rsidP="002364FB">
      <w:pPr>
        <w:widowControl/>
        <w:spacing w:line="344" w:lineRule="atLeast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r>
        <w:rPr>
          <w:rFonts w:ascii="宋体" w:eastAsia="宋体" w:hAnsi="宋体" w:cs="宋体"/>
          <w:noProof/>
          <w:color w:val="484848"/>
          <w:kern w:val="0"/>
          <w:szCs w:val="21"/>
        </w:rPr>
        <w:lastRenderedPageBreak/>
        <w:drawing>
          <wp:inline distT="0" distB="0" distL="0" distR="0">
            <wp:extent cx="4714875" cy="2762250"/>
            <wp:effectExtent l="19050" t="0" r="9525" b="0"/>
            <wp:docPr id="2" name="图片 2" descr="http://z1.dfcfw.com/2016/8/28/20160828065243277280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z1.dfcfw.com/2016/8/28/20160828065243277280368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4FB" w:rsidRPr="002364FB" w:rsidRDefault="002364FB" w:rsidP="002364F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数据来源：东方财富Choice数据</w:t>
      </w:r>
    </w:p>
    <w:p w:rsidR="002364FB" w:rsidRPr="002364FB" w:rsidRDefault="002364FB" w:rsidP="002364F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综合券商二季度新进、增持和减持的情况，券商投资更加青睐的公司主要分布在</w:t>
      </w:r>
      <w:hyperlink r:id="rId21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房地产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、环保、</w:t>
      </w:r>
      <w:hyperlink r:id="rId22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电子元件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及制造等行业，共有10个行业的二季度券商持仓市值超过了10亿元。</w:t>
      </w:r>
    </w:p>
    <w:p w:rsidR="002364FB" w:rsidRPr="002364FB" w:rsidRDefault="002364FB" w:rsidP="002364F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个股方面，</w:t>
      </w:r>
      <w:hyperlink r:id="rId23" w:tgtFrame="_blank" w:history="1">
        <w:proofErr w:type="gramStart"/>
        <w:r w:rsidRPr="002364FB">
          <w:rPr>
            <w:rFonts w:ascii="宋体" w:eastAsia="宋体" w:hAnsi="宋体" w:cs="宋体" w:hint="eastAsia"/>
            <w:b/>
            <w:bCs/>
            <w:color w:val="043396"/>
            <w:kern w:val="0"/>
            <w:u w:val="single"/>
          </w:rPr>
          <w:t>迪马股份</w:t>
        </w:r>
        <w:proofErr w:type="gramEnd"/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的券商重仓持股数量位居第一，分别被江海证券、</w:t>
      </w:r>
      <w:hyperlink r:id="rId24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海通证券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25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中信证券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hyperlink r:id="rId26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太平洋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证券合计持有9900万股，东阳光科和</w:t>
      </w:r>
      <w:hyperlink r:id="rId27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红豆股份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也有9700万股和8822万股被券商持有。</w:t>
      </w:r>
    </w:p>
    <w:p w:rsidR="002364FB" w:rsidRPr="002364FB" w:rsidRDefault="002364FB" w:rsidP="002364F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在持仓市值上，神州泰岳、红豆股份和</w:t>
      </w:r>
      <w:hyperlink r:id="rId28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银河生物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领先其他个股，均有超过7亿元市值被券商持有。而在流通股占比上，红豆股份、</w:t>
      </w:r>
      <w:hyperlink r:id="rId29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美</w:t>
        </w:r>
        <w:proofErr w:type="gramStart"/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晨科技</w:t>
        </w:r>
        <w:proofErr w:type="gramEnd"/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hyperlink r:id="rId30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海利生物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均有7%以上的股份被券商占据。</w:t>
      </w:r>
    </w:p>
    <w:p w:rsidR="002364FB" w:rsidRPr="002364FB" w:rsidRDefault="002364FB" w:rsidP="002364FB">
      <w:pPr>
        <w:widowControl/>
        <w:spacing w:line="344" w:lineRule="atLeast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r>
        <w:rPr>
          <w:rFonts w:ascii="宋体" w:eastAsia="宋体" w:hAnsi="宋体" w:cs="宋体"/>
          <w:noProof/>
          <w:color w:val="484848"/>
          <w:kern w:val="0"/>
          <w:szCs w:val="21"/>
        </w:rPr>
        <w:lastRenderedPageBreak/>
        <w:drawing>
          <wp:inline distT="0" distB="0" distL="0" distR="0">
            <wp:extent cx="4076700" cy="5219700"/>
            <wp:effectExtent l="19050" t="0" r="0" b="0"/>
            <wp:docPr id="3" name="图片 3" descr="http://z1.dfcfw.com/2016/8/28/20160828065243887646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z1.dfcfw.com/2016/8/28/20160828065243887646317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4FB" w:rsidRPr="002364FB" w:rsidRDefault="002364FB" w:rsidP="002364F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数据来源：东方财富Choice数据</w:t>
      </w:r>
    </w:p>
    <w:p w:rsidR="002364FB" w:rsidRPr="002364FB" w:rsidRDefault="002364FB" w:rsidP="002364F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2.</w:t>
      </w:r>
      <w:r w:rsidRPr="002364FB">
        <w:rPr>
          <w:rFonts w:ascii="宋体" w:eastAsia="宋体" w:hAnsi="宋体" w:cs="宋体" w:hint="eastAsia"/>
          <w:b/>
          <w:bCs/>
          <w:color w:val="000000"/>
          <w:kern w:val="0"/>
        </w:rPr>
        <w:t>宏观政策与事件酝酿机会</w:t>
      </w:r>
    </w:p>
    <w:p w:rsidR="002364FB" w:rsidRPr="002364FB" w:rsidRDefault="002364FB" w:rsidP="002364F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分析人士认为，券商上半年的增持逻辑明显围绕预期中宏观政策的边际变化展开，下半年财政政策或更积极，供给</w:t>
      </w:r>
      <w:proofErr w:type="gramStart"/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侧改革</w:t>
      </w:r>
      <w:proofErr w:type="gramEnd"/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也将推进，各地PPP项目有望发力。</w:t>
      </w:r>
    </w:p>
    <w:p w:rsidR="002364FB" w:rsidRPr="002364FB" w:rsidRDefault="002364FB" w:rsidP="002364F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目前，全球货币政策宽松的边际效应正在减弱，下半年我国有望实施积极的财政政策，而PPP模式作为供给</w:t>
      </w:r>
      <w:proofErr w:type="gramStart"/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侧改革</w:t>
      </w:r>
      <w:proofErr w:type="gramEnd"/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的重要推手和公共产品投融资制度的创新，预计将成为下半年确定性的投资主线。</w:t>
      </w:r>
    </w:p>
    <w:p w:rsidR="002364FB" w:rsidRPr="002364FB" w:rsidRDefault="002364FB" w:rsidP="002364F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事实上，</w:t>
      </w:r>
      <w:r w:rsidRPr="002364FB">
        <w:rPr>
          <w:rFonts w:ascii="宋体" w:eastAsia="宋体" w:hAnsi="宋体" w:cs="宋体" w:hint="eastAsia"/>
          <w:b/>
          <w:bCs/>
          <w:color w:val="000000"/>
          <w:kern w:val="0"/>
        </w:rPr>
        <w:t>在券商重点增持的行业中，</w:t>
      </w:r>
      <w:hyperlink r:id="rId32" w:tgtFrame="_blank" w:history="1">
        <w:r w:rsidRPr="002364FB">
          <w:rPr>
            <w:rFonts w:ascii="宋体" w:eastAsia="宋体" w:hAnsi="宋体" w:cs="宋体" w:hint="eastAsia"/>
            <w:b/>
            <w:bCs/>
            <w:color w:val="043396"/>
            <w:kern w:val="0"/>
            <w:u w:val="single"/>
          </w:rPr>
          <w:t>公用事业</w:t>
        </w:r>
      </w:hyperlink>
      <w:r w:rsidRPr="002364FB">
        <w:rPr>
          <w:rFonts w:ascii="宋体" w:eastAsia="宋体" w:hAnsi="宋体" w:cs="宋体" w:hint="eastAsia"/>
          <w:b/>
          <w:bCs/>
          <w:color w:val="000000"/>
          <w:kern w:val="0"/>
        </w:rPr>
        <w:t>、房地产已经迎来爆发。以碧水源来说，这只具备PPP概念的股票三季度以来累计涨幅已达27.9%。</w:t>
      </w:r>
    </w:p>
    <w:p w:rsidR="002364FB" w:rsidRPr="002364FB" w:rsidRDefault="002364FB" w:rsidP="002364F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　　</w:t>
      </w:r>
      <w:hyperlink r:id="rId33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招商证券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认为，如果说2015年流动性的泛滥推动了资金“脱实向虚”，今年由于供给</w:t>
      </w:r>
      <w:proofErr w:type="gramStart"/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侧改革</w:t>
      </w:r>
      <w:proofErr w:type="gramEnd"/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的开展和资本市场回报率的下降，部分民间资金有望“脱虚向实”。随着实际</w:t>
      </w:r>
      <w:hyperlink r:id="rId34" w:tgtFrame="_blank" w:history="1">
        <w:r w:rsidRPr="002364FB">
          <w:rPr>
            <w:rFonts w:ascii="宋体" w:eastAsia="宋体" w:hAnsi="宋体" w:cs="宋体" w:hint="eastAsia"/>
            <w:color w:val="043396"/>
            <w:kern w:val="0"/>
            <w:u w:val="single"/>
          </w:rPr>
          <w:t>利率</w:t>
        </w:r>
      </w:hyperlink>
      <w:r w:rsidRPr="002364FB">
        <w:rPr>
          <w:rFonts w:ascii="宋体" w:eastAsia="宋体" w:hAnsi="宋体" w:cs="宋体" w:hint="eastAsia"/>
          <w:color w:val="000000"/>
          <w:kern w:val="0"/>
          <w:szCs w:val="21"/>
        </w:rPr>
        <w:t>下降和企业盈利能力改善，在高货币存量的背景下，实体经济对民间资金的吸引力正在提升。去年四季度签约的PPP项目将陆续进入项目建设期，这有助于抑制上半年民间投资增速持续下滑趋势。</w:t>
      </w:r>
    </w:p>
    <w:p w:rsidR="00073E24" w:rsidRPr="002364FB" w:rsidRDefault="00073E24"/>
    <w:sectPr w:rsidR="00073E24" w:rsidRPr="002364FB" w:rsidSect="0007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64FB"/>
    <w:rsid w:val="00073E24"/>
    <w:rsid w:val="002364FB"/>
    <w:rsid w:val="00254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E2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64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64F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364FB"/>
    <w:rPr>
      <w:color w:val="0000FF"/>
      <w:u w:val="single"/>
    </w:rPr>
  </w:style>
  <w:style w:type="character" w:customStyle="1" w:styleId="cnumshow">
    <w:name w:val="cnumshow"/>
    <w:basedOn w:val="a0"/>
    <w:rsid w:val="002364FB"/>
  </w:style>
  <w:style w:type="character" w:customStyle="1" w:styleId="num">
    <w:name w:val="num"/>
    <w:basedOn w:val="a0"/>
    <w:rsid w:val="002364FB"/>
  </w:style>
  <w:style w:type="paragraph" w:styleId="a4">
    <w:name w:val="Normal (Web)"/>
    <w:basedOn w:val="a"/>
    <w:uiPriority w:val="99"/>
    <w:semiHidden/>
    <w:unhideWhenUsed/>
    <w:rsid w:val="00236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64F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364F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64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5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3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932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23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0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774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051">
              <w:marLeft w:val="0"/>
              <w:marRight w:val="0"/>
              <w:marTop w:val="0"/>
              <w:marBottom w:val="12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pic.eastmoney.com/yjb2016/" TargetMode="External"/><Relationship Id="rId13" Type="http://schemas.openxmlformats.org/officeDocument/2006/relationships/hyperlink" Target="http://quote.eastmoney.com/SZ002503.html" TargetMode="External"/><Relationship Id="rId18" Type="http://schemas.openxmlformats.org/officeDocument/2006/relationships/hyperlink" Target="http://quote.eastmoney.com/SZ300002.html" TargetMode="External"/><Relationship Id="rId26" Type="http://schemas.openxmlformats.org/officeDocument/2006/relationships/hyperlink" Target="http://quote.eastmoney.com/SH601099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ock.eastmoney.com/hangye/hy451.html" TargetMode="External"/><Relationship Id="rId34" Type="http://schemas.openxmlformats.org/officeDocument/2006/relationships/hyperlink" Target="http://data.eastmoney.com/cjsj/yhll.html" TargetMode="External"/><Relationship Id="rId7" Type="http://schemas.openxmlformats.org/officeDocument/2006/relationships/hyperlink" Target="http://acttg.eastmoney.com/pub/web_app_dcsy_zccpl_01_01_01_1" TargetMode="External"/><Relationship Id="rId12" Type="http://schemas.openxmlformats.org/officeDocument/2006/relationships/hyperlink" Target="http://quote.eastmoney.com/SZ002138.html" TargetMode="External"/><Relationship Id="rId17" Type="http://schemas.openxmlformats.org/officeDocument/2006/relationships/hyperlink" Target="http://quote.eastmoney.com/SH600666.html" TargetMode="External"/><Relationship Id="rId25" Type="http://schemas.openxmlformats.org/officeDocument/2006/relationships/hyperlink" Target="http://quote.eastmoney.com/SH600030.html" TargetMode="External"/><Relationship Id="rId33" Type="http://schemas.openxmlformats.org/officeDocument/2006/relationships/hyperlink" Target="http://quote.eastmoney.com/SH600999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ote.eastmoney.com/SZ300066.html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://quote.eastmoney.com/SZ300237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finance.eastmoney.com/news/1344,20160828658945685.html" TargetMode="External"/><Relationship Id="rId11" Type="http://schemas.openxmlformats.org/officeDocument/2006/relationships/hyperlink" Target="http://quote.eastmoney.com/SZ300070.html" TargetMode="External"/><Relationship Id="rId24" Type="http://schemas.openxmlformats.org/officeDocument/2006/relationships/hyperlink" Target="http://quote.eastmoney.com/SH600837.html" TargetMode="External"/><Relationship Id="rId32" Type="http://schemas.openxmlformats.org/officeDocument/2006/relationships/hyperlink" Target="http://stock.eastmoney.com/hangye/hy427.html" TargetMode="External"/><Relationship Id="rId5" Type="http://schemas.openxmlformats.org/officeDocument/2006/relationships/hyperlink" Target="http://guba.eastmoney.com/news,cjpl,545152317.html" TargetMode="External"/><Relationship Id="rId15" Type="http://schemas.openxmlformats.org/officeDocument/2006/relationships/hyperlink" Target="http://quote.eastmoney.com/SH600673.html" TargetMode="External"/><Relationship Id="rId23" Type="http://schemas.openxmlformats.org/officeDocument/2006/relationships/hyperlink" Target="http://quote.eastmoney.com/SH600565.html" TargetMode="External"/><Relationship Id="rId28" Type="http://schemas.openxmlformats.org/officeDocument/2006/relationships/hyperlink" Target="http://quote.eastmoney.com/SZ000806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quote.eastmoney.com/SZ300059.html" TargetMode="External"/><Relationship Id="rId19" Type="http://schemas.openxmlformats.org/officeDocument/2006/relationships/hyperlink" Target="http://quote.eastmoney.com/SZ002588.html" TargetMode="External"/><Relationship Id="rId31" Type="http://schemas.openxmlformats.org/officeDocument/2006/relationships/image" Target="media/image3.jpeg"/><Relationship Id="rId4" Type="http://schemas.openxmlformats.org/officeDocument/2006/relationships/image" Target="media/image1.gif"/><Relationship Id="rId9" Type="http://schemas.openxmlformats.org/officeDocument/2006/relationships/hyperlink" Target="http://fund.eastmoney.com/160628.html" TargetMode="External"/><Relationship Id="rId14" Type="http://schemas.openxmlformats.org/officeDocument/2006/relationships/hyperlink" Target="http://quote.eastmoney.com/SH600770.html" TargetMode="External"/><Relationship Id="rId22" Type="http://schemas.openxmlformats.org/officeDocument/2006/relationships/hyperlink" Target="http://stock.eastmoney.com/hangye/hy459.html" TargetMode="External"/><Relationship Id="rId27" Type="http://schemas.openxmlformats.org/officeDocument/2006/relationships/hyperlink" Target="http://quote.eastmoney.com/SH600400.html" TargetMode="External"/><Relationship Id="rId30" Type="http://schemas.openxmlformats.org/officeDocument/2006/relationships/hyperlink" Target="http://quote.eastmoney.com/SH603718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2016-08-28T04:26:00Z</dcterms:created>
  <dcterms:modified xsi:type="dcterms:W3CDTF">2016-08-28T04:27:00Z</dcterms:modified>
</cp:coreProperties>
</file>