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00" w:rsidRPr="00FB5B00" w:rsidRDefault="00FB5B00" w:rsidP="00FB5B00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FB5B00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汇金偏好二线蓝筹股 证金增</w:t>
      </w:r>
      <w:proofErr w:type="gramStart"/>
      <w:r w:rsidRPr="00FB5B00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持金融</w:t>
      </w:r>
      <w:proofErr w:type="gramEnd"/>
      <w:r w:rsidRPr="00FB5B00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和地产股</w:t>
      </w:r>
    </w:p>
    <w:p w:rsidR="00FB5B00" w:rsidRPr="00FB5B00" w:rsidRDefault="00FB5B00" w:rsidP="00FB5B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B5B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2016年08月28日 03:45</w:t>
      </w:r>
    </w:p>
    <w:p w:rsidR="00FB5B00" w:rsidRPr="00FB5B00" w:rsidRDefault="00FB5B00" w:rsidP="00FB5B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B5B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800100" cy="114300"/>
            <wp:effectExtent l="19050" t="0" r="0" b="0"/>
            <wp:docPr id="1" name="图片 1" descr="证券市场红周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市场红周刊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00" w:rsidRPr="00FB5B00" w:rsidRDefault="00FB5B00" w:rsidP="00FB5B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B5B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5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FB5B00" w:rsidRPr="00FB5B00" w:rsidRDefault="00FB5B00" w:rsidP="00FB5B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B5B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FB5B00" w:rsidRPr="00FB5B00" w:rsidRDefault="00FB5B00" w:rsidP="00FB5B00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6" w:tgtFrame="_blank" w:history="1">
        <w:r w:rsidRPr="00FB5B00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33</w:t>
        </w:r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FB5B00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16678</w:t>
        </w:r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7" w:anchor="newsComment" w:tgtFrame="_self" w:history="1"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8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FB5B00" w:rsidRPr="00FB5B00" w:rsidRDefault="00FB5B00" w:rsidP="00FB5B00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FB5B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FB5B00" w:rsidRPr="00FB5B00" w:rsidRDefault="00FB5B00" w:rsidP="00FB5B00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484848"/>
          <w:kern w:val="0"/>
          <w:szCs w:val="21"/>
        </w:rPr>
        <w:t>【汇金偏好二线蓝筹股 证金增持金融和地产股】中报披露正进入密集期，以汇金公司、证金公司为代表的“国家队”二季度持股情况也渐渐浮出水面。相关信息显示，汇金公司比较青睐二线蓝筹股，证金公司则在加仓金融股、地产股。（证券市场红周刊）</w:t>
      </w:r>
    </w:p>
    <w:p w:rsidR="00FB5B00" w:rsidRPr="00FB5B00" w:rsidRDefault="00FB5B00" w:rsidP="00FB5B00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drawing>
          <wp:inline distT="0" distB="0" distL="0" distR="0">
            <wp:extent cx="4219575" cy="4800600"/>
            <wp:effectExtent l="19050" t="0" r="9525" b="0"/>
            <wp:docPr id="2" name="图片 2" descr="http://z1.dfcfw.com/2016/8/28/201608280644471992900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1.dfcfw.com/2016/8/28/20160828064447199290053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00" w:rsidRPr="00FB5B00" w:rsidRDefault="00FB5B00" w:rsidP="00FB5B00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4162425" cy="3124200"/>
            <wp:effectExtent l="19050" t="0" r="9525" b="0"/>
            <wp:docPr id="3" name="图片 3" descr="http://z1.dfcfw.com/2016/8/28/201608280644472092572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1.dfcfw.com/2016/8/28/2016082806444720925728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中报披露正进入密集期，以汇金公司、证金公司为代表的“国家队”二季度持股情况也渐渐浮出水面。相关信息显示，汇金公司比较青睐二线蓝筹股，证金公司则在加仓金融股、地产股。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FB5B00">
        <w:rPr>
          <w:rFonts w:ascii="宋体" w:eastAsia="宋体" w:hAnsi="宋体" w:cs="宋体" w:hint="eastAsia"/>
          <w:b/>
          <w:bCs/>
          <w:color w:val="000000"/>
          <w:kern w:val="0"/>
        </w:rPr>
        <w:t>汇金、证金新建仓19家公司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截至本周三，中央汇金资产管理有限公司(以下称“汇金公司”)出现在539家公司的十大流通股东中，其中二季度新建仓了14家公司(见表1)，没有减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仓任何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公司。持股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占流通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股比例最高的前五家公司是</w:t>
      </w:r>
      <w:hyperlink r:id="rId11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良信电器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(12.77%)、</w:t>
      </w:r>
      <w:hyperlink r:id="rId12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同花顺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(6.11%)、</w:t>
      </w:r>
      <w:hyperlink r:id="rId13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中粮屯河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(5.87%)、</w:t>
      </w:r>
      <w:hyperlink r:id="rId14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新宝股份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(5.86%)、</w:t>
      </w:r>
      <w:hyperlink r:id="rId15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软控股份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(5.83%).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中国证券金融股份有限公司(以下称“证金公司”)出现在180家公司的十大流通股东中，其中二季度新建仓5家公司，主要增持了</w:t>
      </w:r>
      <w:hyperlink r:id="rId16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中国平安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17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招商蛇口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(见表2)。减仓24家公司，减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仓达到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一季度持有数量10%以上的有</w:t>
      </w:r>
      <w:hyperlink r:id="rId18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</w:t>
        </w:r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油工程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19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北辰实业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0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宇通客车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1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九州通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2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海信电器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3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鹏博士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4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中铁二局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5" w:tgtFrame="_blank" w:history="1"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厦门钨业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6" w:tgtFrame="_blank" w:history="1"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顺发恒业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7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均胜电子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8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南京高科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9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国药一致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0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丽珠集团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1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南京公用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。持股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占流通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股比例最高的前五家公司是</w:t>
      </w:r>
      <w:hyperlink r:id="rId32" w:tgtFrame="_blank" w:history="1"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海天味业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(14.1%)、</w:t>
      </w:r>
      <w:hyperlink r:id="rId33" w:tgtFrame="_blank" w:history="1"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浙能电力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(12.79%)、</w:t>
      </w:r>
      <w:hyperlink r:id="rId34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贵人鸟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(12.44%)、</w:t>
      </w:r>
      <w:hyperlink r:id="rId35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上海石化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(9.84%)、</w:t>
      </w:r>
      <w:hyperlink r:id="rId36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中国平安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(6.79%).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本刊记者特别提醒投资者注意，汇金、证金二季度持有的很多公司的股份数，相比一季度有增加，但绝大多数都是年报送转股所导致，“国家队”实际上并没有增持。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FB5B00">
        <w:rPr>
          <w:rFonts w:ascii="宋体" w:eastAsia="宋体" w:hAnsi="宋体" w:cs="宋体" w:hint="eastAsia"/>
          <w:b/>
          <w:bCs/>
          <w:color w:val="000000"/>
          <w:kern w:val="0"/>
        </w:rPr>
        <w:t>汇金增持公司有“玄机”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从二季度汇金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新进股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来看，所属行业比较分散。其中对二线蓝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筹如</w:t>
      </w:r>
      <w:hyperlink r:id="rId37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广汇</w:t>
        </w:r>
        <w:proofErr w:type="gramEnd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能源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8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海螺水泥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9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南京港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等持仓较多，但也小幅买入了</w:t>
      </w:r>
      <w:hyperlink r:id="rId40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海联讯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41" w:tgtFrame="_blank" w:history="1">
        <w:proofErr w:type="gramStart"/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拓尔思</w:t>
        </w:r>
        <w:proofErr w:type="gramEnd"/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等</w:t>
      </w:r>
      <w:hyperlink r:id="rId42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新兴产业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公司。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二季度汇金新进软控股份3646万股，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占流通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股的5.83%，成为公司第二大股东。但软控股份的经营却陷入“泥潭”，公司中报披露上半年实现营业收入91890.65万元，同比下降35.57%；净利润1820.05万元，同比减少84.95%；基本每股收益为0.02元，同比减少87.5%。公司预计1~9月亏损0~5000万元，上年同期盈利16412.15万元，业绩变动的原因是在产能结构性过剩、贸易摩擦不断、</w:t>
      </w:r>
      <w:hyperlink r:id="rId43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宏观经济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环境等多重压力下，公司橡胶装备业务受国内轮胎企业投资放缓影响，收入不及预期，化工装备业务受行业不景气影响仍未得到改善，导致净利润下滑。汇金是“独具慧眼”还是“忙中出错”新进了软控股份？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相比软控股份，汇金新进的</w:t>
      </w:r>
      <w:hyperlink r:id="rId44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海鸥卫浴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业绩表现良好。公司中报披露，上半年净利润为2271.11万元，同比增长41.5%，营业收入为8.15亿元，同比下降1.58%。公司预计1~9月净利润2897.5万元至4346.25万元，同比增长0~50%。</w:t>
      </w:r>
      <w:r w:rsidRPr="00FB5B00">
        <w:rPr>
          <w:rFonts w:ascii="宋体" w:eastAsia="宋体" w:hAnsi="宋体" w:cs="宋体" w:hint="eastAsia"/>
          <w:color w:val="FF0000"/>
          <w:kern w:val="0"/>
          <w:szCs w:val="21"/>
        </w:rPr>
        <w:t>公司认为业绩变动的主要原因是卫浴和</w:t>
      </w:r>
      <w:hyperlink r:id="rId45" w:tgtFrame="_blank" w:history="1">
        <w:r w:rsidRPr="00FB5B00">
          <w:rPr>
            <w:rFonts w:ascii="宋体" w:eastAsia="宋体" w:hAnsi="宋体" w:cs="宋体" w:hint="eastAsia"/>
            <w:color w:val="FF0000"/>
            <w:kern w:val="0"/>
            <w:u w:val="single"/>
          </w:rPr>
          <w:t>智能家居</w:t>
        </w:r>
      </w:hyperlink>
      <w:r w:rsidRPr="00FB5B00">
        <w:rPr>
          <w:rFonts w:ascii="宋体" w:eastAsia="宋体" w:hAnsi="宋体" w:cs="宋体" w:hint="eastAsia"/>
          <w:color w:val="FF0000"/>
          <w:kern w:val="0"/>
          <w:szCs w:val="21"/>
        </w:rPr>
        <w:t>双主业保持稳增长，深化与齐家网的合作，落实“</w:t>
      </w:r>
      <w:hyperlink r:id="rId46" w:tgtFrame="_blank" w:history="1">
        <w:r w:rsidRPr="00FB5B00">
          <w:rPr>
            <w:rFonts w:ascii="宋体" w:eastAsia="宋体" w:hAnsi="宋体" w:cs="宋体" w:hint="eastAsia"/>
            <w:color w:val="FF0000"/>
            <w:kern w:val="0"/>
            <w:u w:val="single"/>
          </w:rPr>
          <w:t>互联网</w:t>
        </w:r>
      </w:hyperlink>
      <w:r w:rsidRPr="00FB5B00">
        <w:rPr>
          <w:rFonts w:ascii="宋体" w:eastAsia="宋体" w:hAnsi="宋体" w:cs="宋体" w:hint="eastAsia"/>
          <w:color w:val="FF0000"/>
          <w:kern w:val="0"/>
          <w:szCs w:val="21"/>
        </w:rPr>
        <w:t>+”转型战略，推动海鸥有巢氏定制整装卫浴空间业务发展，加快制造智能化建设、快速推动机器换人、精益生产、降本增效。</w:t>
      </w: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优良的业绩也引发了众多机构的青睐，数据显示，公司今年以来被87家机构调研了10次，8月以来著名私募朱雀、淡水泉、景林资产、东方港湾、星石等对其进行了实地调研。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汇金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新进股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也有部分重组公司，</w:t>
      </w:r>
      <w:hyperlink r:id="rId47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开元仪器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在停牌4个月后，于8月16日发布重大资产重组草案，公司拟以发行股份及支付现金相结合的方式，分别以12亿元、1.82亿元购买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恒企教育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100%股权和中大英才70%的股权；同时拟募集配套资金不超过4.7亿元。本刊记者查阅开元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仪器财报后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发现，今年二季度、一季度和去年四季度，公司股东户数分别比前1个季度减少了15.91%、3.57%、19.84%，公司今年6月末的股东数相比去年三季度末减少了35%。这预示着，有部分先知先觉的资金提前进行了“潜伏”。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FB5B00">
        <w:rPr>
          <w:rFonts w:ascii="宋体" w:eastAsia="宋体" w:hAnsi="宋体" w:cs="宋体" w:hint="eastAsia"/>
          <w:b/>
          <w:bCs/>
          <w:color w:val="000000"/>
          <w:kern w:val="0"/>
        </w:rPr>
        <w:t>证金偏爱“现金奶牛”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从二季度证金新进和增持股份比较大的</w:t>
      </w:r>
      <w:hyperlink r:id="rId48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金地集团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、中国平安、招商蛇口来看，都是所在行业的龙头企业，业绩增长稳定、市盈率较低，而且自上市以来年年分红，“现金奶牛”的特征凸显。3家公司二季度股价一路下跌后近期“咸鱼翻身”，都创出了二季度以来新高，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证金抄了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个大底，赚得盆满钵满。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金地集团披露半年报显示，1至6月实现营业收入140.87亿元，按年增长74.19%；归属于</w:t>
      </w:r>
      <w:hyperlink r:id="rId49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上市公司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股东的净利润7.78亿元，按年增长49.39%。公司6月底</w:t>
      </w:r>
      <w:hyperlink r:id="rId50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股东人数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65627户，一季度末为77644户，股东户数径直下降了15.48%，明显有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类似证金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的大机构在增持。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FB5B00">
        <w:rPr>
          <w:rFonts w:ascii="宋体" w:eastAsia="宋体" w:hAnsi="宋体" w:cs="宋体" w:hint="eastAsia"/>
          <w:b/>
          <w:bCs/>
          <w:color w:val="000000"/>
          <w:kern w:val="0"/>
        </w:rPr>
        <w:t>三家公司被汇金和证金“联合”持有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汇金二季度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新进股海螺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水泥、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广汇能源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同时也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被证金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持有。在海螺水泥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中报十大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流通股东中，证金、香港中央结算有限公司、全国社保基金一零二组合、马来西亚国家</w:t>
      </w:r>
      <w:hyperlink r:id="rId51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银行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(Q</w:t>
      </w:r>
      <w:hyperlink r:id="rId52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FI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I)分别增持934.47万股、6730.01万股、320万股和109.39万股，汇金和全国社保基金一零八组合分别新进7024.96和2398.36万股。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二季度汇金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新进广汇能源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7202.32万股，证金持有10831.85万股未变，“国家队”合计持股占其总股本的3.45%。</w:t>
      </w:r>
    </w:p>
    <w:p w:rsidR="00FB5B00" w:rsidRPr="00FB5B00" w:rsidRDefault="00FB5B00" w:rsidP="00FB5B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中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报预喜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的地产公司</w:t>
      </w:r>
      <w:hyperlink r:id="rId53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美好集团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也获得汇金、证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金同时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持股，其中汇金持有股份占比1.57%，证金持股1.42%。</w:t>
      </w:r>
      <w:hyperlink r:id="rId54" w:tgtFrame="_blank" w:history="1">
        <w:r w:rsidRPr="00FB5B00">
          <w:rPr>
            <w:rFonts w:ascii="宋体" w:eastAsia="宋体" w:hAnsi="宋体" w:cs="宋体" w:hint="eastAsia"/>
            <w:color w:val="043396"/>
            <w:kern w:val="0"/>
            <w:u w:val="single"/>
          </w:rPr>
          <w:t>公司公告</w:t>
        </w:r>
      </w:hyperlink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中报业绩增幅为648.7%，期内实现净利润27323.28万元，6月末股东人数280741户，一季度末为298548户，户数下降了5.96%。近期机构和公司高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管同时增持股份引起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本刊记者的注意。7月14日，公司发布中期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业绩预增公告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，股价跳空涨停，盘后深交所公开交易信息显示，买一买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二都是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机构专用席位，合计买入12750万股，</w:t>
      </w:r>
      <w:proofErr w:type="gramStart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占流通盘</w:t>
      </w:r>
      <w:proofErr w:type="gramEnd"/>
      <w:r w:rsidRPr="00FB5B00">
        <w:rPr>
          <w:rFonts w:ascii="宋体" w:eastAsia="宋体" w:hAnsi="宋体" w:cs="宋体" w:hint="eastAsia"/>
          <w:color w:val="000000"/>
          <w:kern w:val="0"/>
          <w:szCs w:val="21"/>
        </w:rPr>
        <w:t>的5%。8月17日至22日，公司公告实际控制人刘道明4次增持了总计1770万股。</w:t>
      </w:r>
    </w:p>
    <w:p w:rsidR="00073E24" w:rsidRPr="00FB5B00" w:rsidRDefault="00073E24"/>
    <w:sectPr w:rsidR="00073E24" w:rsidRPr="00FB5B00" w:rsidSect="0007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5B00"/>
    <w:rsid w:val="00073E24"/>
    <w:rsid w:val="00FB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5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5B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B5B00"/>
    <w:rPr>
      <w:color w:val="0000FF"/>
      <w:u w:val="single"/>
    </w:rPr>
  </w:style>
  <w:style w:type="character" w:customStyle="1" w:styleId="cnumshow">
    <w:name w:val="cnumshow"/>
    <w:basedOn w:val="a0"/>
    <w:rsid w:val="00FB5B00"/>
  </w:style>
  <w:style w:type="character" w:customStyle="1" w:styleId="num">
    <w:name w:val="num"/>
    <w:basedOn w:val="a0"/>
    <w:rsid w:val="00FB5B00"/>
  </w:style>
  <w:style w:type="paragraph" w:styleId="a4">
    <w:name w:val="Normal (Web)"/>
    <w:basedOn w:val="a"/>
    <w:uiPriority w:val="99"/>
    <w:semiHidden/>
    <w:unhideWhenUsed/>
    <w:rsid w:val="00FB5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5B0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B5B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5B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77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44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43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634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ote.eastmoney.com/SH600737.html" TargetMode="External"/><Relationship Id="rId18" Type="http://schemas.openxmlformats.org/officeDocument/2006/relationships/hyperlink" Target="http://quote.eastmoney.com/SH600583.html" TargetMode="External"/><Relationship Id="rId26" Type="http://schemas.openxmlformats.org/officeDocument/2006/relationships/hyperlink" Target="http://quote.eastmoney.com/SZ000631.html" TargetMode="External"/><Relationship Id="rId39" Type="http://schemas.openxmlformats.org/officeDocument/2006/relationships/hyperlink" Target="http://quote.eastmoney.com/SZ002040.html" TargetMode="External"/><Relationship Id="rId21" Type="http://schemas.openxmlformats.org/officeDocument/2006/relationships/hyperlink" Target="http://quote.eastmoney.com/SH600998.html" TargetMode="External"/><Relationship Id="rId34" Type="http://schemas.openxmlformats.org/officeDocument/2006/relationships/hyperlink" Target="http://quote.eastmoney.com/SH603555.html" TargetMode="External"/><Relationship Id="rId42" Type="http://schemas.openxmlformats.org/officeDocument/2006/relationships/hyperlink" Target="http://fund.eastmoney.com/519120.html" TargetMode="External"/><Relationship Id="rId47" Type="http://schemas.openxmlformats.org/officeDocument/2006/relationships/hyperlink" Target="http://quote.eastmoney.com/SZ300338.html" TargetMode="External"/><Relationship Id="rId50" Type="http://schemas.openxmlformats.org/officeDocument/2006/relationships/hyperlink" Target="http://data.eastmoney.com/cmjz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finance.eastmoney.com/news/1344,20160828658935747.html" TargetMode="External"/><Relationship Id="rId12" Type="http://schemas.openxmlformats.org/officeDocument/2006/relationships/hyperlink" Target="http://quote.eastmoney.com/SZ300033.html" TargetMode="External"/><Relationship Id="rId17" Type="http://schemas.openxmlformats.org/officeDocument/2006/relationships/hyperlink" Target="http://quote.eastmoney.com/SZ001979.html" TargetMode="External"/><Relationship Id="rId25" Type="http://schemas.openxmlformats.org/officeDocument/2006/relationships/hyperlink" Target="http://quote.eastmoney.com/SH600549.html" TargetMode="External"/><Relationship Id="rId33" Type="http://schemas.openxmlformats.org/officeDocument/2006/relationships/hyperlink" Target="http://quote.eastmoney.com/SH600023.html" TargetMode="External"/><Relationship Id="rId38" Type="http://schemas.openxmlformats.org/officeDocument/2006/relationships/hyperlink" Target="http://quote.eastmoney.com/SH600585.html" TargetMode="External"/><Relationship Id="rId46" Type="http://schemas.openxmlformats.org/officeDocument/2006/relationships/hyperlink" Target="http://fund.eastmoney.com/16063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H601318.html" TargetMode="External"/><Relationship Id="rId20" Type="http://schemas.openxmlformats.org/officeDocument/2006/relationships/hyperlink" Target="http://quote.eastmoney.com/SH600066.html" TargetMode="External"/><Relationship Id="rId29" Type="http://schemas.openxmlformats.org/officeDocument/2006/relationships/hyperlink" Target="http://quote.eastmoney.com/SZ000028.html" TargetMode="External"/><Relationship Id="rId41" Type="http://schemas.openxmlformats.org/officeDocument/2006/relationships/hyperlink" Target="http://quote.eastmoney.com/SZ300229.html" TargetMode="External"/><Relationship Id="rId54" Type="http://schemas.openxmlformats.org/officeDocument/2006/relationships/hyperlink" Target="http://data.eastmoney.com/notice/" TargetMode="Externa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545039797.html" TargetMode="External"/><Relationship Id="rId11" Type="http://schemas.openxmlformats.org/officeDocument/2006/relationships/hyperlink" Target="http://quote.eastmoney.com/SZ002706.html" TargetMode="External"/><Relationship Id="rId24" Type="http://schemas.openxmlformats.org/officeDocument/2006/relationships/hyperlink" Target="http://quote.eastmoney.com/SH600528.html" TargetMode="External"/><Relationship Id="rId32" Type="http://schemas.openxmlformats.org/officeDocument/2006/relationships/hyperlink" Target="http://quote.eastmoney.com/SH603288.html" TargetMode="External"/><Relationship Id="rId37" Type="http://schemas.openxmlformats.org/officeDocument/2006/relationships/hyperlink" Target="http://quote.eastmoney.com/SH600256.html" TargetMode="External"/><Relationship Id="rId40" Type="http://schemas.openxmlformats.org/officeDocument/2006/relationships/hyperlink" Target="http://quote.eastmoney.com/SZ300277.html" TargetMode="External"/><Relationship Id="rId45" Type="http://schemas.openxmlformats.org/officeDocument/2006/relationships/hyperlink" Target="http://quote.eastmoney.com/ZS399996.html" TargetMode="External"/><Relationship Id="rId53" Type="http://schemas.openxmlformats.org/officeDocument/2006/relationships/hyperlink" Target="http://quote.eastmoney.com/SZ000667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quote.eastmoney.com/SZ002073.html" TargetMode="External"/><Relationship Id="rId23" Type="http://schemas.openxmlformats.org/officeDocument/2006/relationships/hyperlink" Target="http://quote.eastmoney.com/SH600804.html" TargetMode="External"/><Relationship Id="rId28" Type="http://schemas.openxmlformats.org/officeDocument/2006/relationships/hyperlink" Target="http://quote.eastmoney.com/SH600064.html" TargetMode="External"/><Relationship Id="rId36" Type="http://schemas.openxmlformats.org/officeDocument/2006/relationships/hyperlink" Target="http://quote.eastmoney.com/hk/02318.html" TargetMode="External"/><Relationship Id="rId49" Type="http://schemas.openxmlformats.org/officeDocument/2006/relationships/hyperlink" Target="http://topic.eastmoney.com/yjb2016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quote.eastmoney.com/SH601588.html" TargetMode="External"/><Relationship Id="rId31" Type="http://schemas.openxmlformats.org/officeDocument/2006/relationships/hyperlink" Target="http://quote.eastmoney.com/SZ000421.html" TargetMode="External"/><Relationship Id="rId44" Type="http://schemas.openxmlformats.org/officeDocument/2006/relationships/hyperlink" Target="http://quote.eastmoney.com/SZ002084.html" TargetMode="External"/><Relationship Id="rId52" Type="http://schemas.openxmlformats.org/officeDocument/2006/relationships/hyperlink" Target="http://quote.eastmoney.com/hk/07311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hyperlink" Target="http://quote.eastmoney.com/SZ002705.html" TargetMode="External"/><Relationship Id="rId22" Type="http://schemas.openxmlformats.org/officeDocument/2006/relationships/hyperlink" Target="http://quote.eastmoney.com/SH600060.html" TargetMode="External"/><Relationship Id="rId27" Type="http://schemas.openxmlformats.org/officeDocument/2006/relationships/hyperlink" Target="http://quote.eastmoney.com/SH600699.html" TargetMode="External"/><Relationship Id="rId30" Type="http://schemas.openxmlformats.org/officeDocument/2006/relationships/hyperlink" Target="http://quote.eastmoney.com/SZ000513.html" TargetMode="External"/><Relationship Id="rId35" Type="http://schemas.openxmlformats.org/officeDocument/2006/relationships/hyperlink" Target="http://quote.eastmoney.com/SH600688.html" TargetMode="External"/><Relationship Id="rId43" Type="http://schemas.openxmlformats.org/officeDocument/2006/relationships/hyperlink" Target="http://topic.eastmoney.com/cjzk216/" TargetMode="External"/><Relationship Id="rId48" Type="http://schemas.openxmlformats.org/officeDocument/2006/relationships/hyperlink" Target="http://quote.eastmoney.com/SH600383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acttg.eastmoney.com/pub/web_app_dcsy_zccpl_01_01_01_1" TargetMode="External"/><Relationship Id="rId51" Type="http://schemas.openxmlformats.org/officeDocument/2006/relationships/hyperlink" Target="http://stock.eastmoney.com/hangye/hy475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2016-08-28T04:18:00Z</dcterms:created>
  <dcterms:modified xsi:type="dcterms:W3CDTF">2016-08-28T04:26:00Z</dcterms:modified>
</cp:coreProperties>
</file>