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A70" w:rsidRPr="00C65A70" w:rsidRDefault="00C65A70" w:rsidP="00C65A70">
      <w:pPr>
        <w:widowControl/>
        <w:pBdr>
          <w:top w:val="single" w:sz="6" w:space="10" w:color="E5E5E5"/>
        </w:pBdr>
        <w:spacing w:after="204" w:line="543" w:lineRule="atLeast"/>
        <w:jc w:val="left"/>
        <w:outlineLvl w:val="0"/>
        <w:rPr>
          <w:rFonts w:ascii="微软雅黑" w:eastAsia="微软雅黑" w:hAnsi="微软雅黑" w:cs="宋体"/>
          <w:b/>
          <w:bCs/>
          <w:color w:val="3F3F3F"/>
          <w:spacing w:val="-14"/>
          <w:kern w:val="36"/>
          <w:sz w:val="38"/>
          <w:szCs w:val="38"/>
        </w:rPr>
      </w:pPr>
      <w:r w:rsidRPr="00C65A70">
        <w:rPr>
          <w:rFonts w:ascii="微软雅黑" w:eastAsia="微软雅黑" w:hAnsi="微软雅黑" w:cs="宋体" w:hint="eastAsia"/>
          <w:b/>
          <w:bCs/>
          <w:color w:val="3F3F3F"/>
          <w:spacing w:val="-14"/>
          <w:kern w:val="36"/>
          <w:sz w:val="38"/>
          <w:szCs w:val="38"/>
        </w:rPr>
        <w:t>QFII布局试水“新路径” 抱团加仓白酒家电</w:t>
      </w:r>
    </w:p>
    <w:p w:rsidR="00C65A70" w:rsidRPr="00C65A70" w:rsidRDefault="00C65A70" w:rsidP="00C65A70">
      <w:pPr>
        <w:widowControl/>
        <w:spacing w:line="326" w:lineRule="atLeast"/>
        <w:jc w:val="left"/>
        <w:rPr>
          <w:rFonts w:ascii="宋体" w:eastAsia="宋体" w:hAnsi="宋体" w:cs="宋体"/>
          <w:color w:val="484848"/>
          <w:kern w:val="0"/>
          <w:sz w:val="16"/>
          <w:szCs w:val="16"/>
        </w:rPr>
      </w:pPr>
      <w:r w:rsidRPr="00C65A70">
        <w:rPr>
          <w:rFonts w:ascii="宋体" w:eastAsia="宋体" w:hAnsi="宋体" w:cs="宋体" w:hint="eastAsia"/>
          <w:color w:val="484848"/>
          <w:kern w:val="0"/>
          <w:sz w:val="16"/>
          <w:szCs w:val="16"/>
        </w:rPr>
        <w:t>2017年03月16日 07:17</w:t>
      </w:r>
    </w:p>
    <w:p w:rsidR="00C65A70" w:rsidRPr="00C65A70" w:rsidRDefault="00C65A70" w:rsidP="00C65A70">
      <w:pPr>
        <w:widowControl/>
        <w:spacing w:line="326" w:lineRule="atLeast"/>
        <w:jc w:val="left"/>
        <w:rPr>
          <w:rFonts w:ascii="宋体" w:eastAsia="宋体" w:hAnsi="宋体" w:cs="宋体"/>
          <w:color w:val="484848"/>
          <w:kern w:val="0"/>
          <w:sz w:val="16"/>
          <w:szCs w:val="16"/>
        </w:rPr>
      </w:pPr>
      <w:r w:rsidRPr="00C65A70">
        <w:rPr>
          <w:rFonts w:ascii="宋体" w:eastAsia="宋体" w:hAnsi="宋体" w:cs="宋体" w:hint="eastAsia"/>
          <w:color w:val="484848"/>
          <w:kern w:val="0"/>
          <w:sz w:val="16"/>
          <w:szCs w:val="16"/>
        </w:rPr>
        <w:t>来源：</w:t>
      </w:r>
      <w:r>
        <w:rPr>
          <w:rFonts w:ascii="宋体" w:eastAsia="宋体" w:hAnsi="宋体" w:cs="宋体"/>
          <w:noProof/>
          <w:color w:val="484848"/>
          <w:kern w:val="0"/>
          <w:sz w:val="16"/>
          <w:szCs w:val="16"/>
        </w:rPr>
        <w:drawing>
          <wp:inline distT="0" distB="0" distL="0" distR="0">
            <wp:extent cx="569595" cy="112395"/>
            <wp:effectExtent l="19050" t="0" r="1905" b="0"/>
            <wp:docPr id="1" name="图片 1" descr="中国证券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中国证券报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A70" w:rsidRPr="00C65A70" w:rsidRDefault="00C65A70" w:rsidP="00C65A70">
      <w:pPr>
        <w:widowControl/>
        <w:spacing w:line="326" w:lineRule="atLeast"/>
        <w:jc w:val="left"/>
        <w:rPr>
          <w:rFonts w:ascii="宋体" w:eastAsia="宋体" w:hAnsi="宋体" w:cs="宋体"/>
          <w:color w:val="484848"/>
          <w:kern w:val="0"/>
          <w:sz w:val="16"/>
          <w:szCs w:val="16"/>
        </w:rPr>
      </w:pPr>
      <w:r w:rsidRPr="00C65A70">
        <w:rPr>
          <w:rFonts w:ascii="宋体" w:eastAsia="宋体" w:hAnsi="宋体" w:cs="宋体" w:hint="eastAsia"/>
          <w:color w:val="484848"/>
          <w:kern w:val="0"/>
          <w:sz w:val="16"/>
          <w:szCs w:val="16"/>
        </w:rPr>
        <w:t>编辑：</w:t>
      </w:r>
      <w:hyperlink r:id="rId7" w:tgtFrame="_blank" w:history="1">
        <w:r w:rsidRPr="00C65A70">
          <w:rPr>
            <w:rFonts w:ascii="宋体" w:eastAsia="宋体" w:hAnsi="宋体" w:cs="宋体" w:hint="eastAsia"/>
            <w:color w:val="003399"/>
            <w:kern w:val="0"/>
            <w:sz w:val="16"/>
            <w:u w:val="single"/>
          </w:rPr>
          <w:t>东方</w:t>
        </w:r>
        <w:proofErr w:type="gramStart"/>
        <w:r w:rsidRPr="00C65A70">
          <w:rPr>
            <w:rFonts w:ascii="宋体" w:eastAsia="宋体" w:hAnsi="宋体" w:cs="宋体" w:hint="eastAsia"/>
            <w:color w:val="003399"/>
            <w:kern w:val="0"/>
            <w:sz w:val="16"/>
            <w:u w:val="single"/>
          </w:rPr>
          <w:t>财富网</w:t>
        </w:r>
        <w:proofErr w:type="gramEnd"/>
      </w:hyperlink>
    </w:p>
    <w:p w:rsidR="00C65A70" w:rsidRPr="00C65A70" w:rsidRDefault="00C65A70" w:rsidP="00C65A70">
      <w:pPr>
        <w:widowControl/>
        <w:spacing w:line="326" w:lineRule="atLeast"/>
        <w:jc w:val="left"/>
        <w:rPr>
          <w:rFonts w:ascii="宋体" w:eastAsia="宋体" w:hAnsi="宋体" w:cs="宋体"/>
          <w:color w:val="484848"/>
          <w:kern w:val="0"/>
          <w:sz w:val="16"/>
          <w:szCs w:val="16"/>
        </w:rPr>
      </w:pPr>
      <w:r w:rsidRPr="00C65A70">
        <w:rPr>
          <w:rFonts w:ascii="宋体" w:eastAsia="宋体" w:hAnsi="宋体" w:cs="宋体" w:hint="eastAsia"/>
          <w:color w:val="484848"/>
          <w:kern w:val="0"/>
          <w:sz w:val="16"/>
          <w:szCs w:val="16"/>
        </w:rPr>
        <w:t>分享到：</w:t>
      </w:r>
    </w:p>
    <w:p w:rsidR="00C65A70" w:rsidRPr="00C65A70" w:rsidRDefault="004D1021" w:rsidP="00C65A70">
      <w:pPr>
        <w:widowControl/>
        <w:spacing w:line="408" w:lineRule="atLeast"/>
        <w:jc w:val="left"/>
        <w:rPr>
          <w:rFonts w:ascii="宋体" w:eastAsia="宋体" w:hAnsi="宋体" w:cs="宋体"/>
          <w:color w:val="484848"/>
          <w:kern w:val="0"/>
          <w:sz w:val="16"/>
          <w:szCs w:val="16"/>
        </w:rPr>
      </w:pPr>
      <w:hyperlink r:id="rId8" w:tgtFrame="_blank" w:history="1">
        <w:r w:rsidR="00C65A70" w:rsidRPr="00C65A70">
          <w:rPr>
            <w:rFonts w:ascii="Arial" w:eastAsia="宋体" w:hAnsi="Arial" w:cs="Arial"/>
            <w:b/>
            <w:bCs/>
            <w:color w:val="FF4901"/>
            <w:kern w:val="0"/>
            <w:sz w:val="22"/>
            <w:u w:val="single"/>
          </w:rPr>
          <w:t>8</w:t>
        </w:r>
        <w:r w:rsidR="00C65A70" w:rsidRPr="00C65A70">
          <w:rPr>
            <w:rFonts w:ascii="宋体" w:eastAsia="宋体" w:hAnsi="宋体" w:cs="宋体" w:hint="eastAsia"/>
            <w:color w:val="043396"/>
            <w:kern w:val="0"/>
            <w:sz w:val="16"/>
            <w:u w:val="single"/>
          </w:rPr>
          <w:t>人评论</w:t>
        </w:r>
        <w:r w:rsidR="00C65A70" w:rsidRPr="00C65A70">
          <w:rPr>
            <w:rFonts w:ascii="Arial" w:eastAsia="宋体" w:hAnsi="Arial" w:cs="Arial"/>
            <w:b/>
            <w:bCs/>
            <w:color w:val="FF4901"/>
            <w:kern w:val="0"/>
            <w:sz w:val="22"/>
            <w:u w:val="single"/>
          </w:rPr>
          <w:t>15629</w:t>
        </w:r>
        <w:r w:rsidR="00C65A70" w:rsidRPr="00C65A70">
          <w:rPr>
            <w:rFonts w:ascii="宋体" w:eastAsia="宋体" w:hAnsi="宋体" w:cs="宋体" w:hint="eastAsia"/>
            <w:color w:val="043396"/>
            <w:kern w:val="0"/>
            <w:sz w:val="16"/>
            <w:u w:val="single"/>
          </w:rPr>
          <w:t>人参与讨论</w:t>
        </w:r>
      </w:hyperlink>
      <w:hyperlink r:id="rId9" w:anchor="newsComment" w:tgtFrame="_self" w:history="1">
        <w:r w:rsidR="00C65A70" w:rsidRPr="00C65A70">
          <w:rPr>
            <w:rFonts w:ascii="宋体" w:eastAsia="宋体" w:hAnsi="宋体" w:cs="宋体" w:hint="eastAsia"/>
            <w:color w:val="043396"/>
            <w:kern w:val="0"/>
            <w:sz w:val="16"/>
            <w:u w:val="single"/>
          </w:rPr>
          <w:t>我来说两句</w:t>
        </w:r>
      </w:hyperlink>
      <w:hyperlink r:id="rId10" w:tgtFrame="_blank" w:history="1">
        <w:r w:rsidR="00C65A70" w:rsidRPr="00C65A70">
          <w:rPr>
            <w:rFonts w:ascii="宋体" w:eastAsia="宋体" w:hAnsi="宋体" w:cs="宋体" w:hint="eastAsia"/>
            <w:color w:val="043396"/>
            <w:kern w:val="0"/>
            <w:sz w:val="16"/>
            <w:u w:val="single"/>
          </w:rPr>
          <w:t>手机免费看新闻</w:t>
        </w:r>
      </w:hyperlink>
    </w:p>
    <w:p w:rsidR="00C65A70" w:rsidRPr="00C65A70" w:rsidRDefault="00C65A70" w:rsidP="00C65A70">
      <w:pPr>
        <w:widowControl/>
        <w:shd w:val="clear" w:color="auto" w:fill="AAAAAA"/>
        <w:spacing w:line="408" w:lineRule="atLeast"/>
        <w:jc w:val="center"/>
        <w:rPr>
          <w:rFonts w:ascii="宋体" w:eastAsia="宋体" w:hAnsi="宋体" w:cs="宋体"/>
          <w:color w:val="FFFFFF"/>
          <w:kern w:val="0"/>
          <w:sz w:val="22"/>
        </w:rPr>
      </w:pPr>
      <w:r w:rsidRPr="00C65A70">
        <w:rPr>
          <w:rFonts w:ascii="宋体" w:eastAsia="宋体" w:hAnsi="宋体" w:cs="宋体" w:hint="eastAsia"/>
          <w:color w:val="FFFFFF"/>
          <w:kern w:val="0"/>
          <w:sz w:val="22"/>
        </w:rPr>
        <w:t>摘要</w:t>
      </w:r>
    </w:p>
    <w:p w:rsidR="00C65A70" w:rsidRPr="00C65A70" w:rsidRDefault="00C65A70" w:rsidP="00C65A70">
      <w:pPr>
        <w:widowControl/>
        <w:shd w:val="clear" w:color="auto" w:fill="F6F6F6"/>
        <w:spacing w:line="312" w:lineRule="atLeast"/>
        <w:ind w:firstLine="326"/>
        <w:jc w:val="left"/>
        <w:rPr>
          <w:rFonts w:ascii="宋体" w:eastAsia="宋体" w:hAnsi="宋体" w:cs="宋体"/>
          <w:color w:val="484848"/>
          <w:kern w:val="0"/>
          <w:sz w:val="19"/>
          <w:szCs w:val="19"/>
        </w:rPr>
      </w:pPr>
      <w:r w:rsidRPr="00C65A70">
        <w:rPr>
          <w:rFonts w:ascii="宋体" w:eastAsia="宋体" w:hAnsi="宋体" w:cs="宋体" w:hint="eastAsia"/>
          <w:color w:val="484848"/>
          <w:kern w:val="0"/>
          <w:sz w:val="19"/>
          <w:szCs w:val="19"/>
        </w:rPr>
        <w:t>【QFII布局试水“新路径” 抱团加仓白酒家电】3月14日，深股</w:t>
      </w:r>
      <w:proofErr w:type="gramStart"/>
      <w:r w:rsidRPr="00C65A70">
        <w:rPr>
          <w:rFonts w:ascii="宋体" w:eastAsia="宋体" w:hAnsi="宋体" w:cs="宋体" w:hint="eastAsia"/>
          <w:color w:val="484848"/>
          <w:kern w:val="0"/>
          <w:sz w:val="19"/>
          <w:szCs w:val="19"/>
        </w:rPr>
        <w:t>通现开通</w:t>
      </w:r>
      <w:proofErr w:type="gramEnd"/>
      <w:r w:rsidRPr="00C65A70">
        <w:rPr>
          <w:rFonts w:ascii="宋体" w:eastAsia="宋体" w:hAnsi="宋体" w:cs="宋体" w:hint="eastAsia"/>
          <w:color w:val="484848"/>
          <w:kern w:val="0"/>
          <w:sz w:val="19"/>
          <w:szCs w:val="19"/>
        </w:rPr>
        <w:t>以来首次净流出，与</w:t>
      </w:r>
      <w:proofErr w:type="gramStart"/>
      <w:r w:rsidRPr="00C65A70">
        <w:rPr>
          <w:rFonts w:ascii="宋体" w:eastAsia="宋体" w:hAnsi="宋体" w:cs="宋体" w:hint="eastAsia"/>
          <w:color w:val="484848"/>
          <w:kern w:val="0"/>
          <w:sz w:val="19"/>
          <w:szCs w:val="19"/>
        </w:rPr>
        <w:t>沪股通净流出</w:t>
      </w:r>
      <w:proofErr w:type="gramEnd"/>
      <w:r w:rsidRPr="00C65A70">
        <w:rPr>
          <w:rFonts w:ascii="宋体" w:eastAsia="宋体" w:hAnsi="宋体" w:cs="宋体" w:hint="eastAsia"/>
          <w:color w:val="484848"/>
          <w:kern w:val="0"/>
          <w:sz w:val="19"/>
          <w:szCs w:val="19"/>
        </w:rPr>
        <w:t>合计约8.87亿。当日，</w:t>
      </w:r>
      <w:proofErr w:type="gramStart"/>
      <w:r w:rsidRPr="00C65A70">
        <w:rPr>
          <w:rFonts w:ascii="宋体" w:eastAsia="宋体" w:hAnsi="宋体" w:cs="宋体" w:hint="eastAsia"/>
          <w:color w:val="484848"/>
          <w:kern w:val="0"/>
          <w:sz w:val="19"/>
          <w:szCs w:val="19"/>
        </w:rPr>
        <w:t>网宿科技遭包括</w:t>
      </w:r>
      <w:proofErr w:type="gramEnd"/>
      <w:r w:rsidRPr="00C65A70">
        <w:rPr>
          <w:rFonts w:ascii="宋体" w:eastAsia="宋体" w:hAnsi="宋体" w:cs="宋体" w:hint="eastAsia"/>
          <w:color w:val="484848"/>
          <w:kern w:val="0"/>
          <w:sz w:val="19"/>
          <w:szCs w:val="19"/>
        </w:rPr>
        <w:t>QFII在内的3家机构席位联手卖出近6亿元，收盘跌9.91%，盘中一度跌停。从近期披露的上市公司年报和深股通数据可以看出，以稳健投资著称的QFII机构，其投资风格也变得更为灵活。与此同时，近日的深股通数据显示，QFII机构正在抱团加仓白酒、家电板块，他们的一些操作手法也逐渐“入乡随俗”。</w:t>
      </w:r>
    </w:p>
    <w:p w:rsidR="00C65A70" w:rsidRPr="00C65A70" w:rsidRDefault="00C65A70" w:rsidP="00C65A70">
      <w:pPr>
        <w:widowControl/>
        <w:spacing w:line="380" w:lineRule="atLeast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3月14日，深股</w:t>
      </w:r>
      <w:proofErr w:type="gramStart"/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通现开通</w:t>
      </w:r>
      <w:proofErr w:type="gramEnd"/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以来首次净流出，与</w:t>
      </w:r>
      <w:hyperlink r:id="rId11" w:tgtFrame="_blank" w:history="1">
        <w:r w:rsidRPr="00C65A70">
          <w:rPr>
            <w:rFonts w:ascii="宋体" w:eastAsia="宋体" w:hAnsi="宋体" w:cs="宋体" w:hint="eastAsia"/>
            <w:color w:val="003399"/>
            <w:kern w:val="0"/>
            <w:sz w:val="19"/>
            <w:u w:val="single"/>
          </w:rPr>
          <w:t>沪股通</w:t>
        </w:r>
      </w:hyperlink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净流出合计约8.87亿。当日，</w:t>
      </w:r>
      <w:hyperlink r:id="rId12" w:tgtFrame="_blank" w:history="1">
        <w:proofErr w:type="gramStart"/>
        <w:r w:rsidRPr="00C65A70">
          <w:rPr>
            <w:rFonts w:ascii="宋体" w:eastAsia="宋体" w:hAnsi="宋体" w:cs="宋体" w:hint="eastAsia"/>
            <w:color w:val="003399"/>
            <w:kern w:val="0"/>
            <w:sz w:val="19"/>
            <w:u w:val="single"/>
          </w:rPr>
          <w:t>网宿科技</w:t>
        </w:r>
      </w:hyperlink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遭包括</w:t>
      </w:r>
      <w:proofErr w:type="gramEnd"/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Q</w:t>
      </w:r>
      <w:hyperlink r:id="rId13" w:tgtFrame="_blank" w:history="1">
        <w:r w:rsidRPr="00C65A70">
          <w:rPr>
            <w:rFonts w:ascii="宋体" w:eastAsia="宋体" w:hAnsi="宋体" w:cs="宋体" w:hint="eastAsia"/>
            <w:color w:val="003399"/>
            <w:kern w:val="0"/>
            <w:sz w:val="19"/>
            <w:u w:val="single"/>
          </w:rPr>
          <w:t>FI</w:t>
        </w:r>
      </w:hyperlink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I在内的3家机构席位联手卖出近6亿元，收盘跌9.91%，盘中一度跌停。从近期披露的上市公司年报和深股通数据可以看出，以稳健投资著称的Q</w:t>
      </w:r>
      <w:hyperlink r:id="rId14" w:tgtFrame="_blank" w:history="1">
        <w:r w:rsidRPr="00C65A70">
          <w:rPr>
            <w:rFonts w:ascii="宋体" w:eastAsia="宋体" w:hAnsi="宋体" w:cs="宋体" w:hint="eastAsia"/>
            <w:color w:val="003399"/>
            <w:kern w:val="0"/>
            <w:sz w:val="19"/>
            <w:u w:val="single"/>
          </w:rPr>
          <w:t>FI</w:t>
        </w:r>
      </w:hyperlink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I机构，其投资风格也变得更为灵活。与此同时，近日的深股通数据显示，</w:t>
      </w:r>
      <w:r w:rsidRPr="00482F87">
        <w:rPr>
          <w:rFonts w:ascii="宋体" w:eastAsia="宋体" w:hAnsi="宋体" w:cs="宋体" w:hint="eastAsia"/>
          <w:color w:val="FFFFFF" w:themeColor="background1"/>
          <w:kern w:val="0"/>
          <w:sz w:val="19"/>
          <w:szCs w:val="19"/>
          <w:shd w:val="clear" w:color="auto" w:fill="C00000"/>
        </w:rPr>
        <w:t>QFII机构正在抱团加仓白酒、家电板块</w:t>
      </w:r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，他们的一些操作手法也逐渐“入乡随俗”。</w:t>
      </w:r>
    </w:p>
    <w:p w:rsidR="00C65A70" w:rsidRPr="00C65A70" w:rsidRDefault="00C65A70" w:rsidP="00C65A70">
      <w:pPr>
        <w:widowControl/>
        <w:spacing w:before="163" w:after="163" w:line="380" w:lineRule="atLeast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</w:t>
      </w:r>
      <w:r w:rsidRPr="00C65A70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偏好优质白马股</w:t>
      </w:r>
    </w:p>
    <w:p w:rsidR="00C65A70" w:rsidRPr="00C65A70" w:rsidRDefault="00C65A70" w:rsidP="00C65A70">
      <w:pPr>
        <w:widowControl/>
        <w:spacing w:line="380" w:lineRule="atLeast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近期的深股通数据表明，QFII机构正在加仓白酒和家电股。</w:t>
      </w:r>
      <w:hyperlink r:id="rId15" w:tgtFrame="_blank" w:history="1">
        <w:r w:rsidRPr="00C65A70">
          <w:rPr>
            <w:rFonts w:ascii="宋体" w:eastAsia="宋体" w:hAnsi="宋体" w:cs="宋体" w:hint="eastAsia"/>
            <w:color w:val="003399"/>
            <w:kern w:val="0"/>
            <w:sz w:val="19"/>
            <w:u w:val="single"/>
          </w:rPr>
          <w:t>招商基金</w:t>
        </w:r>
      </w:hyperlink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国际业务部总监兼</w:t>
      </w:r>
      <w:proofErr w:type="gramStart"/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招商资管</w:t>
      </w:r>
      <w:proofErr w:type="gramEnd"/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(香港)总经理白海峰表示，绝大多数</w:t>
      </w:r>
      <w:r w:rsidRPr="00482F87">
        <w:rPr>
          <w:rFonts w:ascii="宋体" w:eastAsia="宋体" w:hAnsi="宋体" w:cs="宋体" w:hint="eastAsia"/>
          <w:color w:val="FFFFFF" w:themeColor="background1"/>
          <w:kern w:val="0"/>
          <w:sz w:val="19"/>
          <w:szCs w:val="19"/>
          <w:shd w:val="clear" w:color="auto" w:fill="C00000"/>
        </w:rPr>
        <w:t>QFII都秉持长期投资、价值投资、绝对回报投资的理念，偏重于布局价值股，倾向于估值比较合理、具有稳定现金流且</w:t>
      </w:r>
      <w:hyperlink r:id="rId16" w:tgtFrame="_blank" w:history="1">
        <w:r w:rsidRPr="00482F87">
          <w:rPr>
            <w:rFonts w:ascii="宋体" w:eastAsia="宋体" w:hAnsi="宋体" w:cs="宋体" w:hint="eastAsia"/>
            <w:color w:val="FFFFFF" w:themeColor="background1"/>
            <w:kern w:val="0"/>
            <w:sz w:val="19"/>
            <w:szCs w:val="19"/>
            <w:shd w:val="clear" w:color="auto" w:fill="C00000"/>
          </w:rPr>
          <w:t>商业模式</w:t>
        </w:r>
      </w:hyperlink>
      <w:r w:rsidRPr="00482F87">
        <w:rPr>
          <w:rFonts w:ascii="宋体" w:eastAsia="宋体" w:hAnsi="宋体" w:cs="宋体" w:hint="eastAsia"/>
          <w:color w:val="FFFFFF" w:themeColor="background1"/>
          <w:kern w:val="0"/>
          <w:sz w:val="19"/>
          <w:szCs w:val="19"/>
          <w:shd w:val="clear" w:color="auto" w:fill="C00000"/>
        </w:rPr>
        <w:t>有“护城河”的上市公司，比如一些行业龙头、白马股，都是他们偏好的类型</w:t>
      </w:r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。</w:t>
      </w:r>
    </w:p>
    <w:p w:rsidR="00C65A70" w:rsidRPr="00C65A70" w:rsidRDefault="00C65A70" w:rsidP="00C65A70">
      <w:pPr>
        <w:widowControl/>
        <w:spacing w:line="380" w:lineRule="atLeast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白海峰认为，2016年中国的经济增长主要靠三个方面拉动：一是居民对消费升级的需求，比如汽车、高端白酒；二是</w:t>
      </w:r>
      <w:hyperlink r:id="rId17" w:tgtFrame="_blank" w:history="1">
        <w:r w:rsidRPr="00C65A70">
          <w:rPr>
            <w:rFonts w:ascii="宋体" w:eastAsia="宋体" w:hAnsi="宋体" w:cs="宋体" w:hint="eastAsia"/>
            <w:color w:val="003399"/>
            <w:kern w:val="0"/>
            <w:sz w:val="19"/>
            <w:u w:val="single"/>
          </w:rPr>
          <w:t>房地产</w:t>
        </w:r>
      </w:hyperlink>
      <w:r w:rsidRPr="00C65A70">
        <w:rPr>
          <w:rFonts w:ascii="宋体" w:eastAsia="宋体" w:hAnsi="宋体" w:cs="宋体" w:hint="eastAsia"/>
          <w:color w:val="000000"/>
          <w:kern w:val="0"/>
          <w:sz w:val="19"/>
        </w:rPr>
        <w:t> </w:t>
      </w:r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，家电是</w:t>
      </w:r>
      <w:hyperlink r:id="rId18" w:tgtFrame="_blank" w:history="1">
        <w:r w:rsidRPr="00C65A70">
          <w:rPr>
            <w:rFonts w:ascii="宋体" w:eastAsia="宋体" w:hAnsi="宋体" w:cs="宋体" w:hint="eastAsia"/>
            <w:color w:val="003399"/>
            <w:kern w:val="0"/>
            <w:sz w:val="19"/>
            <w:u w:val="single"/>
          </w:rPr>
          <w:t>房地产</w:t>
        </w:r>
      </w:hyperlink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行业下游的子产业，2016年房地产销售创下新高，对家电是比较确定性的利好；三是</w:t>
      </w:r>
      <w:hyperlink r:id="rId19" w:tgtFrame="_blank" w:history="1">
        <w:r w:rsidRPr="00C65A70">
          <w:rPr>
            <w:rFonts w:ascii="宋体" w:eastAsia="宋体" w:hAnsi="宋体" w:cs="宋体" w:hint="eastAsia"/>
            <w:color w:val="003399"/>
            <w:kern w:val="0"/>
            <w:sz w:val="19"/>
            <w:u w:val="single"/>
          </w:rPr>
          <w:t>固定资产投资</w:t>
        </w:r>
      </w:hyperlink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，基建投资在经济增速当中占有非常重要的比重，2016年固定资产投资增速依然较快，对于上游的钢铁、交运等板块均形成利好。所以，在过去一年间，QFII才会不断加仓白酒、家电等板块。</w:t>
      </w:r>
    </w:p>
    <w:p w:rsidR="00C65A70" w:rsidRPr="00C65A70" w:rsidRDefault="00C65A70" w:rsidP="00C65A70">
      <w:pPr>
        <w:widowControl/>
        <w:spacing w:before="163" w:after="163" w:line="380" w:lineRule="atLeast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博时国际PSG团队表示，白酒、家电等股票在海外没有同时上市，QFII加仓可以分散投资风险。</w:t>
      </w:r>
    </w:p>
    <w:p w:rsidR="00C65A70" w:rsidRPr="00C65A70" w:rsidRDefault="00C65A70" w:rsidP="00C65A70">
      <w:pPr>
        <w:widowControl/>
        <w:spacing w:before="163" w:after="163" w:line="380" w:lineRule="atLeast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实际上，QFII机构的股票集中度普遍较高。博时国际PSG团队表示，海外投资者</w:t>
      </w:r>
      <w:proofErr w:type="gramStart"/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偏爱低</w:t>
      </w:r>
      <w:proofErr w:type="gramEnd"/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估值与低波动的股票。国内金融消费医药等行业满足这些标准，所以投资相对集中。很多海外投资者采用价值投资策略，投资周期长，持股较为集中。还有很多海外机构是自有资金，不像国内公</w:t>
      </w:r>
      <w:proofErr w:type="gramStart"/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募基金</w:t>
      </w:r>
      <w:proofErr w:type="gramEnd"/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需要充分的分散投资来规避短期的赎回压力。</w:t>
      </w:r>
    </w:p>
    <w:p w:rsidR="00C65A70" w:rsidRPr="00C65A70" w:rsidRDefault="00C65A70" w:rsidP="00C65A70">
      <w:pPr>
        <w:widowControl/>
        <w:spacing w:line="679" w:lineRule="atLeast"/>
        <w:ind w:left="272"/>
        <w:jc w:val="left"/>
        <w:outlineLvl w:val="3"/>
        <w:rPr>
          <w:rFonts w:ascii="宋体" w:eastAsia="宋体" w:hAnsi="宋体" w:cs="宋体"/>
          <w:b/>
          <w:bCs/>
          <w:color w:val="484848"/>
          <w:kern w:val="0"/>
          <w:sz w:val="19"/>
          <w:szCs w:val="19"/>
        </w:rPr>
      </w:pPr>
      <w:r w:rsidRPr="00C65A70">
        <w:rPr>
          <w:rFonts w:ascii="宋体" w:eastAsia="宋体" w:hAnsi="宋体" w:cs="宋体" w:hint="eastAsia"/>
          <w:b/>
          <w:bCs/>
          <w:color w:val="484848"/>
          <w:kern w:val="0"/>
          <w:sz w:val="19"/>
        </w:rPr>
        <w:lastRenderedPageBreak/>
        <w:t>跟着基金赚大钱</w:t>
      </w:r>
    </w:p>
    <w:p w:rsidR="00C65A70" w:rsidRPr="00C65A70" w:rsidRDefault="004D1021" w:rsidP="00C65A70">
      <w:pPr>
        <w:widowControl/>
        <w:spacing w:line="312" w:lineRule="atLeast"/>
        <w:jc w:val="left"/>
        <w:rPr>
          <w:rFonts w:ascii="宋体" w:eastAsia="宋体" w:hAnsi="宋体" w:cs="宋体"/>
          <w:color w:val="484848"/>
          <w:kern w:val="0"/>
          <w:sz w:val="19"/>
          <w:szCs w:val="19"/>
        </w:rPr>
      </w:pPr>
      <w:hyperlink r:id="rId20" w:tgtFrame="_blank" w:history="1">
        <w:r w:rsidR="00C65A70" w:rsidRPr="00C65A70">
          <w:rPr>
            <w:rFonts w:ascii="宋体" w:eastAsia="宋体" w:hAnsi="宋体" w:cs="宋体" w:hint="eastAsia"/>
            <w:b/>
            <w:bCs/>
            <w:color w:val="003399"/>
            <w:kern w:val="0"/>
            <w:sz w:val="19"/>
            <w:u w:val="single"/>
          </w:rPr>
          <w:t>手机也能开户买基金，点此立即下载</w:t>
        </w:r>
      </w:hyperlink>
    </w:p>
    <w:tbl>
      <w:tblPr>
        <w:tblW w:w="0" w:type="auto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776"/>
        <w:gridCol w:w="1736"/>
        <w:gridCol w:w="936"/>
        <w:gridCol w:w="1088"/>
        <w:gridCol w:w="1256"/>
      </w:tblGrid>
      <w:tr w:rsidR="00C65A70" w:rsidRPr="00C65A70" w:rsidTr="00C65A70">
        <w:trPr>
          <w:tblHeader/>
          <w:jc w:val="center"/>
        </w:trPr>
        <w:tc>
          <w:tcPr>
            <w:tcW w:w="0" w:type="auto"/>
            <w:tcBorders>
              <w:top w:val="single" w:sz="6" w:space="0" w:color="DADADB"/>
              <w:left w:val="single" w:sz="6" w:space="0" w:color="DADADB"/>
              <w:bottom w:val="single" w:sz="6" w:space="0" w:color="DADADB"/>
              <w:right w:val="nil"/>
            </w:tcBorders>
            <w:shd w:val="clear" w:color="auto" w:fill="F5F5F5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C65A70" w:rsidP="00C65A7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6"/>
                <w:szCs w:val="16"/>
              </w:rPr>
            </w:pPr>
            <w:r w:rsidRPr="00C65A70">
              <w:rPr>
                <w:rFonts w:ascii="宋体" w:eastAsia="宋体" w:hAnsi="宋体" w:cs="宋体"/>
                <w:color w:val="333333"/>
                <w:kern w:val="0"/>
                <w:sz w:val="16"/>
                <w:szCs w:val="16"/>
              </w:rPr>
              <w:t>基金代码</w:t>
            </w:r>
          </w:p>
        </w:tc>
        <w:tc>
          <w:tcPr>
            <w:tcW w:w="0" w:type="auto"/>
            <w:tcBorders>
              <w:top w:val="single" w:sz="6" w:space="0" w:color="DADADB"/>
              <w:left w:val="nil"/>
              <w:bottom w:val="single" w:sz="6" w:space="0" w:color="DADADB"/>
              <w:right w:val="nil"/>
            </w:tcBorders>
            <w:shd w:val="clear" w:color="auto" w:fill="F5F5F5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C65A70" w:rsidP="00C65A7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6"/>
                <w:szCs w:val="16"/>
              </w:rPr>
            </w:pPr>
            <w:r w:rsidRPr="00C65A70">
              <w:rPr>
                <w:rFonts w:ascii="宋体" w:eastAsia="宋体" w:hAnsi="宋体" w:cs="宋体"/>
                <w:color w:val="333333"/>
                <w:kern w:val="0"/>
                <w:sz w:val="16"/>
                <w:szCs w:val="16"/>
              </w:rPr>
              <w:t>基金简称</w:t>
            </w:r>
          </w:p>
        </w:tc>
        <w:tc>
          <w:tcPr>
            <w:tcW w:w="0" w:type="auto"/>
            <w:tcBorders>
              <w:top w:val="single" w:sz="6" w:space="0" w:color="DADADB"/>
              <w:left w:val="nil"/>
              <w:bottom w:val="single" w:sz="6" w:space="0" w:color="DADADB"/>
              <w:right w:val="nil"/>
            </w:tcBorders>
            <w:shd w:val="clear" w:color="auto" w:fill="F5F5F5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C65A70" w:rsidP="00C65A7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6"/>
                <w:szCs w:val="16"/>
              </w:rPr>
            </w:pPr>
            <w:r w:rsidRPr="00C65A70">
              <w:rPr>
                <w:rFonts w:ascii="宋体" w:eastAsia="宋体" w:hAnsi="宋体" w:cs="宋体"/>
                <w:color w:val="333333"/>
                <w:kern w:val="0"/>
                <w:sz w:val="16"/>
                <w:szCs w:val="16"/>
              </w:rPr>
              <w:t>近一年收益</w:t>
            </w:r>
          </w:p>
        </w:tc>
        <w:tc>
          <w:tcPr>
            <w:tcW w:w="0" w:type="auto"/>
            <w:tcBorders>
              <w:top w:val="single" w:sz="6" w:space="0" w:color="DADADB"/>
              <w:left w:val="nil"/>
              <w:bottom w:val="single" w:sz="6" w:space="0" w:color="DADADB"/>
              <w:right w:val="nil"/>
            </w:tcBorders>
            <w:shd w:val="clear" w:color="auto" w:fill="F5F5F5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C65A70" w:rsidP="00C65A7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6"/>
                <w:szCs w:val="16"/>
              </w:rPr>
            </w:pPr>
            <w:r w:rsidRPr="00C65A70">
              <w:rPr>
                <w:rFonts w:ascii="宋体" w:eastAsia="宋体" w:hAnsi="宋体" w:cs="宋体"/>
                <w:color w:val="333333"/>
                <w:kern w:val="0"/>
                <w:sz w:val="16"/>
                <w:szCs w:val="16"/>
              </w:rPr>
              <w:t>手续费</w:t>
            </w:r>
          </w:p>
        </w:tc>
        <w:tc>
          <w:tcPr>
            <w:tcW w:w="0" w:type="auto"/>
            <w:tcBorders>
              <w:top w:val="single" w:sz="6" w:space="0" w:color="DADADB"/>
              <w:left w:val="nil"/>
              <w:bottom w:val="single" w:sz="6" w:space="0" w:color="DADADB"/>
              <w:right w:val="single" w:sz="6" w:space="0" w:color="DADADB"/>
            </w:tcBorders>
            <w:shd w:val="clear" w:color="auto" w:fill="F5F5F5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C65A70" w:rsidP="00C65A7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6"/>
                <w:szCs w:val="16"/>
              </w:rPr>
            </w:pPr>
            <w:r w:rsidRPr="00C65A70">
              <w:rPr>
                <w:rFonts w:ascii="宋体" w:eastAsia="宋体" w:hAnsi="宋体" w:cs="宋体"/>
                <w:color w:val="333333"/>
                <w:kern w:val="0"/>
                <w:sz w:val="16"/>
                <w:szCs w:val="16"/>
              </w:rPr>
              <w:t>操作</w:t>
            </w:r>
          </w:p>
        </w:tc>
      </w:tr>
      <w:tr w:rsidR="00C65A70" w:rsidRPr="00C65A70" w:rsidTr="00C65A70">
        <w:trPr>
          <w:jc w:val="center"/>
        </w:trPr>
        <w:tc>
          <w:tcPr>
            <w:tcW w:w="0" w:type="auto"/>
            <w:tcBorders>
              <w:top w:val="nil"/>
              <w:left w:val="single" w:sz="6" w:space="0" w:color="DADADB"/>
              <w:bottom w:val="single" w:sz="6" w:space="0" w:color="DADADB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C65A70" w:rsidP="00C65A7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C65A70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519091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ADADB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4D1021" w:rsidP="00C65A7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6"/>
                <w:szCs w:val="16"/>
              </w:rPr>
            </w:pPr>
            <w:hyperlink r:id="rId21" w:tgtFrame="_blank" w:history="1">
              <w:r w:rsidR="00C65A70" w:rsidRPr="00C65A70">
                <w:rPr>
                  <w:rFonts w:ascii="宋体" w:eastAsia="宋体" w:hAnsi="宋体" w:cs="宋体"/>
                  <w:color w:val="4372BA"/>
                  <w:kern w:val="0"/>
                  <w:sz w:val="16"/>
                  <w:u w:val="single"/>
                </w:rPr>
                <w:t>新华泛资源优势混合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ADADB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C65A70" w:rsidP="00C65A7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6"/>
                <w:szCs w:val="16"/>
              </w:rPr>
            </w:pPr>
            <w:r w:rsidRPr="00C65A70">
              <w:rPr>
                <w:rFonts w:ascii="Arial" w:eastAsia="宋体" w:hAnsi="Arial" w:cs="Arial"/>
                <w:b/>
                <w:bCs/>
                <w:color w:val="FF0000"/>
                <w:kern w:val="0"/>
                <w:sz w:val="22"/>
              </w:rPr>
              <w:t>52.92%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ADADB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C65A70" w:rsidP="00C65A7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C65A70">
              <w:rPr>
                <w:rFonts w:ascii="Arial" w:eastAsia="宋体" w:hAnsi="Arial" w:cs="Arial"/>
                <w:strike/>
                <w:color w:val="808080"/>
                <w:kern w:val="0"/>
                <w:sz w:val="16"/>
              </w:rPr>
              <w:t>1.50%</w:t>
            </w:r>
            <w:r w:rsidRPr="00C65A70">
              <w:rPr>
                <w:rFonts w:ascii="Arial" w:eastAsia="宋体" w:hAnsi="Arial" w:cs="Arial"/>
                <w:color w:val="333333"/>
                <w:kern w:val="0"/>
                <w:sz w:val="16"/>
              </w:rPr>
              <w:t> </w:t>
            </w:r>
            <w:r w:rsidRPr="00C65A70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0.15%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ADADB"/>
              <w:right w:val="single" w:sz="6" w:space="0" w:color="DADADB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4D1021" w:rsidP="00C65A7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6"/>
                <w:szCs w:val="16"/>
              </w:rPr>
            </w:pPr>
            <w:hyperlink r:id="rId22" w:tgtFrame="_blank" w:history="1">
              <w:r w:rsidR="00C65A70" w:rsidRPr="00C65A70">
                <w:rPr>
                  <w:rFonts w:ascii="宋体" w:eastAsia="宋体" w:hAnsi="宋体" w:cs="宋体"/>
                  <w:color w:val="FFFFFF"/>
                  <w:kern w:val="0"/>
                  <w:sz w:val="16"/>
                  <w:u w:val="single"/>
                </w:rPr>
                <w:t>购买</w:t>
              </w:r>
            </w:hyperlink>
            <w:r w:rsidR="00C65A70" w:rsidRPr="00C65A70">
              <w:rPr>
                <w:rFonts w:ascii="宋体" w:eastAsia="宋体" w:hAnsi="宋体" w:cs="宋体"/>
                <w:color w:val="333333"/>
                <w:kern w:val="0"/>
                <w:sz w:val="16"/>
              </w:rPr>
              <w:t> </w:t>
            </w:r>
            <w:hyperlink r:id="rId23" w:tgtFrame="_blank" w:history="1">
              <w:r w:rsidR="00C65A70" w:rsidRPr="00C65A70">
                <w:rPr>
                  <w:rFonts w:ascii="宋体" w:eastAsia="宋体" w:hAnsi="宋体" w:cs="宋体"/>
                  <w:color w:val="FFFFFF"/>
                  <w:kern w:val="0"/>
                  <w:sz w:val="16"/>
                  <w:u w:val="single"/>
                </w:rPr>
                <w:t>开户购买</w:t>
              </w:r>
            </w:hyperlink>
          </w:p>
        </w:tc>
      </w:tr>
      <w:tr w:rsidR="00C65A70" w:rsidRPr="00C65A70" w:rsidTr="00C65A70">
        <w:trPr>
          <w:jc w:val="center"/>
        </w:trPr>
        <w:tc>
          <w:tcPr>
            <w:tcW w:w="0" w:type="auto"/>
            <w:tcBorders>
              <w:top w:val="nil"/>
              <w:left w:val="single" w:sz="6" w:space="0" w:color="DADADB"/>
              <w:bottom w:val="single" w:sz="6" w:space="0" w:color="DADADB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C65A70" w:rsidP="00C65A7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C65A70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161725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ADADB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4D1021" w:rsidP="00C65A7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6"/>
                <w:szCs w:val="16"/>
              </w:rPr>
            </w:pPr>
            <w:hyperlink r:id="rId24" w:tgtFrame="_blank" w:history="1">
              <w:r w:rsidR="00C65A70" w:rsidRPr="00C65A70">
                <w:rPr>
                  <w:rFonts w:ascii="宋体" w:eastAsia="宋体" w:hAnsi="宋体" w:cs="宋体"/>
                  <w:color w:val="4372BA"/>
                  <w:kern w:val="0"/>
                  <w:sz w:val="16"/>
                  <w:u w:val="single"/>
                </w:rPr>
                <w:t>招商中证白酒指数分级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ADADB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C65A70" w:rsidP="00C65A7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6"/>
                <w:szCs w:val="16"/>
              </w:rPr>
            </w:pPr>
            <w:r w:rsidRPr="00C65A70">
              <w:rPr>
                <w:rFonts w:ascii="Arial" w:eastAsia="宋体" w:hAnsi="Arial" w:cs="Arial"/>
                <w:b/>
                <w:bCs/>
                <w:color w:val="FF0000"/>
                <w:kern w:val="0"/>
                <w:sz w:val="22"/>
              </w:rPr>
              <w:t>52.78%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ADADB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C65A70" w:rsidP="00C65A7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C65A70">
              <w:rPr>
                <w:rFonts w:ascii="Arial" w:eastAsia="宋体" w:hAnsi="Arial" w:cs="Arial"/>
                <w:strike/>
                <w:color w:val="808080"/>
                <w:kern w:val="0"/>
                <w:sz w:val="16"/>
              </w:rPr>
              <w:t>1.00%</w:t>
            </w:r>
            <w:r w:rsidRPr="00C65A70">
              <w:rPr>
                <w:rFonts w:ascii="Arial" w:eastAsia="宋体" w:hAnsi="Arial" w:cs="Arial"/>
                <w:color w:val="333333"/>
                <w:kern w:val="0"/>
                <w:sz w:val="16"/>
              </w:rPr>
              <w:t> </w:t>
            </w:r>
            <w:r w:rsidRPr="00C65A70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0.10%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ADADB"/>
              <w:right w:val="single" w:sz="6" w:space="0" w:color="DADADB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4D1021" w:rsidP="00C65A7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6"/>
                <w:szCs w:val="16"/>
              </w:rPr>
            </w:pPr>
            <w:hyperlink r:id="rId25" w:tgtFrame="_blank" w:history="1">
              <w:r w:rsidR="00C65A70" w:rsidRPr="00C65A70">
                <w:rPr>
                  <w:rFonts w:ascii="宋体" w:eastAsia="宋体" w:hAnsi="宋体" w:cs="宋体"/>
                  <w:color w:val="FFFFFF"/>
                  <w:kern w:val="0"/>
                  <w:sz w:val="16"/>
                  <w:u w:val="single"/>
                </w:rPr>
                <w:t>购买</w:t>
              </w:r>
            </w:hyperlink>
            <w:r w:rsidR="00C65A70" w:rsidRPr="00C65A70">
              <w:rPr>
                <w:rFonts w:ascii="宋体" w:eastAsia="宋体" w:hAnsi="宋体" w:cs="宋体"/>
                <w:color w:val="333333"/>
                <w:kern w:val="0"/>
                <w:sz w:val="16"/>
              </w:rPr>
              <w:t> </w:t>
            </w:r>
            <w:hyperlink r:id="rId26" w:tgtFrame="_blank" w:history="1">
              <w:r w:rsidR="00C65A70" w:rsidRPr="00C65A70">
                <w:rPr>
                  <w:rFonts w:ascii="宋体" w:eastAsia="宋体" w:hAnsi="宋体" w:cs="宋体"/>
                  <w:color w:val="FFFFFF"/>
                  <w:kern w:val="0"/>
                  <w:sz w:val="16"/>
                  <w:u w:val="single"/>
                </w:rPr>
                <w:t>开户购买</w:t>
              </w:r>
            </w:hyperlink>
          </w:p>
        </w:tc>
      </w:tr>
      <w:tr w:rsidR="00C65A70" w:rsidRPr="00C65A70" w:rsidTr="00C65A70">
        <w:trPr>
          <w:jc w:val="center"/>
        </w:trPr>
        <w:tc>
          <w:tcPr>
            <w:tcW w:w="0" w:type="auto"/>
            <w:tcBorders>
              <w:top w:val="nil"/>
              <w:left w:val="single" w:sz="6" w:space="0" w:color="DADADB"/>
              <w:bottom w:val="single" w:sz="6" w:space="0" w:color="DADADB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C65A70" w:rsidP="00C65A7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C65A70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210004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ADADB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4D1021" w:rsidP="00C65A7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6"/>
                <w:szCs w:val="16"/>
              </w:rPr>
            </w:pPr>
            <w:hyperlink r:id="rId27" w:tgtFrame="_blank" w:history="1">
              <w:r w:rsidR="00C65A70" w:rsidRPr="00C65A70">
                <w:rPr>
                  <w:rFonts w:ascii="宋体" w:eastAsia="宋体" w:hAnsi="宋体" w:cs="宋体"/>
                  <w:color w:val="4372BA"/>
                  <w:kern w:val="0"/>
                  <w:sz w:val="16"/>
                  <w:u w:val="single"/>
                </w:rPr>
                <w:t>金鹰稳健成长混合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ADADB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C65A70" w:rsidP="00C65A7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6"/>
                <w:szCs w:val="16"/>
              </w:rPr>
            </w:pPr>
            <w:r w:rsidRPr="00C65A70">
              <w:rPr>
                <w:rFonts w:ascii="Arial" w:eastAsia="宋体" w:hAnsi="Arial" w:cs="Arial"/>
                <w:b/>
                <w:bCs/>
                <w:color w:val="FF0000"/>
                <w:kern w:val="0"/>
                <w:sz w:val="22"/>
              </w:rPr>
              <w:t>49.42%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ADADB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C65A70" w:rsidP="00C65A7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C65A70">
              <w:rPr>
                <w:rFonts w:ascii="Arial" w:eastAsia="宋体" w:hAnsi="Arial" w:cs="Arial"/>
                <w:strike/>
                <w:color w:val="808080"/>
                <w:kern w:val="0"/>
                <w:sz w:val="16"/>
              </w:rPr>
              <w:t>1.50%</w:t>
            </w:r>
            <w:r w:rsidRPr="00C65A70">
              <w:rPr>
                <w:rFonts w:ascii="Arial" w:eastAsia="宋体" w:hAnsi="Arial" w:cs="Arial"/>
                <w:color w:val="333333"/>
                <w:kern w:val="0"/>
                <w:sz w:val="16"/>
              </w:rPr>
              <w:t> </w:t>
            </w:r>
            <w:r w:rsidRPr="00C65A70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0.15%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ADADB"/>
              <w:right w:val="single" w:sz="6" w:space="0" w:color="DADADB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4D1021" w:rsidP="00C65A7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6"/>
                <w:szCs w:val="16"/>
              </w:rPr>
            </w:pPr>
            <w:hyperlink r:id="rId28" w:tgtFrame="_blank" w:history="1">
              <w:r w:rsidR="00C65A70" w:rsidRPr="00C65A70">
                <w:rPr>
                  <w:rFonts w:ascii="宋体" w:eastAsia="宋体" w:hAnsi="宋体" w:cs="宋体"/>
                  <w:color w:val="FFFFFF"/>
                  <w:kern w:val="0"/>
                  <w:sz w:val="16"/>
                  <w:u w:val="single"/>
                </w:rPr>
                <w:t>购买</w:t>
              </w:r>
            </w:hyperlink>
            <w:r w:rsidR="00C65A70" w:rsidRPr="00C65A70">
              <w:rPr>
                <w:rFonts w:ascii="宋体" w:eastAsia="宋体" w:hAnsi="宋体" w:cs="宋体"/>
                <w:color w:val="333333"/>
                <w:kern w:val="0"/>
                <w:sz w:val="16"/>
              </w:rPr>
              <w:t> </w:t>
            </w:r>
            <w:hyperlink r:id="rId29" w:tgtFrame="_blank" w:history="1">
              <w:r w:rsidR="00C65A70" w:rsidRPr="00C65A70">
                <w:rPr>
                  <w:rFonts w:ascii="宋体" w:eastAsia="宋体" w:hAnsi="宋体" w:cs="宋体"/>
                  <w:color w:val="FFFFFF"/>
                  <w:kern w:val="0"/>
                  <w:sz w:val="16"/>
                  <w:u w:val="single"/>
                </w:rPr>
                <w:t>开户购买</w:t>
              </w:r>
            </w:hyperlink>
          </w:p>
        </w:tc>
      </w:tr>
      <w:tr w:rsidR="00C65A70" w:rsidRPr="00C65A70" w:rsidTr="00C65A70">
        <w:trPr>
          <w:jc w:val="center"/>
        </w:trPr>
        <w:tc>
          <w:tcPr>
            <w:tcW w:w="0" w:type="auto"/>
            <w:tcBorders>
              <w:top w:val="nil"/>
              <w:left w:val="single" w:sz="6" w:space="0" w:color="DADADB"/>
              <w:bottom w:val="single" w:sz="6" w:space="0" w:color="DADADB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C65A70" w:rsidP="00C65A7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C65A70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160127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ADADB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4D1021" w:rsidP="00C65A7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6"/>
                <w:szCs w:val="16"/>
              </w:rPr>
            </w:pPr>
            <w:hyperlink r:id="rId30" w:tgtFrame="_blank" w:history="1">
              <w:r w:rsidR="00C65A70" w:rsidRPr="00C65A70">
                <w:rPr>
                  <w:rFonts w:ascii="宋体" w:eastAsia="宋体" w:hAnsi="宋体" w:cs="宋体"/>
                  <w:color w:val="4372BA"/>
                  <w:kern w:val="0"/>
                  <w:sz w:val="16"/>
                  <w:u w:val="single"/>
                </w:rPr>
                <w:t>南方新兴消费分级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ADADB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C65A70" w:rsidP="00C65A7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6"/>
                <w:szCs w:val="16"/>
              </w:rPr>
            </w:pPr>
            <w:r w:rsidRPr="00C65A70">
              <w:rPr>
                <w:rFonts w:ascii="Arial" w:eastAsia="宋体" w:hAnsi="Arial" w:cs="Arial"/>
                <w:b/>
                <w:bCs/>
                <w:color w:val="FF0000"/>
                <w:kern w:val="0"/>
                <w:sz w:val="22"/>
              </w:rPr>
              <w:t>47.03%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ADADB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C65A70" w:rsidP="00C65A7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C65A70">
              <w:rPr>
                <w:rFonts w:ascii="Arial" w:eastAsia="宋体" w:hAnsi="Arial" w:cs="Arial"/>
                <w:strike/>
                <w:color w:val="808080"/>
                <w:kern w:val="0"/>
                <w:sz w:val="16"/>
              </w:rPr>
              <w:t>1.50%</w:t>
            </w:r>
            <w:r w:rsidRPr="00C65A70">
              <w:rPr>
                <w:rFonts w:ascii="Arial" w:eastAsia="宋体" w:hAnsi="Arial" w:cs="Arial"/>
                <w:color w:val="333333"/>
                <w:kern w:val="0"/>
                <w:sz w:val="16"/>
              </w:rPr>
              <w:t> </w:t>
            </w:r>
            <w:r w:rsidRPr="00C65A70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0.15%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ADADB"/>
              <w:right w:val="single" w:sz="6" w:space="0" w:color="DADADB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4D1021" w:rsidP="00C65A7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6"/>
                <w:szCs w:val="16"/>
              </w:rPr>
            </w:pPr>
            <w:hyperlink r:id="rId31" w:tgtFrame="_blank" w:history="1">
              <w:r w:rsidR="00C65A70" w:rsidRPr="00C65A70">
                <w:rPr>
                  <w:rFonts w:ascii="宋体" w:eastAsia="宋体" w:hAnsi="宋体" w:cs="宋体"/>
                  <w:color w:val="FFFFFF"/>
                  <w:kern w:val="0"/>
                  <w:sz w:val="16"/>
                  <w:u w:val="single"/>
                </w:rPr>
                <w:t>购买</w:t>
              </w:r>
            </w:hyperlink>
            <w:r w:rsidR="00C65A70" w:rsidRPr="00C65A70">
              <w:rPr>
                <w:rFonts w:ascii="宋体" w:eastAsia="宋体" w:hAnsi="宋体" w:cs="宋体"/>
                <w:color w:val="333333"/>
                <w:kern w:val="0"/>
                <w:sz w:val="16"/>
              </w:rPr>
              <w:t> </w:t>
            </w:r>
            <w:hyperlink r:id="rId32" w:tgtFrame="_blank" w:history="1">
              <w:r w:rsidR="00C65A70" w:rsidRPr="00C65A70">
                <w:rPr>
                  <w:rFonts w:ascii="宋体" w:eastAsia="宋体" w:hAnsi="宋体" w:cs="宋体"/>
                  <w:color w:val="FFFFFF"/>
                  <w:kern w:val="0"/>
                  <w:sz w:val="16"/>
                  <w:u w:val="single"/>
                </w:rPr>
                <w:t>开户购买</w:t>
              </w:r>
            </w:hyperlink>
          </w:p>
        </w:tc>
      </w:tr>
      <w:tr w:rsidR="00C65A70" w:rsidRPr="00C65A70" w:rsidTr="00C65A70">
        <w:trPr>
          <w:jc w:val="center"/>
        </w:trPr>
        <w:tc>
          <w:tcPr>
            <w:tcW w:w="0" w:type="auto"/>
            <w:tcBorders>
              <w:top w:val="nil"/>
              <w:left w:val="single" w:sz="6" w:space="0" w:color="DADADB"/>
              <w:bottom w:val="single" w:sz="6" w:space="0" w:color="DADADB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C65A70" w:rsidP="00C65A7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C65A70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020026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ADADB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4D1021" w:rsidP="00C65A7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6"/>
                <w:szCs w:val="16"/>
              </w:rPr>
            </w:pPr>
            <w:hyperlink r:id="rId33" w:tgtFrame="_blank" w:history="1">
              <w:r w:rsidR="00C65A70" w:rsidRPr="00C65A70">
                <w:rPr>
                  <w:rFonts w:ascii="宋体" w:eastAsia="宋体" w:hAnsi="宋体" w:cs="宋体"/>
                  <w:color w:val="4372BA"/>
                  <w:kern w:val="0"/>
                  <w:sz w:val="16"/>
                  <w:u w:val="single"/>
                </w:rPr>
                <w:t>国</w:t>
              </w:r>
              <w:proofErr w:type="gramStart"/>
              <w:r w:rsidR="00C65A70" w:rsidRPr="00C65A70">
                <w:rPr>
                  <w:rFonts w:ascii="宋体" w:eastAsia="宋体" w:hAnsi="宋体" w:cs="宋体"/>
                  <w:color w:val="4372BA"/>
                  <w:kern w:val="0"/>
                  <w:sz w:val="16"/>
                  <w:u w:val="single"/>
                </w:rPr>
                <w:t>泰成长</w:t>
              </w:r>
              <w:proofErr w:type="gramEnd"/>
              <w:r w:rsidR="00C65A70" w:rsidRPr="00C65A70">
                <w:rPr>
                  <w:rFonts w:ascii="宋体" w:eastAsia="宋体" w:hAnsi="宋体" w:cs="宋体"/>
                  <w:color w:val="4372BA"/>
                  <w:kern w:val="0"/>
                  <w:sz w:val="16"/>
                  <w:u w:val="single"/>
                </w:rPr>
                <w:t>优选混合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ADADB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C65A70" w:rsidP="00C65A7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6"/>
                <w:szCs w:val="16"/>
              </w:rPr>
            </w:pPr>
            <w:r w:rsidRPr="00C65A70">
              <w:rPr>
                <w:rFonts w:ascii="Arial" w:eastAsia="宋体" w:hAnsi="Arial" w:cs="Arial"/>
                <w:b/>
                <w:bCs/>
                <w:color w:val="FF0000"/>
                <w:kern w:val="0"/>
                <w:sz w:val="22"/>
              </w:rPr>
              <w:t>45.87%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ADADB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C65A70" w:rsidP="00C65A7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C65A70">
              <w:rPr>
                <w:rFonts w:ascii="Arial" w:eastAsia="宋体" w:hAnsi="Arial" w:cs="Arial"/>
                <w:strike/>
                <w:color w:val="808080"/>
                <w:kern w:val="0"/>
                <w:sz w:val="16"/>
              </w:rPr>
              <w:t>1.50%</w:t>
            </w:r>
            <w:r w:rsidRPr="00C65A70">
              <w:rPr>
                <w:rFonts w:ascii="Arial" w:eastAsia="宋体" w:hAnsi="Arial" w:cs="Arial"/>
                <w:color w:val="333333"/>
                <w:kern w:val="0"/>
                <w:sz w:val="16"/>
              </w:rPr>
              <w:t> </w:t>
            </w:r>
            <w:r w:rsidRPr="00C65A70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0.15%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ADADB"/>
              <w:right w:val="single" w:sz="6" w:space="0" w:color="DADADB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4D1021" w:rsidP="00C65A7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6"/>
                <w:szCs w:val="16"/>
              </w:rPr>
            </w:pPr>
            <w:hyperlink r:id="rId34" w:tgtFrame="_blank" w:history="1">
              <w:r w:rsidR="00C65A70" w:rsidRPr="00C65A70">
                <w:rPr>
                  <w:rFonts w:ascii="宋体" w:eastAsia="宋体" w:hAnsi="宋体" w:cs="宋体"/>
                  <w:color w:val="FFFFFF"/>
                  <w:kern w:val="0"/>
                  <w:sz w:val="16"/>
                  <w:u w:val="single"/>
                </w:rPr>
                <w:t>购买</w:t>
              </w:r>
            </w:hyperlink>
            <w:r w:rsidR="00C65A70" w:rsidRPr="00C65A70">
              <w:rPr>
                <w:rFonts w:ascii="宋体" w:eastAsia="宋体" w:hAnsi="宋体" w:cs="宋体"/>
                <w:color w:val="333333"/>
                <w:kern w:val="0"/>
                <w:sz w:val="16"/>
              </w:rPr>
              <w:t> </w:t>
            </w:r>
            <w:hyperlink r:id="rId35" w:tgtFrame="_blank" w:history="1">
              <w:r w:rsidR="00C65A70" w:rsidRPr="00C65A70">
                <w:rPr>
                  <w:rFonts w:ascii="宋体" w:eastAsia="宋体" w:hAnsi="宋体" w:cs="宋体"/>
                  <w:color w:val="FFFFFF"/>
                  <w:kern w:val="0"/>
                  <w:sz w:val="16"/>
                  <w:u w:val="single"/>
                </w:rPr>
                <w:t>开户购买</w:t>
              </w:r>
            </w:hyperlink>
          </w:p>
        </w:tc>
      </w:tr>
      <w:tr w:rsidR="00C65A70" w:rsidRPr="00C65A70" w:rsidTr="00C65A70">
        <w:trPr>
          <w:jc w:val="center"/>
        </w:trPr>
        <w:tc>
          <w:tcPr>
            <w:tcW w:w="0" w:type="auto"/>
            <w:tcBorders>
              <w:top w:val="nil"/>
              <w:left w:val="single" w:sz="6" w:space="0" w:color="DADADB"/>
              <w:bottom w:val="single" w:sz="6" w:space="0" w:color="DADADB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C65A70" w:rsidP="00C65A7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C65A70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180012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ADADB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4D1021" w:rsidP="00C65A7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6"/>
                <w:szCs w:val="16"/>
              </w:rPr>
            </w:pPr>
            <w:hyperlink r:id="rId36" w:tgtFrame="_blank" w:history="1">
              <w:r w:rsidR="00C65A70" w:rsidRPr="00C65A70">
                <w:rPr>
                  <w:rFonts w:ascii="宋体" w:eastAsia="宋体" w:hAnsi="宋体" w:cs="宋体"/>
                  <w:color w:val="4372BA"/>
                  <w:kern w:val="0"/>
                  <w:sz w:val="16"/>
                  <w:u w:val="single"/>
                </w:rPr>
                <w:t>银华富裕主题混合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ADADB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C65A70" w:rsidP="00C65A7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6"/>
                <w:szCs w:val="16"/>
              </w:rPr>
            </w:pPr>
            <w:r w:rsidRPr="00C65A70">
              <w:rPr>
                <w:rFonts w:ascii="Arial" w:eastAsia="宋体" w:hAnsi="Arial" w:cs="Arial"/>
                <w:b/>
                <w:bCs/>
                <w:color w:val="FF0000"/>
                <w:kern w:val="0"/>
                <w:sz w:val="22"/>
              </w:rPr>
              <w:t>43.90%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ADADB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C65A70" w:rsidP="00C65A7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C65A70">
              <w:rPr>
                <w:rFonts w:ascii="Arial" w:eastAsia="宋体" w:hAnsi="Arial" w:cs="Arial"/>
                <w:strike/>
                <w:color w:val="808080"/>
                <w:kern w:val="0"/>
                <w:sz w:val="16"/>
              </w:rPr>
              <w:t>1.50%</w:t>
            </w:r>
            <w:r w:rsidRPr="00C65A70">
              <w:rPr>
                <w:rFonts w:ascii="Arial" w:eastAsia="宋体" w:hAnsi="Arial" w:cs="Arial"/>
                <w:color w:val="333333"/>
                <w:kern w:val="0"/>
                <w:sz w:val="16"/>
              </w:rPr>
              <w:t> </w:t>
            </w:r>
            <w:r w:rsidRPr="00C65A70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0.15%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ADADB"/>
              <w:right w:val="single" w:sz="6" w:space="0" w:color="DADADB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65A70" w:rsidRPr="00C65A70" w:rsidRDefault="004D1021" w:rsidP="00C65A70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6"/>
                <w:szCs w:val="16"/>
              </w:rPr>
            </w:pPr>
            <w:hyperlink r:id="rId37" w:tgtFrame="_blank" w:history="1">
              <w:r w:rsidR="00C65A70" w:rsidRPr="00C65A70">
                <w:rPr>
                  <w:rFonts w:ascii="宋体" w:eastAsia="宋体" w:hAnsi="宋体" w:cs="宋体"/>
                  <w:color w:val="FFFFFF"/>
                  <w:kern w:val="0"/>
                  <w:sz w:val="16"/>
                  <w:u w:val="single"/>
                </w:rPr>
                <w:t>购买</w:t>
              </w:r>
            </w:hyperlink>
            <w:r w:rsidR="00C65A70" w:rsidRPr="00C65A70">
              <w:rPr>
                <w:rFonts w:ascii="宋体" w:eastAsia="宋体" w:hAnsi="宋体" w:cs="宋体"/>
                <w:color w:val="333333"/>
                <w:kern w:val="0"/>
                <w:sz w:val="16"/>
              </w:rPr>
              <w:t> </w:t>
            </w:r>
            <w:hyperlink r:id="rId38" w:tgtFrame="_blank" w:history="1">
              <w:r w:rsidR="00C65A70" w:rsidRPr="00C65A70">
                <w:rPr>
                  <w:rFonts w:ascii="宋体" w:eastAsia="宋体" w:hAnsi="宋体" w:cs="宋体"/>
                  <w:color w:val="FFFFFF"/>
                  <w:kern w:val="0"/>
                  <w:sz w:val="16"/>
                  <w:u w:val="single"/>
                </w:rPr>
                <w:t>开户购买</w:t>
              </w:r>
            </w:hyperlink>
          </w:p>
        </w:tc>
      </w:tr>
    </w:tbl>
    <w:p w:rsidR="00C65A70" w:rsidRPr="00C65A70" w:rsidRDefault="00C65A70" w:rsidP="00C65A70">
      <w:pPr>
        <w:widowControl/>
        <w:spacing w:line="380" w:lineRule="atLeast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C65A70">
        <w:rPr>
          <w:rFonts w:ascii="宋体" w:eastAsia="宋体" w:hAnsi="宋体" w:cs="宋体" w:hint="eastAsia"/>
          <w:color w:val="808080"/>
          <w:kern w:val="0"/>
          <w:sz w:val="16"/>
          <w:szCs w:val="16"/>
        </w:rPr>
        <w:t>数据来源：</w:t>
      </w:r>
      <w:hyperlink r:id="rId39" w:tgtFrame="_blank" w:history="1">
        <w:r w:rsidRPr="00C65A70">
          <w:rPr>
            <w:rFonts w:ascii="宋体" w:eastAsia="宋体" w:hAnsi="宋体" w:cs="宋体" w:hint="eastAsia"/>
            <w:color w:val="003399"/>
            <w:kern w:val="0"/>
            <w:sz w:val="16"/>
            <w:u w:val="single"/>
          </w:rPr>
          <w:t>东方财富</w:t>
        </w:r>
      </w:hyperlink>
      <w:hyperlink r:id="rId40" w:tgtFrame="_blank" w:history="1">
        <w:r w:rsidRPr="00C65A70">
          <w:rPr>
            <w:rFonts w:ascii="宋体" w:eastAsia="宋体" w:hAnsi="宋体" w:cs="宋体" w:hint="eastAsia"/>
            <w:color w:val="003399"/>
            <w:kern w:val="0"/>
            <w:sz w:val="16"/>
            <w:u w:val="single"/>
          </w:rPr>
          <w:t>Choice数据</w:t>
        </w:r>
      </w:hyperlink>
      <w:r w:rsidRPr="00C65A70">
        <w:rPr>
          <w:rFonts w:ascii="宋体" w:eastAsia="宋体" w:hAnsi="宋体" w:cs="宋体" w:hint="eastAsia"/>
          <w:color w:val="808080"/>
          <w:kern w:val="0"/>
          <w:sz w:val="16"/>
          <w:szCs w:val="16"/>
        </w:rPr>
        <w:t>，银河证券，截至日期：2017-03-15</w:t>
      </w:r>
    </w:p>
    <w:p w:rsidR="00C65A70" w:rsidRPr="00C65A70" w:rsidRDefault="00C65A70" w:rsidP="00C65A70">
      <w:pPr>
        <w:widowControl/>
        <w:spacing w:before="163" w:after="163" w:line="380" w:lineRule="atLeast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白海峰表示，海外资产管理机构的风格偏向于价值投资，他们的投资通常都会有基本面的深度研究作为支撑，确定了基本逻辑才会进行布局，而不太会进行频繁的市场风格轮动。此外，QFII的持股集中度不算低，因为在主动管理的情况下进行过度的分散配置，其实很难获得Alpha收益。</w:t>
      </w:r>
    </w:p>
    <w:p w:rsidR="00C65A70" w:rsidRPr="00C65A70" w:rsidRDefault="00C65A70" w:rsidP="00C65A70">
      <w:pPr>
        <w:widowControl/>
        <w:spacing w:before="163" w:after="163" w:line="380" w:lineRule="atLeast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白海峰表示：“虽然我们不能简单地认为，只要某只股票有QFII进来成为前十大流通股股东之一，该公司基本面就绝对无虞。但整体而言，QFII作为重视基本面研究的境外资金，如果对一家公司的投资占到很大比例，在基本面判断上，我们认为确实可以作为一种重要参考。在为QFII客户提供投顾服务时，我们切身感受到QFII对基本面的要求是非常严格的。”</w:t>
      </w:r>
    </w:p>
    <w:p w:rsidR="00C65A70" w:rsidRPr="00C65A70" w:rsidRDefault="00C65A70" w:rsidP="00C65A70">
      <w:pPr>
        <w:widowControl/>
        <w:spacing w:before="163" w:after="163" w:line="380" w:lineRule="atLeast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</w:t>
      </w:r>
      <w:r w:rsidRPr="00C65A70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试水“新打法”</w:t>
      </w:r>
    </w:p>
    <w:p w:rsidR="00C65A70" w:rsidRPr="00C65A70" w:rsidRDefault="00C65A70" w:rsidP="00C65A70">
      <w:pPr>
        <w:widowControl/>
        <w:spacing w:line="380" w:lineRule="atLeast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QFII向来被认为是市场上的“聪明钱”，投资风格稳健，其投资动向一直受到业内重视。随着年报密集披露，QFII2016年四季度末的持股路径曝光。</w:t>
      </w:r>
      <w:hyperlink r:id="rId41" w:tgtFrame="_blank" w:history="1">
        <w:r w:rsidRPr="00C65A70">
          <w:rPr>
            <w:rFonts w:ascii="宋体" w:eastAsia="宋体" w:hAnsi="宋体" w:cs="宋体" w:hint="eastAsia"/>
            <w:color w:val="003399"/>
            <w:kern w:val="0"/>
            <w:sz w:val="19"/>
            <w:u w:val="single"/>
          </w:rPr>
          <w:t>东方财富Choice</w:t>
        </w:r>
      </w:hyperlink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数据显示，截至3月13日，A股已有32家公司上市公司前十大流通股股东中出现QFII的身影，合计持有2.82亿股，流通市值合计65.23亿元。四季度新进11股，增持9股，减持2股，10股维持不变。</w:t>
      </w:r>
    </w:p>
    <w:p w:rsidR="00C65A70" w:rsidRPr="00C65A70" w:rsidRDefault="00C65A70" w:rsidP="00C65A70">
      <w:pPr>
        <w:widowControl/>
        <w:spacing w:line="380" w:lineRule="atLeast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在行业配置上，白酒、交通运输、</w:t>
      </w:r>
      <w:hyperlink r:id="rId42" w:tgtFrame="_blank" w:history="1">
        <w:r w:rsidRPr="00C65A70">
          <w:rPr>
            <w:rFonts w:ascii="宋体" w:eastAsia="宋体" w:hAnsi="宋体" w:cs="宋体" w:hint="eastAsia"/>
            <w:color w:val="003399"/>
            <w:kern w:val="0"/>
            <w:sz w:val="19"/>
            <w:u w:val="single"/>
          </w:rPr>
          <w:t>医药生物</w:t>
        </w:r>
      </w:hyperlink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和汽车等板块在去年四季度获得QFII机构的青睐，特别是</w:t>
      </w:r>
      <w:hyperlink r:id="rId43" w:tgtFrame="_blank" w:history="1">
        <w:r w:rsidRPr="00C65A70">
          <w:rPr>
            <w:rFonts w:ascii="宋体" w:eastAsia="宋体" w:hAnsi="宋体" w:cs="宋体" w:hint="eastAsia"/>
            <w:color w:val="003399"/>
            <w:kern w:val="0"/>
            <w:sz w:val="19"/>
            <w:u w:val="single"/>
          </w:rPr>
          <w:t>医药生物</w:t>
        </w:r>
      </w:hyperlink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板块，有数家上市公司被QFII增持。虽然去年四季度QFII重点布局医药、食品、家电等</w:t>
      </w:r>
      <w:hyperlink r:id="rId44" w:tgtFrame="_blank" w:history="1">
        <w:r w:rsidRPr="00C65A70">
          <w:rPr>
            <w:rFonts w:ascii="宋体" w:eastAsia="宋体" w:hAnsi="宋体" w:cs="宋体" w:hint="eastAsia"/>
            <w:color w:val="003399"/>
            <w:kern w:val="0"/>
            <w:sz w:val="19"/>
            <w:u w:val="single"/>
          </w:rPr>
          <w:t>大消费</w:t>
        </w:r>
      </w:hyperlink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蓝筹，但也重仓买入了</w:t>
      </w:r>
      <w:hyperlink r:id="rId45" w:tgtFrame="_blank" w:history="1">
        <w:r w:rsidRPr="00C65A70">
          <w:rPr>
            <w:rFonts w:ascii="宋体" w:eastAsia="宋体" w:hAnsi="宋体" w:cs="宋体" w:hint="eastAsia"/>
            <w:color w:val="003399"/>
            <w:kern w:val="0"/>
            <w:sz w:val="19"/>
            <w:u w:val="single"/>
          </w:rPr>
          <w:t>四川双马</w:t>
        </w:r>
      </w:hyperlink>
      <w:r w:rsidRPr="00C65A70">
        <w:rPr>
          <w:rFonts w:ascii="宋体" w:eastAsia="宋体" w:hAnsi="宋体" w:cs="宋体" w:hint="eastAsia"/>
          <w:color w:val="000000"/>
          <w:kern w:val="0"/>
          <w:sz w:val="19"/>
        </w:rPr>
        <w:t> </w:t>
      </w:r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</w:t>
      </w:r>
      <w:hyperlink r:id="rId46" w:tgtFrame="_blank" w:history="1">
        <w:r w:rsidRPr="00C65A70">
          <w:rPr>
            <w:rFonts w:ascii="宋体" w:eastAsia="宋体" w:hAnsi="宋体" w:cs="宋体" w:hint="eastAsia"/>
            <w:color w:val="003399"/>
            <w:kern w:val="0"/>
            <w:sz w:val="19"/>
            <w:u w:val="single"/>
          </w:rPr>
          <w:t>梅雁吉祥</w:t>
        </w:r>
      </w:hyperlink>
      <w:r w:rsidRPr="00C65A70">
        <w:rPr>
          <w:rFonts w:ascii="宋体" w:eastAsia="宋体" w:hAnsi="宋体" w:cs="宋体" w:hint="eastAsia"/>
          <w:color w:val="000000"/>
          <w:kern w:val="0"/>
          <w:sz w:val="19"/>
        </w:rPr>
        <w:t> </w:t>
      </w:r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、*ST</w:t>
      </w:r>
      <w:proofErr w:type="gramStart"/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东晶等</w:t>
      </w:r>
      <w:proofErr w:type="gramEnd"/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股票。</w:t>
      </w:r>
    </w:p>
    <w:p w:rsidR="00C65A70" w:rsidRPr="00C65A70" w:rsidRDefault="00C65A70" w:rsidP="00C65A70">
      <w:pPr>
        <w:widowControl/>
        <w:spacing w:before="163" w:after="163" w:line="380" w:lineRule="atLeast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QFII的投资动作也开始试水“新路径”，不再局限于传统的稳健长期投资，操作变得更加灵活。如网</w:t>
      </w:r>
      <w:proofErr w:type="gramStart"/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宿</w:t>
      </w:r>
      <w:proofErr w:type="gramEnd"/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科技于3月14日遭到机构大幅抛售，就有QFII的参与。</w:t>
      </w:r>
    </w:p>
    <w:p w:rsidR="00C65A70" w:rsidRPr="00C65A70" w:rsidRDefault="00C65A70" w:rsidP="00C65A70">
      <w:pPr>
        <w:widowControl/>
        <w:spacing w:before="163" w:after="163" w:line="380" w:lineRule="atLeast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</w:t>
      </w:r>
      <w:proofErr w:type="gramStart"/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网宿科技</w:t>
      </w:r>
      <w:proofErr w:type="gramEnd"/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2016年年报显示，富邦人寿是该股新进的第十大流通股东，持股498.32万股。比尔及梅琳达-盖</w:t>
      </w:r>
      <w:proofErr w:type="gramStart"/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茨</w:t>
      </w:r>
      <w:proofErr w:type="gramEnd"/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基金会则是该股第8大股东，持有流通股783.12万股，并且在四季度还增持了102.65万股。</w:t>
      </w:r>
    </w:p>
    <w:p w:rsidR="00C65A70" w:rsidRPr="00C65A70" w:rsidRDefault="00C65A70" w:rsidP="00C65A70">
      <w:pPr>
        <w:widowControl/>
        <w:spacing w:before="163" w:after="163" w:line="380" w:lineRule="atLeast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lastRenderedPageBreak/>
        <w:t xml:space="preserve">　　业内人士分析，QFII此举虽然是个别现象，但不排除随着QFII机构对内地A股市</w:t>
      </w:r>
      <w:proofErr w:type="gramStart"/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场了解</w:t>
      </w:r>
      <w:proofErr w:type="gramEnd"/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的深入，也会出现更加灵活的投资方式。</w:t>
      </w:r>
    </w:p>
    <w:p w:rsidR="00C65A70" w:rsidRPr="00C65A70" w:rsidRDefault="00C65A70" w:rsidP="00C65A70">
      <w:pPr>
        <w:widowControl/>
        <w:spacing w:line="380" w:lineRule="atLeast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全球最大的指数</w:t>
      </w:r>
      <w:hyperlink r:id="rId47" w:tgtFrame="_blank" w:history="1">
        <w:r w:rsidRPr="00C65A70">
          <w:rPr>
            <w:rFonts w:ascii="宋体" w:eastAsia="宋体" w:hAnsi="宋体" w:cs="宋体" w:hint="eastAsia"/>
            <w:color w:val="003399"/>
            <w:kern w:val="0"/>
            <w:sz w:val="19"/>
            <w:u w:val="single"/>
          </w:rPr>
          <w:t>基金公司</w:t>
        </w:r>
      </w:hyperlink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——领航集团在去年四季度买入四川双马56万股，位列第9大流通股股东，时值该股去年大爆发之际。而四川双马2017年1月16日公布的最新的前十大流通股股东名单中，我们却没有再看到领航集团。分析人士称，QFII在A股市场也逐渐“入乡随俗”了，看来并不排斥快进快出的操作。</w:t>
      </w:r>
    </w:p>
    <w:p w:rsidR="00C65A70" w:rsidRPr="00C65A70" w:rsidRDefault="00C65A70" w:rsidP="00C65A70">
      <w:pPr>
        <w:widowControl/>
        <w:spacing w:line="380" w:lineRule="atLeast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另外也有一些QFII已经布局并参与了A股市场的ST摘帽行情。</w:t>
      </w:r>
      <w:hyperlink r:id="rId48" w:tgtFrame="_blank" w:history="1">
        <w:r w:rsidRPr="00C65A70">
          <w:rPr>
            <w:rFonts w:ascii="宋体" w:eastAsia="宋体" w:hAnsi="宋体" w:cs="宋体" w:hint="eastAsia"/>
            <w:color w:val="003399"/>
            <w:kern w:val="0"/>
            <w:sz w:val="19"/>
            <w:u w:val="single"/>
          </w:rPr>
          <w:t>摩根士丹利</w:t>
        </w:r>
      </w:hyperlink>
      <w:r w:rsidRPr="00C65A7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则看中*ST东晶，年报数据显示，大摩去年四季度新买入178万股，持股市值3143万元，位列第八大流通股股东。</w:t>
      </w:r>
    </w:p>
    <w:p w:rsidR="006D3576" w:rsidRPr="00C65A70" w:rsidRDefault="006D3576"/>
    <w:sectPr w:rsidR="006D3576" w:rsidRPr="00C65A70" w:rsidSect="006D3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498" w:rsidRDefault="009D6498" w:rsidP="00482F87">
      <w:r>
        <w:separator/>
      </w:r>
    </w:p>
  </w:endnote>
  <w:endnote w:type="continuationSeparator" w:id="0">
    <w:p w:rsidR="009D6498" w:rsidRDefault="009D6498" w:rsidP="00482F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498" w:rsidRDefault="009D6498" w:rsidP="00482F87">
      <w:r>
        <w:separator/>
      </w:r>
    </w:p>
  </w:footnote>
  <w:footnote w:type="continuationSeparator" w:id="0">
    <w:p w:rsidR="009D6498" w:rsidRDefault="009D6498" w:rsidP="00482F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5A70"/>
    <w:rsid w:val="00482F87"/>
    <w:rsid w:val="004D1021"/>
    <w:rsid w:val="006D3576"/>
    <w:rsid w:val="009D6498"/>
    <w:rsid w:val="00C65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57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5A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C65A7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5A7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C65A70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65A70"/>
    <w:rPr>
      <w:color w:val="0000FF"/>
      <w:u w:val="single"/>
    </w:rPr>
  </w:style>
  <w:style w:type="character" w:customStyle="1" w:styleId="cnumshow">
    <w:name w:val="cnumshow"/>
    <w:basedOn w:val="a0"/>
    <w:rsid w:val="00C65A70"/>
  </w:style>
  <w:style w:type="character" w:customStyle="1" w:styleId="num">
    <w:name w:val="num"/>
    <w:basedOn w:val="a0"/>
    <w:rsid w:val="00C65A70"/>
  </w:style>
  <w:style w:type="paragraph" w:styleId="a4">
    <w:name w:val="Normal (Web)"/>
    <w:basedOn w:val="a"/>
    <w:uiPriority w:val="99"/>
    <w:semiHidden/>
    <w:unhideWhenUsed/>
    <w:rsid w:val="00C65A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65A70"/>
    <w:rPr>
      <w:b/>
      <w:bCs/>
    </w:rPr>
  </w:style>
  <w:style w:type="character" w:customStyle="1" w:styleId="apple-converted-space">
    <w:name w:val="apple-converted-space"/>
    <w:basedOn w:val="a0"/>
    <w:rsid w:val="00C65A70"/>
  </w:style>
  <w:style w:type="character" w:customStyle="1" w:styleId="linethrough">
    <w:name w:val="linethrough"/>
    <w:basedOn w:val="a0"/>
    <w:rsid w:val="00C65A70"/>
  </w:style>
  <w:style w:type="paragraph" w:styleId="a6">
    <w:name w:val="Balloon Text"/>
    <w:basedOn w:val="a"/>
    <w:link w:val="Char"/>
    <w:uiPriority w:val="99"/>
    <w:semiHidden/>
    <w:unhideWhenUsed/>
    <w:rsid w:val="00C65A7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65A70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482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482F87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482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482F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5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0703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0758">
              <w:marLeft w:val="1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36352">
                  <w:marLeft w:val="136"/>
                  <w:marRight w:val="1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8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2002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770">
                  <w:marLeft w:val="1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09101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4318">
              <w:marLeft w:val="0"/>
              <w:marRight w:val="0"/>
              <w:marTop w:val="0"/>
              <w:marBottom w:val="109"/>
              <w:divBdr>
                <w:top w:val="single" w:sz="6" w:space="5" w:color="AAAAAA"/>
                <w:left w:val="single" w:sz="6" w:space="5" w:color="AAAAAA"/>
                <w:bottom w:val="single" w:sz="6" w:space="5" w:color="AAAAAA"/>
                <w:right w:val="single" w:sz="6" w:space="5" w:color="AAAAAA"/>
              </w:divBdr>
            </w:div>
            <w:div w:id="502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1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quote.eastmoney.com/hk/07326.html" TargetMode="External"/><Relationship Id="rId18" Type="http://schemas.openxmlformats.org/officeDocument/2006/relationships/hyperlink" Target="http://stock.eastmoney.com/hangye/hy451.html" TargetMode="External"/><Relationship Id="rId26" Type="http://schemas.openxmlformats.org/officeDocument/2006/relationships/hyperlink" Target="https://register.1234567.com.cn/reg/step1?spm=001004005007.2.sw" TargetMode="External"/><Relationship Id="rId39" Type="http://schemas.openxmlformats.org/officeDocument/2006/relationships/hyperlink" Target="http://quote.eastmoney.com/SZ300059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fundact.eastmoney.com/fundinfo/519091.html?spm=001004005007.mw" TargetMode="External"/><Relationship Id="rId34" Type="http://schemas.openxmlformats.org/officeDocument/2006/relationships/hyperlink" Target="https://trade2.1234567.com.cn/FundtradePage/default2.aspx?fc=020026&amp;spm=001004005007.1.sw" TargetMode="External"/><Relationship Id="rId42" Type="http://schemas.openxmlformats.org/officeDocument/2006/relationships/hyperlink" Target="http://quote.eastmoney.com/ZS000808.html" TargetMode="External"/><Relationship Id="rId47" Type="http://schemas.openxmlformats.org/officeDocument/2006/relationships/hyperlink" Target="http://fund.eastmoney.com/company/default.htm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www.eastmoney.com/" TargetMode="External"/><Relationship Id="rId12" Type="http://schemas.openxmlformats.org/officeDocument/2006/relationships/hyperlink" Target="http://quote.eastmoney.com/SZ300017.html" TargetMode="External"/><Relationship Id="rId17" Type="http://schemas.openxmlformats.org/officeDocument/2006/relationships/hyperlink" Target="http://fund.eastmoney.com/160628.html" TargetMode="External"/><Relationship Id="rId25" Type="http://schemas.openxmlformats.org/officeDocument/2006/relationships/hyperlink" Target="https://trade2.1234567.com.cn/FundtradePage/default2.aspx?fc=161725&amp;spm=001004005007.1.sw" TargetMode="External"/><Relationship Id="rId33" Type="http://schemas.openxmlformats.org/officeDocument/2006/relationships/hyperlink" Target="http://fundact.eastmoney.com/fundinfo/020026.html?spm=001004005007.mw" TargetMode="External"/><Relationship Id="rId38" Type="http://schemas.openxmlformats.org/officeDocument/2006/relationships/hyperlink" Target="https://register.1234567.com.cn/reg/step1?spm=001004005007.2.sw" TargetMode="External"/><Relationship Id="rId46" Type="http://schemas.openxmlformats.org/officeDocument/2006/relationships/hyperlink" Target="http://quote.eastmoney.com/SH600868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opic.eastmoney.com/21SJSYMS/" TargetMode="External"/><Relationship Id="rId20" Type="http://schemas.openxmlformats.org/officeDocument/2006/relationships/hyperlink" Target="http://fundact.eastmoney.com/app/?spm=001004005007.mjj" TargetMode="External"/><Relationship Id="rId29" Type="http://schemas.openxmlformats.org/officeDocument/2006/relationships/hyperlink" Target="https://register.1234567.com.cn/reg/step1?spm=001004005007.2.sw" TargetMode="External"/><Relationship Id="rId41" Type="http://schemas.openxmlformats.org/officeDocument/2006/relationships/hyperlink" Target="http://choice.eastmoney.com/Product/index.html?adid=2804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quote.eastmoney.com/ZS000159.html" TargetMode="External"/><Relationship Id="rId24" Type="http://schemas.openxmlformats.org/officeDocument/2006/relationships/hyperlink" Target="http://fundact.eastmoney.com/fundinfo/161725.html?spm=001004005007.mw" TargetMode="External"/><Relationship Id="rId32" Type="http://schemas.openxmlformats.org/officeDocument/2006/relationships/hyperlink" Target="https://register.1234567.com.cn/reg/step1?spm=001004005007.2.sw" TargetMode="External"/><Relationship Id="rId37" Type="http://schemas.openxmlformats.org/officeDocument/2006/relationships/hyperlink" Target="https://trade2.1234567.com.cn/FundtradePage/default2.aspx?fc=180012&amp;spm=001004005007.1.sw" TargetMode="External"/><Relationship Id="rId40" Type="http://schemas.openxmlformats.org/officeDocument/2006/relationships/hyperlink" Target="http://choice.eastmoney.com/Product/index.html?adid=2804" TargetMode="External"/><Relationship Id="rId45" Type="http://schemas.openxmlformats.org/officeDocument/2006/relationships/hyperlink" Target="http://quote.eastmoney.com/SZ000935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fund.eastmoney.com/company/80036782.html" TargetMode="External"/><Relationship Id="rId23" Type="http://schemas.openxmlformats.org/officeDocument/2006/relationships/hyperlink" Target="https://register.1234567.com.cn/reg/step1?spm=001004005007.2.sw" TargetMode="External"/><Relationship Id="rId28" Type="http://schemas.openxmlformats.org/officeDocument/2006/relationships/hyperlink" Target="https://trade2.1234567.com.cn/FundtradePage/default2.aspx?fc=210004&amp;spm=001004005007.1.sw" TargetMode="External"/><Relationship Id="rId36" Type="http://schemas.openxmlformats.org/officeDocument/2006/relationships/hyperlink" Target="http://fundact.eastmoney.com/fundinfo/180012.html?spm=001004005007.mw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fundact.eastmoney.com/app/?spm=001004005007.njj" TargetMode="External"/><Relationship Id="rId19" Type="http://schemas.openxmlformats.org/officeDocument/2006/relationships/hyperlink" Target="http://data.eastmoney.com/cjsj/gdzctz.html" TargetMode="External"/><Relationship Id="rId31" Type="http://schemas.openxmlformats.org/officeDocument/2006/relationships/hyperlink" Target="https://trade2.1234567.com.cn/FundtradePage/default2.aspx?fc=160127&amp;spm=001004005007.1.sw" TargetMode="External"/><Relationship Id="rId44" Type="http://schemas.openxmlformats.org/officeDocument/2006/relationships/hyperlink" Target="http://quote.eastmoney.com/ZS000997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fund.eastmoney.com/news/1590,20170316720504213.html" TargetMode="External"/><Relationship Id="rId14" Type="http://schemas.openxmlformats.org/officeDocument/2006/relationships/hyperlink" Target="http://quote.eastmoney.com/hk/07311.html" TargetMode="External"/><Relationship Id="rId22" Type="http://schemas.openxmlformats.org/officeDocument/2006/relationships/hyperlink" Target="https://trade2.1234567.com.cn/FundtradePage/default2.aspx?fc=519091&amp;spm=001004005007.1.sw" TargetMode="External"/><Relationship Id="rId27" Type="http://schemas.openxmlformats.org/officeDocument/2006/relationships/hyperlink" Target="http://fundact.eastmoney.com/fundinfo/210004.html?spm=001004005007.mw" TargetMode="External"/><Relationship Id="rId30" Type="http://schemas.openxmlformats.org/officeDocument/2006/relationships/hyperlink" Target="http://fundact.eastmoney.com/fundinfo/160127.html?spm=001004005007.mw" TargetMode="External"/><Relationship Id="rId35" Type="http://schemas.openxmlformats.org/officeDocument/2006/relationships/hyperlink" Target="https://register.1234567.com.cn/reg/step1?spm=001004005007.2.sw" TargetMode="External"/><Relationship Id="rId43" Type="http://schemas.openxmlformats.org/officeDocument/2006/relationships/hyperlink" Target="http://fund.eastmoney.com/163118.html" TargetMode="External"/><Relationship Id="rId48" Type="http://schemas.openxmlformats.org/officeDocument/2006/relationships/hyperlink" Target="http://quote.eastmoney.com/us/MS.html?Market=NYSE" TargetMode="External"/><Relationship Id="rId8" Type="http://schemas.openxmlformats.org/officeDocument/2006/relationships/hyperlink" Target="http://guba.eastmoney.com/news,cjpl,61771580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902</Words>
  <Characters>5147</Characters>
  <Application>Microsoft Office Word</Application>
  <DocSecurity>0</DocSecurity>
  <Lines>42</Lines>
  <Paragraphs>12</Paragraphs>
  <ScaleCrop>false</ScaleCrop>
  <Company/>
  <LinksUpToDate>false</LinksUpToDate>
  <CharactersWithSpaces>6037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weiye.yan</dc:creator>
  <cp:lastModifiedBy>weiye.yan</cp:lastModifiedBy>
  <cp:revision>2</cp:revision>
  <dcterms:created xsi:type="dcterms:W3CDTF">2017-03-16T14:40:00Z</dcterms:created>
  <dcterms:modified xsi:type="dcterms:W3CDTF">2017-03-16T14:44:00Z</dcterms:modified>
</cp:coreProperties>
</file>