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A8B" w:rsidRPr="00EA7A8B" w:rsidRDefault="00EA7A8B" w:rsidP="00EA7A8B">
      <w:pPr>
        <w:widowControl/>
        <w:pBdr>
          <w:top w:val="single" w:sz="6" w:space="11" w:color="E5E5E5"/>
        </w:pBdr>
        <w:spacing w:after="225" w:line="600" w:lineRule="atLeast"/>
        <w:jc w:val="left"/>
        <w:outlineLvl w:val="0"/>
        <w:rPr>
          <w:rFonts w:ascii="微软雅黑" w:eastAsia="微软雅黑" w:hAnsi="微软雅黑" w:cs="宋体"/>
          <w:b/>
          <w:bCs/>
          <w:color w:val="3F3F3F"/>
          <w:spacing w:val="-15"/>
          <w:kern w:val="36"/>
          <w:sz w:val="42"/>
          <w:szCs w:val="42"/>
        </w:rPr>
      </w:pPr>
      <w:r w:rsidRPr="00EA7A8B">
        <w:rPr>
          <w:rFonts w:ascii="微软雅黑" w:eastAsia="微软雅黑" w:hAnsi="微软雅黑" w:cs="宋体" w:hint="eastAsia"/>
          <w:b/>
          <w:bCs/>
          <w:color w:val="3F3F3F"/>
          <w:spacing w:val="-15"/>
          <w:kern w:val="36"/>
          <w:sz w:val="42"/>
          <w:szCs w:val="42"/>
        </w:rPr>
        <w:t>涨停板预测：36只个股有望涨停 附重大利好消息一览(附名单)</w:t>
      </w:r>
    </w:p>
    <w:p w:rsidR="00EA7A8B" w:rsidRPr="00EA7A8B" w:rsidRDefault="00EA7A8B" w:rsidP="00EA7A8B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EA7A8B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2016年09月12日 07:07</w:t>
      </w:r>
    </w:p>
    <w:p w:rsidR="00EA7A8B" w:rsidRPr="00EA7A8B" w:rsidRDefault="00EA7A8B" w:rsidP="00EA7A8B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EA7A8B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来源：</w:t>
      </w:r>
      <w:r>
        <w:rPr>
          <w:rFonts w:ascii="宋体" w:eastAsia="宋体" w:hAnsi="宋体" w:cs="宋体"/>
          <w:noProof/>
          <w:color w:val="484848"/>
          <w:kern w:val="0"/>
          <w:sz w:val="18"/>
          <w:szCs w:val="18"/>
        </w:rPr>
        <w:drawing>
          <wp:inline distT="0" distB="0" distL="0" distR="0">
            <wp:extent cx="571500" cy="114300"/>
            <wp:effectExtent l="19050" t="0" r="0" b="0"/>
            <wp:docPr id="1" name="图片 1" descr="东方财富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东方财富网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A8B" w:rsidRPr="00EA7A8B" w:rsidRDefault="00EA7A8B" w:rsidP="00EA7A8B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EA7A8B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分享到：</w:t>
      </w:r>
    </w:p>
    <w:p w:rsidR="00EA7A8B" w:rsidRPr="00EA7A8B" w:rsidRDefault="00EA7A8B" w:rsidP="00EA7A8B">
      <w:pPr>
        <w:widowControl/>
        <w:spacing w:line="45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hyperlink r:id="rId5" w:tgtFrame="_blank" w:history="1">
        <w:r w:rsidRPr="00EA7A8B">
          <w:rPr>
            <w:rFonts w:ascii="Arial" w:eastAsia="宋体" w:hAnsi="Arial" w:cs="Arial"/>
            <w:b/>
            <w:bCs/>
            <w:color w:val="FF4901"/>
            <w:kern w:val="0"/>
            <w:sz w:val="24"/>
            <w:szCs w:val="24"/>
          </w:rPr>
          <w:t>22</w:t>
        </w:r>
        <w:r w:rsidRPr="00EA7A8B">
          <w:rPr>
            <w:rFonts w:ascii="宋体" w:eastAsia="宋体" w:hAnsi="宋体" w:cs="宋体" w:hint="eastAsia"/>
            <w:color w:val="043396"/>
            <w:kern w:val="0"/>
            <w:sz w:val="18"/>
          </w:rPr>
          <w:t>人评论</w:t>
        </w:r>
        <w:r w:rsidRPr="00EA7A8B">
          <w:rPr>
            <w:rFonts w:ascii="Arial" w:eastAsia="宋体" w:hAnsi="Arial" w:cs="Arial"/>
            <w:b/>
            <w:bCs/>
            <w:color w:val="FF4901"/>
            <w:kern w:val="0"/>
            <w:sz w:val="24"/>
            <w:szCs w:val="24"/>
          </w:rPr>
          <w:t>21614</w:t>
        </w:r>
        <w:r w:rsidRPr="00EA7A8B">
          <w:rPr>
            <w:rFonts w:ascii="宋体" w:eastAsia="宋体" w:hAnsi="宋体" w:cs="宋体" w:hint="eastAsia"/>
            <w:color w:val="043396"/>
            <w:kern w:val="0"/>
            <w:sz w:val="18"/>
          </w:rPr>
          <w:t>人参与讨论</w:t>
        </w:r>
      </w:hyperlink>
      <w:hyperlink r:id="rId6" w:anchor="newsComment" w:tgtFrame="_self" w:history="1">
        <w:r w:rsidRPr="00EA7A8B">
          <w:rPr>
            <w:rFonts w:ascii="宋体" w:eastAsia="宋体" w:hAnsi="宋体" w:cs="宋体" w:hint="eastAsia"/>
            <w:color w:val="043396"/>
            <w:kern w:val="0"/>
            <w:sz w:val="18"/>
          </w:rPr>
          <w:t>我来说两句</w:t>
        </w:r>
      </w:hyperlink>
      <w:hyperlink r:id="rId7" w:tgtFrame="_blank" w:history="1">
        <w:r w:rsidRPr="00EA7A8B">
          <w:rPr>
            <w:rFonts w:ascii="宋体" w:eastAsia="宋体" w:hAnsi="宋体" w:cs="宋体" w:hint="eastAsia"/>
            <w:color w:val="043396"/>
            <w:kern w:val="0"/>
            <w:sz w:val="18"/>
          </w:rPr>
          <w:t>手机免费看新闻</w:t>
        </w:r>
      </w:hyperlink>
    </w:p>
    <w:p w:rsidR="00EA7A8B" w:rsidRPr="00EA7A8B" w:rsidRDefault="00EA7A8B" w:rsidP="00EA7A8B">
      <w:pPr>
        <w:widowControl/>
        <w:shd w:val="clear" w:color="auto" w:fill="AAAAAA"/>
        <w:spacing w:line="450" w:lineRule="atLeast"/>
        <w:jc w:val="center"/>
        <w:rPr>
          <w:rFonts w:ascii="宋体" w:eastAsia="宋体" w:hAnsi="宋体" w:cs="宋体" w:hint="eastAsia"/>
          <w:color w:val="FFFFFF"/>
          <w:kern w:val="0"/>
          <w:sz w:val="24"/>
          <w:szCs w:val="24"/>
        </w:rPr>
      </w:pPr>
      <w:r w:rsidRPr="00EA7A8B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摘要</w:t>
      </w:r>
    </w:p>
    <w:p w:rsidR="00EA7A8B" w:rsidRPr="00EA7A8B" w:rsidRDefault="00EA7A8B" w:rsidP="00EA7A8B">
      <w:pPr>
        <w:widowControl/>
        <w:shd w:val="clear" w:color="auto" w:fill="F6F6F6"/>
        <w:spacing w:line="344" w:lineRule="atLeast"/>
        <w:ind w:firstLine="360"/>
        <w:jc w:val="left"/>
        <w:rPr>
          <w:rFonts w:ascii="宋体" w:eastAsia="宋体" w:hAnsi="宋体" w:cs="宋体" w:hint="eastAsia"/>
          <w:color w:val="484848"/>
          <w:kern w:val="0"/>
          <w:szCs w:val="21"/>
        </w:rPr>
      </w:pPr>
      <w:r w:rsidRPr="00EA7A8B">
        <w:rPr>
          <w:rFonts w:ascii="宋体" w:eastAsia="宋体" w:hAnsi="宋体" w:cs="宋体" w:hint="eastAsia"/>
          <w:color w:val="484848"/>
          <w:kern w:val="0"/>
          <w:szCs w:val="21"/>
        </w:rPr>
        <w:t>根据A股前一交易日的市场表现，以及沪深交易所的公告信息，东方财富网整理了9月12日沪深两市有可能涨停的36只股票，以供投资者参考。</w:t>
      </w:r>
    </w:p>
    <w:p w:rsidR="00EA7A8B" w:rsidRPr="00EA7A8B" w:rsidRDefault="00EA7A8B" w:rsidP="00EA7A8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根据A股前一交易日的市场表现，以及沪深交易所的公告信息，</w:t>
      </w:r>
      <w:hyperlink r:id="rId8" w:tgtFrame="_blank" w:history="1">
        <w:r w:rsidRPr="00EA7A8B">
          <w:rPr>
            <w:rFonts w:ascii="宋体" w:eastAsia="宋体" w:hAnsi="宋体" w:cs="宋体" w:hint="eastAsia"/>
            <w:color w:val="043396"/>
            <w:kern w:val="0"/>
            <w:u w:val="single"/>
          </w:rPr>
          <w:t>东方财富</w:t>
        </w:r>
      </w:hyperlink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>网整理了9月12日沪深两市有可能涨停的36只股票，以供投资者参考。</w:t>
      </w:r>
    </w:p>
    <w:p w:rsidR="00EA7A8B" w:rsidRPr="00EA7A8B" w:rsidRDefault="00EA7A8B" w:rsidP="00EA7A8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EA7A8B">
        <w:rPr>
          <w:rFonts w:ascii="宋体" w:eastAsia="宋体" w:hAnsi="宋体" w:cs="宋体" w:hint="eastAsia"/>
          <w:b/>
          <w:bCs/>
          <w:color w:val="000000"/>
          <w:kern w:val="0"/>
        </w:rPr>
        <w:t>一、有重大利好消息的股票</w:t>
      </w:r>
    </w:p>
    <w:p w:rsidR="00EA7A8B" w:rsidRPr="00EA7A8B" w:rsidRDefault="00EA7A8B" w:rsidP="00EA7A8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hyperlink r:id="rId9" w:tgtFrame="_blank" w:history="1">
        <w:r w:rsidRPr="00EA7A8B">
          <w:rPr>
            <w:rFonts w:ascii="宋体" w:eastAsia="宋体" w:hAnsi="宋体" w:cs="宋体" w:hint="eastAsia"/>
            <w:color w:val="043396"/>
            <w:kern w:val="0"/>
            <w:u w:val="single"/>
          </w:rPr>
          <w:t>广东榕泰</w:t>
        </w:r>
      </w:hyperlink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>：定增16.5亿建云计算数据中心 9月12日复牌</w:t>
      </w:r>
    </w:p>
    <w:p w:rsidR="00EA7A8B" w:rsidRPr="00EA7A8B" w:rsidRDefault="00EA7A8B" w:rsidP="00EA7A8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hyperlink r:id="rId10" w:tgtFrame="_blank" w:history="1">
        <w:r w:rsidRPr="00EA7A8B">
          <w:rPr>
            <w:rFonts w:ascii="宋体" w:eastAsia="宋体" w:hAnsi="宋体" w:cs="宋体" w:hint="eastAsia"/>
            <w:color w:val="043396"/>
            <w:kern w:val="0"/>
            <w:u w:val="single"/>
          </w:rPr>
          <w:t>力源信息</w:t>
        </w:r>
      </w:hyperlink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>：12日复牌拟26亿元收购同行业公司</w:t>
      </w:r>
    </w:p>
    <w:p w:rsidR="00EA7A8B" w:rsidRPr="00EA7A8B" w:rsidRDefault="00EA7A8B" w:rsidP="00EA7A8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hyperlink r:id="rId11" w:tgtFrame="_blank" w:history="1">
        <w:r w:rsidRPr="00EA7A8B">
          <w:rPr>
            <w:rFonts w:ascii="宋体" w:eastAsia="宋体" w:hAnsi="宋体" w:cs="宋体" w:hint="eastAsia"/>
            <w:color w:val="043396"/>
            <w:kern w:val="0"/>
            <w:u w:val="single"/>
          </w:rPr>
          <w:t>中国电建</w:t>
        </w:r>
      </w:hyperlink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>：中标中老铁路两施工标段共58.75亿元</w:t>
      </w:r>
    </w:p>
    <w:p w:rsidR="00EA7A8B" w:rsidRPr="00EA7A8B" w:rsidRDefault="00EA7A8B" w:rsidP="00EA7A8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hyperlink r:id="rId12" w:tgtFrame="_blank" w:history="1">
        <w:r w:rsidRPr="00EA7A8B">
          <w:rPr>
            <w:rFonts w:ascii="宋体" w:eastAsia="宋体" w:hAnsi="宋体" w:cs="宋体" w:hint="eastAsia"/>
            <w:color w:val="043396"/>
            <w:kern w:val="0"/>
            <w:u w:val="single"/>
          </w:rPr>
          <w:t>华润万东</w:t>
        </w:r>
      </w:hyperlink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>：拟变更证券简称为“万东医疗”</w:t>
      </w:r>
    </w:p>
    <w:p w:rsidR="00EA7A8B" w:rsidRPr="00EA7A8B" w:rsidRDefault="00EA7A8B" w:rsidP="00EA7A8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hyperlink r:id="rId13" w:tgtFrame="_blank" w:history="1">
        <w:r w:rsidRPr="00EA7A8B">
          <w:rPr>
            <w:rFonts w:ascii="宋体" w:eastAsia="宋体" w:hAnsi="宋体" w:cs="宋体" w:hint="eastAsia"/>
            <w:color w:val="043396"/>
            <w:kern w:val="0"/>
            <w:u w:val="single"/>
          </w:rPr>
          <w:t>以岭药业</w:t>
        </w:r>
      </w:hyperlink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>：投资医疗级可穿戴心电监护项目</w:t>
      </w:r>
    </w:p>
    <w:p w:rsidR="00EA7A8B" w:rsidRPr="00EA7A8B" w:rsidRDefault="00EA7A8B" w:rsidP="00EA7A8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hyperlink r:id="rId14" w:tgtFrame="_blank" w:history="1">
        <w:r w:rsidRPr="00EA7A8B">
          <w:rPr>
            <w:rFonts w:ascii="宋体" w:eastAsia="宋体" w:hAnsi="宋体" w:cs="宋体" w:hint="eastAsia"/>
            <w:color w:val="043396"/>
            <w:kern w:val="0"/>
            <w:u w:val="single"/>
          </w:rPr>
          <w:t>新联电子</w:t>
        </w:r>
      </w:hyperlink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>：中标3945万国</w:t>
      </w:r>
      <w:hyperlink r:id="rId15" w:tgtFrame="_blank" w:history="1">
        <w:r w:rsidRPr="00EA7A8B">
          <w:rPr>
            <w:rFonts w:ascii="宋体" w:eastAsia="宋体" w:hAnsi="宋体" w:cs="宋体" w:hint="eastAsia"/>
            <w:color w:val="043396"/>
            <w:kern w:val="0"/>
            <w:u w:val="single"/>
          </w:rPr>
          <w:t>家电网</w:t>
        </w:r>
      </w:hyperlink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>项目</w:t>
      </w:r>
    </w:p>
    <w:p w:rsidR="00EA7A8B" w:rsidRPr="00EA7A8B" w:rsidRDefault="00EA7A8B" w:rsidP="00EA7A8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EA7A8B">
        <w:rPr>
          <w:rFonts w:ascii="宋体" w:eastAsia="宋体" w:hAnsi="宋体" w:cs="宋体" w:hint="eastAsia"/>
          <w:b/>
          <w:bCs/>
          <w:color w:val="000000"/>
          <w:kern w:val="0"/>
        </w:rPr>
        <w:t>二、有望继续涨停的股票</w:t>
      </w:r>
    </w:p>
    <w:p w:rsidR="00EA7A8B" w:rsidRPr="00EA7A8B" w:rsidRDefault="00EA7A8B" w:rsidP="00EA7A8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在9月9日的涨停股中，有7只股票有望继续涨停。其中</w:t>
      </w:r>
      <w:hyperlink r:id="rId16" w:tgtFrame="_blank" w:history="1">
        <w:r w:rsidRPr="00EA7A8B">
          <w:rPr>
            <w:rFonts w:ascii="宋体" w:eastAsia="宋体" w:hAnsi="宋体" w:cs="宋体" w:hint="eastAsia"/>
            <w:color w:val="043396"/>
            <w:kern w:val="0"/>
            <w:u w:val="single"/>
          </w:rPr>
          <w:t>北部湾港</w:t>
        </w:r>
      </w:hyperlink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17" w:tgtFrame="_blank" w:history="1">
        <w:r w:rsidRPr="00EA7A8B">
          <w:rPr>
            <w:rFonts w:ascii="宋体" w:eastAsia="宋体" w:hAnsi="宋体" w:cs="宋体" w:hint="eastAsia"/>
            <w:color w:val="043396"/>
            <w:kern w:val="0"/>
            <w:u w:val="single"/>
          </w:rPr>
          <w:t>香梨股份</w:t>
        </w:r>
      </w:hyperlink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>因重大利好消息连续涨停，</w:t>
      </w:r>
      <w:hyperlink r:id="rId18" w:tgtFrame="_blank" w:history="1">
        <w:r w:rsidRPr="00EA7A8B">
          <w:rPr>
            <w:rFonts w:ascii="宋体" w:eastAsia="宋体" w:hAnsi="宋体" w:cs="宋体" w:hint="eastAsia"/>
            <w:color w:val="043396"/>
            <w:kern w:val="0"/>
            <w:u w:val="single"/>
          </w:rPr>
          <w:t>商赢环球</w:t>
        </w:r>
      </w:hyperlink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>重组失败复牌后仍然连续涨停。</w:t>
      </w:r>
    </w:p>
    <w:p w:rsidR="00EA7A8B" w:rsidRPr="00EA7A8B" w:rsidRDefault="00EA7A8B" w:rsidP="00EA7A8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EA7A8B">
        <w:rPr>
          <w:rFonts w:ascii="宋体" w:eastAsia="宋体" w:hAnsi="宋体" w:cs="宋体" w:hint="eastAsia"/>
          <w:b/>
          <w:bCs/>
          <w:color w:val="000000"/>
          <w:kern w:val="0"/>
        </w:rPr>
        <w:t>9月9日涨停的股票</w:t>
      </w:r>
    </w:p>
    <w:tbl>
      <w:tblPr>
        <w:tblW w:w="0" w:type="auto"/>
        <w:jc w:val="center"/>
        <w:shd w:val="clear" w:color="auto" w:fill="C6D8EE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51"/>
        <w:gridCol w:w="1127"/>
        <w:gridCol w:w="1112"/>
        <w:gridCol w:w="1112"/>
        <w:gridCol w:w="3854"/>
      </w:tblGrid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</w:rPr>
              <w:t>证券代码</w:t>
            </w:r>
          </w:p>
        </w:tc>
        <w:tc>
          <w:tcPr>
            <w:tcW w:w="115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</w:rPr>
              <w:t>证券简称</w:t>
            </w:r>
          </w:p>
        </w:tc>
        <w:tc>
          <w:tcPr>
            <w:tcW w:w="11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</w:rPr>
              <w:t>所属行业</w:t>
            </w:r>
          </w:p>
        </w:tc>
        <w:tc>
          <w:tcPr>
            <w:tcW w:w="11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</w:rPr>
              <w:t>涨停天数</w:t>
            </w:r>
          </w:p>
        </w:tc>
        <w:tc>
          <w:tcPr>
            <w:tcW w:w="39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</w:rPr>
              <w:t>消息面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000582.SZ</w:t>
            </w:r>
          </w:p>
        </w:tc>
        <w:tc>
          <w:tcPr>
            <w:tcW w:w="115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北部湾港</w:t>
            </w:r>
          </w:p>
        </w:tc>
        <w:tc>
          <w:tcPr>
            <w:tcW w:w="11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交通运输</w:t>
            </w:r>
          </w:p>
        </w:tc>
        <w:tc>
          <w:tcPr>
            <w:tcW w:w="11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9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拟获注20亿港口泊位资产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600506.SH</w:t>
            </w:r>
          </w:p>
        </w:tc>
        <w:tc>
          <w:tcPr>
            <w:tcW w:w="115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香梨股份</w:t>
            </w:r>
          </w:p>
        </w:tc>
        <w:tc>
          <w:tcPr>
            <w:tcW w:w="11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农林牧渔</w:t>
            </w:r>
          </w:p>
        </w:tc>
        <w:tc>
          <w:tcPr>
            <w:tcW w:w="11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9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间接控股股东51%股权拟公开转让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600146.SH</w:t>
            </w:r>
          </w:p>
        </w:tc>
        <w:tc>
          <w:tcPr>
            <w:tcW w:w="115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商赢环球</w:t>
            </w:r>
          </w:p>
        </w:tc>
        <w:tc>
          <w:tcPr>
            <w:tcW w:w="11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9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有色金属</w:t>
              </w:r>
            </w:hyperlink>
          </w:p>
        </w:tc>
        <w:tc>
          <w:tcPr>
            <w:tcW w:w="11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9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商赢环球终止重组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600874.SH</w:t>
            </w:r>
          </w:p>
        </w:tc>
        <w:tc>
          <w:tcPr>
            <w:tcW w:w="115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0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创业环保</w:t>
              </w:r>
            </w:hyperlink>
          </w:p>
        </w:tc>
        <w:tc>
          <w:tcPr>
            <w:tcW w:w="11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1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公用事业</w:t>
              </w:r>
            </w:hyperlink>
          </w:p>
        </w:tc>
        <w:tc>
          <w:tcPr>
            <w:tcW w:w="11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9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天津创业环保拟</w:t>
            </w:r>
            <w:hyperlink r:id="rId22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增发</w:t>
              </w:r>
            </w:hyperlink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A股筹逾18亿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000605.SZ</w:t>
            </w:r>
          </w:p>
        </w:tc>
        <w:tc>
          <w:tcPr>
            <w:tcW w:w="115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3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渤海股份</w:t>
              </w:r>
            </w:hyperlink>
          </w:p>
        </w:tc>
        <w:tc>
          <w:tcPr>
            <w:tcW w:w="11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公用事业</w:t>
            </w:r>
          </w:p>
        </w:tc>
        <w:tc>
          <w:tcPr>
            <w:tcW w:w="11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9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渤海股份联合体中标20亿元PPP项目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000615.SZ</w:t>
            </w:r>
          </w:p>
        </w:tc>
        <w:tc>
          <w:tcPr>
            <w:tcW w:w="115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4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京汉股份</w:t>
              </w:r>
            </w:hyperlink>
          </w:p>
        </w:tc>
        <w:tc>
          <w:tcPr>
            <w:tcW w:w="11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化工</w:t>
            </w:r>
          </w:p>
        </w:tc>
        <w:tc>
          <w:tcPr>
            <w:tcW w:w="11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9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拟筹划非公开发行股票复牌涨停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300306.SZ</w:t>
            </w:r>
          </w:p>
        </w:tc>
        <w:tc>
          <w:tcPr>
            <w:tcW w:w="115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5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远方光电</w:t>
              </w:r>
            </w:hyperlink>
          </w:p>
        </w:tc>
        <w:tc>
          <w:tcPr>
            <w:tcW w:w="11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机械设备</w:t>
            </w:r>
          </w:p>
        </w:tc>
        <w:tc>
          <w:tcPr>
            <w:tcW w:w="11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9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远方光电重组方案成功闯关</w:t>
            </w:r>
          </w:p>
        </w:tc>
      </w:tr>
    </w:tbl>
    <w:p w:rsidR="00EA7A8B" w:rsidRPr="00EA7A8B" w:rsidRDefault="00EA7A8B" w:rsidP="00EA7A8B">
      <w:pPr>
        <w:widowControl/>
        <w:spacing w:line="420" w:lineRule="atLeast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A7A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(数据来源：东方财富Choice数据)</w:t>
      </w:r>
    </w:p>
    <w:p w:rsidR="00EA7A8B" w:rsidRPr="00EA7A8B" w:rsidRDefault="00EA7A8B" w:rsidP="00EA7A8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三、</w:t>
      </w:r>
      <w:r w:rsidRPr="00EA7A8B">
        <w:rPr>
          <w:rFonts w:ascii="宋体" w:eastAsia="宋体" w:hAnsi="宋体" w:cs="宋体" w:hint="eastAsia"/>
          <w:b/>
          <w:bCs/>
          <w:color w:val="000000"/>
          <w:kern w:val="0"/>
        </w:rPr>
        <w:t>主力资金</w:t>
      </w:r>
      <w:hyperlink r:id="rId26" w:tgtFrame="_blank" w:history="1">
        <w:r w:rsidRPr="00EA7A8B">
          <w:rPr>
            <w:rFonts w:ascii="宋体" w:eastAsia="宋体" w:hAnsi="宋体" w:cs="宋体" w:hint="eastAsia"/>
            <w:b/>
            <w:bCs/>
            <w:color w:val="043396"/>
            <w:kern w:val="0"/>
            <w:u w:val="single"/>
          </w:rPr>
          <w:t>净流入</w:t>
        </w:r>
      </w:hyperlink>
      <w:r w:rsidRPr="00EA7A8B">
        <w:rPr>
          <w:rFonts w:ascii="宋体" w:eastAsia="宋体" w:hAnsi="宋体" w:cs="宋体" w:hint="eastAsia"/>
          <w:b/>
          <w:bCs/>
          <w:color w:val="000000"/>
          <w:kern w:val="0"/>
        </w:rPr>
        <w:t>较大的股票</w:t>
      </w:r>
    </w:p>
    <w:p w:rsidR="00EA7A8B" w:rsidRPr="00EA7A8B" w:rsidRDefault="00EA7A8B" w:rsidP="00EA7A8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EA7A8B">
        <w:rPr>
          <w:rFonts w:ascii="宋体" w:eastAsia="宋体" w:hAnsi="宋体" w:cs="宋体" w:hint="eastAsia"/>
          <w:b/>
          <w:bCs/>
          <w:color w:val="000000"/>
          <w:kern w:val="0"/>
        </w:rPr>
        <w:t>9月9日主力资金净流入较大的股票</w:t>
      </w:r>
    </w:p>
    <w:tbl>
      <w:tblPr>
        <w:tblW w:w="0" w:type="auto"/>
        <w:jc w:val="center"/>
        <w:shd w:val="clear" w:color="auto" w:fill="C6D8EE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60"/>
        <w:gridCol w:w="1440"/>
        <w:gridCol w:w="1275"/>
        <w:gridCol w:w="1695"/>
        <w:gridCol w:w="2130"/>
      </w:tblGrid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</w:rPr>
              <w:t>证券代码</w:t>
            </w:r>
          </w:p>
        </w:tc>
        <w:tc>
          <w:tcPr>
            <w:tcW w:w="14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</w:rPr>
              <w:t>证券简称</w:t>
            </w:r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</w:rPr>
              <w:t>所属行业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</w:rPr>
              <w:t>主力净流入资金(亿元)</w:t>
            </w:r>
          </w:p>
        </w:tc>
        <w:tc>
          <w:tcPr>
            <w:tcW w:w="213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</w:rPr>
              <w:t>9月9日涨跌幅(%)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000413.SZ</w:t>
            </w:r>
          </w:p>
        </w:tc>
        <w:tc>
          <w:tcPr>
            <w:tcW w:w="14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7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东旭光电</w:t>
              </w:r>
            </w:hyperlink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电子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13.12</w:t>
            </w:r>
          </w:p>
        </w:tc>
        <w:tc>
          <w:tcPr>
            <w:tcW w:w="213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7.85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002450.SZ</w:t>
            </w:r>
          </w:p>
        </w:tc>
        <w:tc>
          <w:tcPr>
            <w:tcW w:w="14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8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康得新</w:t>
              </w:r>
            </w:hyperlink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化工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2.39</w:t>
            </w:r>
          </w:p>
        </w:tc>
        <w:tc>
          <w:tcPr>
            <w:tcW w:w="213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2.20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601002.SH</w:t>
            </w:r>
          </w:p>
        </w:tc>
        <w:tc>
          <w:tcPr>
            <w:tcW w:w="14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9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晋亿实业</w:t>
              </w:r>
            </w:hyperlink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机械设备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1.87</w:t>
            </w:r>
          </w:p>
        </w:tc>
        <w:tc>
          <w:tcPr>
            <w:tcW w:w="213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9.95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002587.SZ</w:t>
            </w:r>
          </w:p>
        </w:tc>
        <w:tc>
          <w:tcPr>
            <w:tcW w:w="14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0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奥拓电子</w:t>
              </w:r>
            </w:hyperlink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电子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1.86</w:t>
            </w:r>
          </w:p>
        </w:tc>
        <w:tc>
          <w:tcPr>
            <w:tcW w:w="213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9.99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000970.SZ</w:t>
            </w:r>
          </w:p>
        </w:tc>
        <w:tc>
          <w:tcPr>
            <w:tcW w:w="14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1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中科三环</w:t>
              </w:r>
            </w:hyperlink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2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有色金属</w:t>
              </w:r>
            </w:hyperlink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1.58</w:t>
            </w:r>
          </w:p>
        </w:tc>
        <w:tc>
          <w:tcPr>
            <w:tcW w:w="213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3.06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300153.SZ</w:t>
            </w:r>
          </w:p>
        </w:tc>
        <w:tc>
          <w:tcPr>
            <w:tcW w:w="14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3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科泰电源</w:t>
              </w:r>
            </w:hyperlink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电气设备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1.43</w:t>
            </w:r>
          </w:p>
        </w:tc>
        <w:tc>
          <w:tcPr>
            <w:tcW w:w="213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10.02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600678.SH</w:t>
            </w:r>
          </w:p>
        </w:tc>
        <w:tc>
          <w:tcPr>
            <w:tcW w:w="14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4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四川金顶</w:t>
              </w:r>
            </w:hyperlink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建筑材料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1.41</w:t>
            </w:r>
          </w:p>
        </w:tc>
        <w:tc>
          <w:tcPr>
            <w:tcW w:w="213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10.02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600418.SH</w:t>
            </w:r>
          </w:p>
        </w:tc>
        <w:tc>
          <w:tcPr>
            <w:tcW w:w="144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5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江淮汽车</w:t>
              </w:r>
            </w:hyperlink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汽车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1.32</w:t>
            </w:r>
          </w:p>
        </w:tc>
        <w:tc>
          <w:tcPr>
            <w:tcW w:w="213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6.88</w:t>
            </w:r>
          </w:p>
        </w:tc>
      </w:tr>
    </w:tbl>
    <w:p w:rsidR="00EA7A8B" w:rsidRPr="00EA7A8B" w:rsidRDefault="00EA7A8B" w:rsidP="00EA7A8B">
      <w:pPr>
        <w:widowControl/>
        <w:spacing w:line="420" w:lineRule="atLeast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A7A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(数据来源：东方财富Choice数据)</w:t>
      </w:r>
    </w:p>
    <w:p w:rsidR="00EA7A8B" w:rsidRPr="00EA7A8B" w:rsidRDefault="00EA7A8B" w:rsidP="00EA7A8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EA7A8B">
        <w:rPr>
          <w:rFonts w:ascii="宋体" w:eastAsia="宋体" w:hAnsi="宋体" w:cs="宋体" w:hint="eastAsia"/>
          <w:b/>
          <w:bCs/>
          <w:color w:val="000000"/>
          <w:kern w:val="0"/>
        </w:rPr>
        <w:t>四、新股涨停预计</w:t>
      </w:r>
    </w:p>
    <w:p w:rsidR="00EA7A8B" w:rsidRPr="00EA7A8B" w:rsidRDefault="00EA7A8B" w:rsidP="00EA7A8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在9月9日的涨停股中，有15只新股连续涨停。其中</w:t>
      </w:r>
      <w:hyperlink r:id="rId36" w:tgtFrame="_blank" w:history="1">
        <w:r w:rsidRPr="00EA7A8B">
          <w:rPr>
            <w:rFonts w:ascii="宋体" w:eastAsia="宋体" w:hAnsi="宋体" w:cs="宋体" w:hint="eastAsia"/>
            <w:color w:val="043396"/>
            <w:kern w:val="0"/>
            <w:u w:val="single"/>
          </w:rPr>
          <w:t>兆易创新</w:t>
        </w:r>
      </w:hyperlink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>连续17个交易日涨停，</w:t>
      </w:r>
    </w:p>
    <w:p w:rsidR="00EA7A8B" w:rsidRPr="00EA7A8B" w:rsidRDefault="00EA7A8B" w:rsidP="00EA7A8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hyperlink r:id="rId37" w:tgtFrame="_blank" w:history="1">
        <w:r w:rsidRPr="00EA7A8B">
          <w:rPr>
            <w:rFonts w:ascii="宋体" w:eastAsia="宋体" w:hAnsi="宋体" w:cs="宋体" w:hint="eastAsia"/>
            <w:color w:val="043396"/>
            <w:kern w:val="0"/>
            <w:u w:val="single"/>
          </w:rPr>
          <w:t>安德利</w:t>
        </w:r>
      </w:hyperlink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>连续15个交易日涨停，</w:t>
      </w:r>
      <w:hyperlink r:id="rId38" w:tgtFrame="_blank" w:history="1">
        <w:r w:rsidRPr="00EA7A8B">
          <w:rPr>
            <w:rFonts w:ascii="宋体" w:eastAsia="宋体" w:hAnsi="宋体" w:cs="宋体" w:hint="eastAsia"/>
            <w:color w:val="043396"/>
            <w:kern w:val="0"/>
            <w:u w:val="single"/>
          </w:rPr>
          <w:t>深冷股份</w:t>
        </w:r>
      </w:hyperlink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>连续14个交易日涨停。</w:t>
      </w:r>
    </w:p>
    <w:p w:rsidR="00EA7A8B" w:rsidRPr="00EA7A8B" w:rsidRDefault="00EA7A8B" w:rsidP="00EA7A8B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A7A8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EA7A8B">
        <w:rPr>
          <w:rFonts w:ascii="宋体" w:eastAsia="宋体" w:hAnsi="宋体" w:cs="宋体" w:hint="eastAsia"/>
          <w:b/>
          <w:bCs/>
          <w:color w:val="000000"/>
          <w:kern w:val="0"/>
        </w:rPr>
        <w:t>新股涨停统计</w:t>
      </w:r>
    </w:p>
    <w:tbl>
      <w:tblPr>
        <w:tblW w:w="0" w:type="auto"/>
        <w:jc w:val="center"/>
        <w:shd w:val="clear" w:color="auto" w:fill="C6D8EE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60"/>
        <w:gridCol w:w="1290"/>
        <w:gridCol w:w="1275"/>
        <w:gridCol w:w="1695"/>
      </w:tblGrid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</w:rPr>
              <w:t>证券代码</w:t>
            </w:r>
          </w:p>
        </w:tc>
        <w:tc>
          <w:tcPr>
            <w:tcW w:w="129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</w:rPr>
              <w:t>证券简称</w:t>
            </w:r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</w:rPr>
              <w:t>所属行业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</w:rPr>
              <w:t>涨停天数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603986.SH</w:t>
            </w:r>
          </w:p>
        </w:tc>
        <w:tc>
          <w:tcPr>
            <w:tcW w:w="129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兆易创新</w:t>
            </w:r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电子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603031.SH</w:t>
            </w:r>
          </w:p>
        </w:tc>
        <w:tc>
          <w:tcPr>
            <w:tcW w:w="129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安德利</w:t>
            </w:r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商业贸易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300540.SZ</w:t>
            </w:r>
          </w:p>
        </w:tc>
        <w:tc>
          <w:tcPr>
            <w:tcW w:w="129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深冷股份</w:t>
            </w:r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采掘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603007.SH</w:t>
            </w:r>
          </w:p>
        </w:tc>
        <w:tc>
          <w:tcPr>
            <w:tcW w:w="129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9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花王股份</w:t>
              </w:r>
            </w:hyperlink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公用事业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300538.SZ</w:t>
            </w:r>
          </w:p>
        </w:tc>
        <w:tc>
          <w:tcPr>
            <w:tcW w:w="129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0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同益股份</w:t>
              </w:r>
            </w:hyperlink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商业贸易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002810.SZ</w:t>
            </w:r>
          </w:p>
        </w:tc>
        <w:tc>
          <w:tcPr>
            <w:tcW w:w="129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1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山东赫达</w:t>
              </w:r>
            </w:hyperlink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化工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300539.SZ</w:t>
            </w:r>
          </w:p>
        </w:tc>
        <w:tc>
          <w:tcPr>
            <w:tcW w:w="129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2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横河模具</w:t>
              </w:r>
            </w:hyperlink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化工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300537.SZ</w:t>
            </w:r>
          </w:p>
        </w:tc>
        <w:tc>
          <w:tcPr>
            <w:tcW w:w="129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3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广信材料</w:t>
              </w:r>
            </w:hyperlink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化工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603090.SH</w:t>
            </w:r>
          </w:p>
        </w:tc>
        <w:tc>
          <w:tcPr>
            <w:tcW w:w="129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4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宏盛股份</w:t>
              </w:r>
            </w:hyperlink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机械设备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603658.SH</w:t>
            </w:r>
          </w:p>
        </w:tc>
        <w:tc>
          <w:tcPr>
            <w:tcW w:w="129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5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安图生物</w:t>
              </w:r>
            </w:hyperlink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6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医药生物</w:t>
              </w:r>
            </w:hyperlink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002807.SZ</w:t>
            </w:r>
          </w:p>
        </w:tc>
        <w:tc>
          <w:tcPr>
            <w:tcW w:w="129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7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江阴银行</w:t>
              </w:r>
            </w:hyperlink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8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银行</w:t>
              </w:r>
            </w:hyperlink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603843.SH</w:t>
            </w:r>
          </w:p>
        </w:tc>
        <w:tc>
          <w:tcPr>
            <w:tcW w:w="129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9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正平股份</w:t>
              </w:r>
            </w:hyperlink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建筑装饰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300543.SZ</w:t>
            </w:r>
          </w:p>
        </w:tc>
        <w:tc>
          <w:tcPr>
            <w:tcW w:w="129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0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朗科智能</w:t>
              </w:r>
            </w:hyperlink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电子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002811.SZ</w:t>
            </w:r>
          </w:p>
        </w:tc>
        <w:tc>
          <w:tcPr>
            <w:tcW w:w="129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1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亚泰国际</w:t>
              </w:r>
            </w:hyperlink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建筑装饰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EA7A8B" w:rsidRPr="00EA7A8B" w:rsidTr="00EA7A8B">
        <w:trPr>
          <w:jc w:val="center"/>
        </w:trPr>
        <w:tc>
          <w:tcPr>
            <w:tcW w:w="126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601163.SH</w:t>
            </w:r>
          </w:p>
        </w:tc>
        <w:tc>
          <w:tcPr>
            <w:tcW w:w="1290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2" w:tgtFrame="_blank" w:history="1">
              <w:r w:rsidRPr="00EA7A8B">
                <w:rPr>
                  <w:rFonts w:ascii="宋体" w:eastAsia="宋体" w:hAnsi="宋体" w:cs="宋体"/>
                  <w:color w:val="043396"/>
                  <w:kern w:val="0"/>
                  <w:sz w:val="18"/>
                  <w:u w:val="single"/>
                </w:rPr>
                <w:t>N三角</w:t>
              </w:r>
            </w:hyperlink>
          </w:p>
        </w:tc>
        <w:tc>
          <w:tcPr>
            <w:tcW w:w="127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化工</w:t>
            </w:r>
          </w:p>
        </w:tc>
        <w:tc>
          <w:tcPr>
            <w:tcW w:w="1695" w:type="dxa"/>
            <w:tcBorders>
              <w:top w:val="single" w:sz="6" w:space="0" w:color="C6D8EE"/>
              <w:left w:val="single" w:sz="6" w:space="0" w:color="C6D8EE"/>
              <w:bottom w:val="single" w:sz="6" w:space="0" w:color="C6D8EE"/>
              <w:right w:val="single" w:sz="6" w:space="0" w:color="C6D8EE"/>
            </w:tcBorders>
            <w:shd w:val="clear" w:color="auto" w:fill="EEF5FD"/>
            <w:vAlign w:val="center"/>
            <w:hideMark/>
          </w:tcPr>
          <w:p w:rsidR="00EA7A8B" w:rsidRPr="00EA7A8B" w:rsidRDefault="00EA7A8B" w:rsidP="00EA7A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7A8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:rsidR="00EA7A8B" w:rsidRPr="00EA7A8B" w:rsidRDefault="00EA7A8B" w:rsidP="00EA7A8B">
      <w:pPr>
        <w:widowControl/>
        <w:spacing w:line="420" w:lineRule="atLeast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A7A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(数据来源：东方财富Choice数据)</w:t>
      </w:r>
    </w:p>
    <w:p w:rsidR="00B94634" w:rsidRDefault="00B94634">
      <w:pPr>
        <w:rPr>
          <w:rFonts w:hint="eastAsia"/>
        </w:rPr>
      </w:pPr>
    </w:p>
    <w:sectPr w:rsidR="00B94634" w:rsidSect="00B94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7A8B"/>
    <w:rsid w:val="00B94634"/>
    <w:rsid w:val="00EA7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63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7A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A8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A7A8B"/>
    <w:rPr>
      <w:color w:val="0000FF"/>
      <w:u w:val="single"/>
    </w:rPr>
  </w:style>
  <w:style w:type="character" w:customStyle="1" w:styleId="cnumshow">
    <w:name w:val="cnumshow"/>
    <w:basedOn w:val="a0"/>
    <w:rsid w:val="00EA7A8B"/>
  </w:style>
  <w:style w:type="character" w:customStyle="1" w:styleId="num">
    <w:name w:val="num"/>
    <w:basedOn w:val="a0"/>
    <w:rsid w:val="00EA7A8B"/>
  </w:style>
  <w:style w:type="paragraph" w:styleId="a4">
    <w:name w:val="Normal (Web)"/>
    <w:basedOn w:val="a"/>
    <w:uiPriority w:val="99"/>
    <w:semiHidden/>
    <w:unhideWhenUsed/>
    <w:rsid w:val="00EA7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A7A8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EA7A8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A7A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80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725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036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84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625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2570">
              <w:marLeft w:val="0"/>
              <w:marRight w:val="0"/>
              <w:marTop w:val="0"/>
              <w:marBottom w:val="12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ote.eastmoney.com/SZ002603.html" TargetMode="External"/><Relationship Id="rId18" Type="http://schemas.openxmlformats.org/officeDocument/2006/relationships/hyperlink" Target="http://quote.eastmoney.com/SH600146.html" TargetMode="External"/><Relationship Id="rId26" Type="http://schemas.openxmlformats.org/officeDocument/2006/relationships/hyperlink" Target="http://data.eastmoney.com/zjlx/" TargetMode="External"/><Relationship Id="rId39" Type="http://schemas.openxmlformats.org/officeDocument/2006/relationships/hyperlink" Target="http://quote.eastmoney.com/SH603007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ock.eastmoney.com/hangye/hy427.html" TargetMode="External"/><Relationship Id="rId34" Type="http://schemas.openxmlformats.org/officeDocument/2006/relationships/hyperlink" Target="http://quote.eastmoney.com/SH600678.html" TargetMode="External"/><Relationship Id="rId42" Type="http://schemas.openxmlformats.org/officeDocument/2006/relationships/hyperlink" Target="http://quote.eastmoney.com/SZ300539.html" TargetMode="External"/><Relationship Id="rId47" Type="http://schemas.openxmlformats.org/officeDocument/2006/relationships/hyperlink" Target="http://quote.eastmoney.com/SZ002807.html" TargetMode="External"/><Relationship Id="rId50" Type="http://schemas.openxmlformats.org/officeDocument/2006/relationships/hyperlink" Target="http://quote.eastmoney.com/SZ300543.html" TargetMode="External"/><Relationship Id="rId7" Type="http://schemas.openxmlformats.org/officeDocument/2006/relationships/hyperlink" Target="http://acttg.eastmoney.com/pub/web_app_dcsy_zccpl_01_01_01_1" TargetMode="External"/><Relationship Id="rId12" Type="http://schemas.openxmlformats.org/officeDocument/2006/relationships/hyperlink" Target="http://quote.eastmoney.com/SH600055.html" TargetMode="External"/><Relationship Id="rId17" Type="http://schemas.openxmlformats.org/officeDocument/2006/relationships/hyperlink" Target="http://quote.eastmoney.com/SH600506.html" TargetMode="External"/><Relationship Id="rId25" Type="http://schemas.openxmlformats.org/officeDocument/2006/relationships/hyperlink" Target="http://quote.eastmoney.com/SZ300306.html" TargetMode="External"/><Relationship Id="rId33" Type="http://schemas.openxmlformats.org/officeDocument/2006/relationships/hyperlink" Target="http://quote.eastmoney.com/SZ300153.html" TargetMode="External"/><Relationship Id="rId38" Type="http://schemas.openxmlformats.org/officeDocument/2006/relationships/hyperlink" Target="http://quote.eastmoney.com/SZ300540.html" TargetMode="External"/><Relationship Id="rId46" Type="http://schemas.openxmlformats.org/officeDocument/2006/relationships/hyperlink" Target="http://quote.eastmoney.com/ZS000808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ote.eastmoney.com/SZ000582.html" TargetMode="External"/><Relationship Id="rId20" Type="http://schemas.openxmlformats.org/officeDocument/2006/relationships/hyperlink" Target="http://quote.eastmoney.com/SH600874.html" TargetMode="External"/><Relationship Id="rId29" Type="http://schemas.openxmlformats.org/officeDocument/2006/relationships/hyperlink" Target="http://quote.eastmoney.com/SH601002.html" TargetMode="External"/><Relationship Id="rId41" Type="http://schemas.openxmlformats.org/officeDocument/2006/relationships/hyperlink" Target="http://quote.eastmoney.com/SZ002810.html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tock.eastmoney.com/news/1405,20160912663260011.html" TargetMode="External"/><Relationship Id="rId11" Type="http://schemas.openxmlformats.org/officeDocument/2006/relationships/hyperlink" Target="http://quote.eastmoney.com/SH601669.html" TargetMode="External"/><Relationship Id="rId24" Type="http://schemas.openxmlformats.org/officeDocument/2006/relationships/hyperlink" Target="http://quote.eastmoney.com/SZ000615.html" TargetMode="External"/><Relationship Id="rId32" Type="http://schemas.openxmlformats.org/officeDocument/2006/relationships/hyperlink" Target="http://fund.eastmoney.com/165316.html" TargetMode="External"/><Relationship Id="rId37" Type="http://schemas.openxmlformats.org/officeDocument/2006/relationships/hyperlink" Target="http://quote.eastmoney.com/SH603031.html" TargetMode="External"/><Relationship Id="rId40" Type="http://schemas.openxmlformats.org/officeDocument/2006/relationships/hyperlink" Target="http://quote.eastmoney.com/SZ300538.html" TargetMode="External"/><Relationship Id="rId45" Type="http://schemas.openxmlformats.org/officeDocument/2006/relationships/hyperlink" Target="http://quote.eastmoney.com/SH603658.html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guba.eastmoney.com/news,cjpl,550613318.html" TargetMode="External"/><Relationship Id="rId15" Type="http://schemas.openxmlformats.org/officeDocument/2006/relationships/hyperlink" Target="http://quote.eastmoney.com/3ban/SZ836694.html" TargetMode="External"/><Relationship Id="rId23" Type="http://schemas.openxmlformats.org/officeDocument/2006/relationships/hyperlink" Target="http://quote.eastmoney.com/SZ000605.html" TargetMode="External"/><Relationship Id="rId28" Type="http://schemas.openxmlformats.org/officeDocument/2006/relationships/hyperlink" Target="http://quote.eastmoney.com/SZ002450.html" TargetMode="External"/><Relationship Id="rId36" Type="http://schemas.openxmlformats.org/officeDocument/2006/relationships/hyperlink" Target="http://quote.eastmoney.com/SH603986.html" TargetMode="External"/><Relationship Id="rId49" Type="http://schemas.openxmlformats.org/officeDocument/2006/relationships/hyperlink" Target="http://quote.eastmoney.com/SH603843.html" TargetMode="External"/><Relationship Id="rId10" Type="http://schemas.openxmlformats.org/officeDocument/2006/relationships/hyperlink" Target="http://quote.eastmoney.com/SZ300184.html" TargetMode="External"/><Relationship Id="rId19" Type="http://schemas.openxmlformats.org/officeDocument/2006/relationships/hyperlink" Target="http://quote.eastmoney.com/ZS000819.html" TargetMode="External"/><Relationship Id="rId31" Type="http://schemas.openxmlformats.org/officeDocument/2006/relationships/hyperlink" Target="http://quote.eastmoney.com/SZ000970.html" TargetMode="External"/><Relationship Id="rId44" Type="http://schemas.openxmlformats.org/officeDocument/2006/relationships/hyperlink" Target="http://quote.eastmoney.com/SH603090.html" TargetMode="External"/><Relationship Id="rId52" Type="http://schemas.openxmlformats.org/officeDocument/2006/relationships/hyperlink" Target="http://quote.eastmoney.com/SH601163.html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quote.eastmoney.com/SH600589.html" TargetMode="External"/><Relationship Id="rId14" Type="http://schemas.openxmlformats.org/officeDocument/2006/relationships/hyperlink" Target="http://quote.eastmoney.com/SZ002546.html" TargetMode="External"/><Relationship Id="rId22" Type="http://schemas.openxmlformats.org/officeDocument/2006/relationships/hyperlink" Target="http://data.eastmoney.com/zrz/dxzf.html" TargetMode="External"/><Relationship Id="rId27" Type="http://schemas.openxmlformats.org/officeDocument/2006/relationships/hyperlink" Target="http://quote.eastmoney.com/SZ000413.html" TargetMode="External"/><Relationship Id="rId30" Type="http://schemas.openxmlformats.org/officeDocument/2006/relationships/hyperlink" Target="http://quote.eastmoney.com/SZ002587.html" TargetMode="External"/><Relationship Id="rId35" Type="http://schemas.openxmlformats.org/officeDocument/2006/relationships/hyperlink" Target="http://quote.eastmoney.com/SH600418.html" TargetMode="External"/><Relationship Id="rId43" Type="http://schemas.openxmlformats.org/officeDocument/2006/relationships/hyperlink" Target="http://quote.eastmoney.com/SZ300537.html" TargetMode="External"/><Relationship Id="rId48" Type="http://schemas.openxmlformats.org/officeDocument/2006/relationships/hyperlink" Target="http://stock.eastmoney.com/hangye/hy475.html" TargetMode="External"/><Relationship Id="rId8" Type="http://schemas.openxmlformats.org/officeDocument/2006/relationships/hyperlink" Target="http://quote.eastmoney.com/SZ300059.html" TargetMode="External"/><Relationship Id="rId51" Type="http://schemas.openxmlformats.org/officeDocument/2006/relationships/hyperlink" Target="http://quote.eastmoney.com/SZ00281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2016-09-12T00:43:00Z</dcterms:created>
  <dcterms:modified xsi:type="dcterms:W3CDTF">2016-09-12T00:43:00Z</dcterms:modified>
</cp:coreProperties>
</file>