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F4" w:rsidRDefault="00F00FF4" w:rsidP="00F00FF4">
      <w:pPr>
        <w:rPr>
          <w:rFonts w:hint="eastAsia"/>
        </w:rPr>
      </w:pPr>
      <w:r>
        <w:rPr>
          <w:rFonts w:hint="eastAsia"/>
        </w:rPr>
        <w:t>这家龙头上半年高增长</w:t>
      </w:r>
      <w:r>
        <w:rPr>
          <w:rFonts w:hint="eastAsia"/>
        </w:rPr>
        <w:t>300%+</w:t>
      </w:r>
      <w:r>
        <w:rPr>
          <w:rFonts w:hint="eastAsia"/>
        </w:rPr>
        <w:t>，今年估值只有</w:t>
      </w:r>
      <w:r>
        <w:rPr>
          <w:rFonts w:hint="eastAsia"/>
        </w:rPr>
        <w:t>6</w:t>
      </w:r>
      <w:r>
        <w:rPr>
          <w:rFonts w:hint="eastAsia"/>
        </w:rPr>
        <w:t>倍，预计股息率高达</w:t>
      </w:r>
      <w:r>
        <w:rPr>
          <w:rFonts w:hint="eastAsia"/>
        </w:rPr>
        <w:t>8.0%</w:t>
      </w:r>
      <w:r>
        <w:rPr>
          <w:rFonts w:hint="eastAsia"/>
        </w:rPr>
        <w:t>！在手储备满足未来</w:t>
      </w:r>
      <w:r>
        <w:rPr>
          <w:rFonts w:hint="eastAsia"/>
        </w:rPr>
        <w:t>3</w:t>
      </w:r>
      <w:r>
        <w:rPr>
          <w:rFonts w:hint="eastAsia"/>
        </w:rPr>
        <w:t>年需要，明年销售额有望</w:t>
      </w:r>
      <w:r>
        <w:rPr>
          <w:rFonts w:hint="eastAsia"/>
        </w:rPr>
        <w:t>5</w:t>
      </w:r>
      <w:r>
        <w:rPr>
          <w:rFonts w:hint="eastAsia"/>
        </w:rPr>
        <w:t>倍于去年收入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2019-08-15  </w:t>
      </w:r>
      <w:r>
        <w:rPr>
          <w:rFonts w:hint="eastAsia"/>
        </w:rPr>
        <w:t>来自</w:t>
      </w:r>
      <w:r>
        <w:rPr>
          <w:rFonts w:hint="eastAsia"/>
        </w:rPr>
        <w:t>:  </w:t>
      </w:r>
      <w:r>
        <w:rPr>
          <w:rFonts w:hint="eastAsia"/>
        </w:rPr>
        <w:t>萝卜小研</w:t>
      </w:r>
    </w:p>
    <w:p w:rsidR="00F00FF4" w:rsidRDefault="00F00FF4" w:rsidP="00F00FF4"/>
    <w:p w:rsidR="00F00FF4" w:rsidRDefault="00F00FF4" w:rsidP="00F00FF4">
      <w:r>
        <w:rPr>
          <w:rFonts w:ascii="Arial" w:hAnsi="Arial" w:cs="Arial"/>
        </w:rPr>
        <w:t>￼</w:t>
      </w:r>
      <w:r>
        <w:rPr>
          <w:rFonts w:hint="eastAsia"/>
        </w:rPr>
        <w:t>脱水研报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明星分析师双重加持，再也不用担心错过大牛股！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已关注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今日分析师重点关注标的</w:t>
      </w:r>
    </w:p>
    <w:p w:rsidR="00F00FF4" w:rsidRDefault="00F00FF4" w:rsidP="00F00FF4"/>
    <w:p w:rsidR="00F00FF4" w:rsidRDefault="00F00FF4" w:rsidP="00F00FF4">
      <w:r>
        <w:rPr>
          <w:rFonts w:ascii="Arial" w:hAnsi="Arial" w:cs="Arial"/>
        </w:rPr>
        <w:t>￼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主要观点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一、房地产主业：</w:t>
      </w:r>
      <w:r>
        <w:rPr>
          <w:rFonts w:hint="eastAsia"/>
        </w:rPr>
        <w:t>2020</w:t>
      </w:r>
      <w:r>
        <w:rPr>
          <w:rFonts w:hint="eastAsia"/>
        </w:rPr>
        <w:t>年有望实现</w:t>
      </w:r>
      <w:r>
        <w:rPr>
          <w:rFonts w:hint="eastAsia"/>
        </w:rPr>
        <w:t>2000</w:t>
      </w:r>
      <w:r>
        <w:rPr>
          <w:rFonts w:hint="eastAsia"/>
        </w:rPr>
        <w:t>亿元销售目标！布局初见成效，过去四年扩张复合增速</w:t>
      </w:r>
      <w:r>
        <w:rPr>
          <w:rFonts w:hint="eastAsia"/>
        </w:rPr>
        <w:t>82%</w:t>
      </w:r>
      <w:r>
        <w:rPr>
          <w:rFonts w:hint="eastAsia"/>
        </w:rPr>
        <w:t>！在手储备满足未来</w:t>
      </w:r>
      <w:r>
        <w:rPr>
          <w:rFonts w:hint="eastAsia"/>
        </w:rPr>
        <w:t>3</w:t>
      </w:r>
      <w:r>
        <w:rPr>
          <w:rFonts w:hint="eastAsia"/>
        </w:rPr>
        <w:t>年发展需要！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二、地产</w:t>
      </w:r>
      <w:r>
        <w:rPr>
          <w:rFonts w:hint="eastAsia"/>
        </w:rPr>
        <w:t>+</w:t>
      </w:r>
      <w:r>
        <w:rPr>
          <w:rFonts w:hint="eastAsia"/>
        </w:rPr>
        <w:t>服务双轮驱动，隐形龙头，全国排名前十，具备独立发展实力！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三、员工持股计划绑定员工利益，融资成本持续下降，股息率高达</w:t>
      </w:r>
      <w:r>
        <w:rPr>
          <w:rFonts w:hint="eastAsia"/>
        </w:rPr>
        <w:t>6.1%</w:t>
      </w:r>
      <w:r>
        <w:rPr>
          <w:rFonts w:hint="eastAsia"/>
        </w:rPr>
        <w:t>，配置价值突出！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四、上调公司评级，华泰证券目标价</w:t>
      </w:r>
      <w:r>
        <w:rPr>
          <w:rFonts w:hint="eastAsia"/>
        </w:rPr>
        <w:t>8.64</w:t>
      </w:r>
      <w:r>
        <w:rPr>
          <w:rFonts w:hint="eastAsia"/>
        </w:rPr>
        <w:t>元。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相关标的：金科股份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一、房地产主业：</w:t>
      </w:r>
      <w:r>
        <w:rPr>
          <w:rFonts w:hint="eastAsia"/>
        </w:rPr>
        <w:t>2020</w:t>
      </w:r>
      <w:r>
        <w:rPr>
          <w:rFonts w:hint="eastAsia"/>
        </w:rPr>
        <w:t>年有望实现</w:t>
      </w:r>
      <w:r>
        <w:rPr>
          <w:rFonts w:hint="eastAsia"/>
        </w:rPr>
        <w:t>2000</w:t>
      </w:r>
      <w:r>
        <w:rPr>
          <w:rFonts w:hint="eastAsia"/>
        </w:rPr>
        <w:t>亿元销售目标！布局初见成效，过去四年扩张复合增速</w:t>
      </w:r>
      <w:r>
        <w:rPr>
          <w:rFonts w:hint="eastAsia"/>
        </w:rPr>
        <w:t>82%</w:t>
      </w:r>
      <w:r>
        <w:rPr>
          <w:rFonts w:hint="eastAsia"/>
        </w:rPr>
        <w:t>！在手储备满足未来</w:t>
      </w:r>
      <w:r>
        <w:rPr>
          <w:rFonts w:hint="eastAsia"/>
        </w:rPr>
        <w:t>3</w:t>
      </w:r>
      <w:r>
        <w:rPr>
          <w:rFonts w:hint="eastAsia"/>
        </w:rPr>
        <w:t>年发展需要！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、销售：预计</w:t>
      </w:r>
      <w:r>
        <w:rPr>
          <w:rFonts w:hint="eastAsia"/>
        </w:rPr>
        <w:t>2020</w:t>
      </w:r>
      <w:r>
        <w:rPr>
          <w:rFonts w:hint="eastAsia"/>
        </w:rPr>
        <w:t>年有望实现</w:t>
      </w:r>
      <w:r>
        <w:rPr>
          <w:rFonts w:hint="eastAsia"/>
        </w:rPr>
        <w:t>2000</w:t>
      </w:r>
      <w:r>
        <w:rPr>
          <w:rFonts w:hint="eastAsia"/>
        </w:rPr>
        <w:t>亿元销售目标！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2019</w:t>
      </w:r>
      <w:r>
        <w:rPr>
          <w:rFonts w:hint="eastAsia"/>
        </w:rPr>
        <w:t>上半年的销售额已经超过</w:t>
      </w:r>
      <w:r>
        <w:rPr>
          <w:rFonts w:hint="eastAsia"/>
        </w:rPr>
        <w:t>2017</w:t>
      </w:r>
      <w:r>
        <w:rPr>
          <w:rFonts w:hint="eastAsia"/>
        </w:rPr>
        <w:t>全年，超过</w:t>
      </w:r>
      <w:r>
        <w:rPr>
          <w:rFonts w:hint="eastAsia"/>
        </w:rPr>
        <w:t>2018</w:t>
      </w:r>
      <w:r>
        <w:rPr>
          <w:rFonts w:hint="eastAsia"/>
        </w:rPr>
        <w:t>全年销售额的</w:t>
      </w:r>
      <w:r>
        <w:rPr>
          <w:rFonts w:hint="eastAsia"/>
        </w:rPr>
        <w:t>2/3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年全年新开工面积达到</w:t>
      </w:r>
      <w:r>
        <w:rPr>
          <w:rFonts w:hint="eastAsia"/>
        </w:rPr>
        <w:t>2700</w:t>
      </w:r>
      <w:r>
        <w:rPr>
          <w:rFonts w:hint="eastAsia"/>
        </w:rPr>
        <w:t>万平方米，同比增长</w:t>
      </w:r>
      <w:r>
        <w:rPr>
          <w:rFonts w:hint="eastAsia"/>
        </w:rPr>
        <w:t>146%</w:t>
      </w:r>
      <w:r>
        <w:rPr>
          <w:rFonts w:hint="eastAsia"/>
        </w:rPr>
        <w:t>，</w:t>
      </w:r>
      <w:r>
        <w:rPr>
          <w:rFonts w:hint="eastAsia"/>
        </w:rPr>
        <w:t xml:space="preserve">2019 </w:t>
      </w:r>
      <w:r>
        <w:rPr>
          <w:rFonts w:hint="eastAsia"/>
        </w:rPr>
        <w:t>年上半年新开工</w:t>
      </w:r>
      <w:r>
        <w:rPr>
          <w:rFonts w:hint="eastAsia"/>
        </w:rPr>
        <w:t>1156</w:t>
      </w:r>
      <w:r>
        <w:rPr>
          <w:rFonts w:hint="eastAsia"/>
        </w:rPr>
        <w:t>万平方米，同比增长</w:t>
      </w:r>
      <w:r>
        <w:rPr>
          <w:rFonts w:hint="eastAsia"/>
        </w:rPr>
        <w:t>10%</w:t>
      </w:r>
      <w:r>
        <w:rPr>
          <w:rFonts w:hint="eastAsia"/>
        </w:rPr>
        <w:t>，持续高涨的开工面积为销售业绩的提升提供了充足货值，叠加公司推盘速度和推盘数量均快速增长，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2000</w:t>
      </w:r>
      <w:r>
        <w:rPr>
          <w:rFonts w:hint="eastAsia"/>
        </w:rPr>
        <w:t>亿元销售目标的实现指日可待（</w:t>
      </w:r>
      <w:r>
        <w:rPr>
          <w:rFonts w:hint="eastAsia"/>
        </w:rPr>
        <w:t>2018</w:t>
      </w:r>
      <w:r>
        <w:rPr>
          <w:rFonts w:hint="eastAsia"/>
        </w:rPr>
        <w:t>年销售额</w:t>
      </w:r>
      <w:r>
        <w:rPr>
          <w:rFonts w:hint="eastAsia"/>
        </w:rPr>
        <w:t>412</w:t>
      </w:r>
      <w:r>
        <w:rPr>
          <w:rFonts w:hint="eastAsia"/>
        </w:rPr>
        <w:t>亿元）。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lastRenderedPageBreak/>
        <w:drawing>
          <wp:inline distT="0" distB="0" distL="0" distR="0">
            <wp:extent cx="5274310" cy="4239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）全国布局战略已初见成效。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一方面，从销售金额占比来看，</w:t>
      </w:r>
      <w:r>
        <w:rPr>
          <w:rFonts w:hint="eastAsia"/>
        </w:rPr>
        <w:t>2018</w:t>
      </w:r>
      <w:r>
        <w:rPr>
          <w:rFonts w:hint="eastAsia"/>
        </w:rPr>
        <w:t>年金科在重庆的销售金额同比增长</w:t>
      </w:r>
      <w:r>
        <w:rPr>
          <w:rFonts w:hint="eastAsia"/>
        </w:rPr>
        <w:t>53%</w:t>
      </w:r>
      <w:r>
        <w:rPr>
          <w:rFonts w:hint="eastAsia"/>
        </w:rPr>
        <w:t>，市占率位居第一，但占总销售金额的比重却降至</w:t>
      </w:r>
      <w:r>
        <w:rPr>
          <w:rFonts w:hint="eastAsia"/>
        </w:rPr>
        <w:t>39.1%</w:t>
      </w:r>
      <w:r>
        <w:rPr>
          <w:rFonts w:hint="eastAsia"/>
        </w:rPr>
        <w:t>，公司对“大本营”的依赖程度逐渐降低。另一方面，金科深耕其他重点城市，</w:t>
      </w:r>
      <w:r>
        <w:rPr>
          <w:rFonts w:hint="eastAsia"/>
        </w:rPr>
        <w:t>2018</w:t>
      </w:r>
      <w:r>
        <w:rPr>
          <w:rFonts w:hint="eastAsia"/>
        </w:rPr>
        <w:t>年公司在郑州、合肥、南宁、无锡的销售业绩增速均超</w:t>
      </w:r>
      <w:r>
        <w:rPr>
          <w:rFonts w:hint="eastAsia"/>
        </w:rPr>
        <w:t>80%</w:t>
      </w:r>
      <w:r>
        <w:rPr>
          <w:rFonts w:hint="eastAsia"/>
        </w:rPr>
        <w:t>，市占率同比增长超</w:t>
      </w:r>
      <w:r>
        <w:rPr>
          <w:rFonts w:hint="eastAsia"/>
        </w:rPr>
        <w:t>100%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drawing>
          <wp:inline distT="0" distB="0" distL="0" distR="0">
            <wp:extent cx="5274310" cy="2110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、拿地：速度加快，扩张积极，过去四年复合增速达</w:t>
      </w:r>
      <w:r>
        <w:rPr>
          <w:rFonts w:hint="eastAsia"/>
        </w:rPr>
        <w:t>82%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）复合增速</w:t>
      </w:r>
      <w:r>
        <w:rPr>
          <w:rFonts w:hint="eastAsia"/>
        </w:rPr>
        <w:t>2016-2018</w:t>
      </w:r>
      <w:r>
        <w:rPr>
          <w:rFonts w:hint="eastAsia"/>
        </w:rPr>
        <w:t>年公司积极拿地，新增土地建筑面积均大幅超过当年销售面积，土地储备日益增厚。</w:t>
      </w:r>
      <w:r>
        <w:rPr>
          <w:rFonts w:hint="eastAsia"/>
        </w:rPr>
        <w:t>2018</w:t>
      </w:r>
      <w:r>
        <w:rPr>
          <w:rFonts w:hint="eastAsia"/>
        </w:rPr>
        <w:t>年公司新获取</w:t>
      </w:r>
      <w:r>
        <w:rPr>
          <w:rFonts w:hint="eastAsia"/>
        </w:rPr>
        <w:t>110</w:t>
      </w:r>
      <w:r>
        <w:rPr>
          <w:rFonts w:hint="eastAsia"/>
        </w:rPr>
        <w:t>个项目，新增土地储备</w:t>
      </w:r>
      <w:r>
        <w:rPr>
          <w:rFonts w:hint="eastAsia"/>
        </w:rPr>
        <w:t>2054</w:t>
      </w:r>
      <w:r>
        <w:rPr>
          <w:rFonts w:hint="eastAsia"/>
        </w:rPr>
        <w:t>万平方米，同比增长</w:t>
      </w:r>
      <w:r>
        <w:rPr>
          <w:rFonts w:hint="eastAsia"/>
        </w:rPr>
        <w:t>65%</w:t>
      </w:r>
      <w:r>
        <w:rPr>
          <w:rFonts w:hint="eastAsia"/>
        </w:rPr>
        <w:t>，</w:t>
      </w:r>
      <w:r>
        <w:rPr>
          <w:rFonts w:hint="eastAsia"/>
        </w:rPr>
        <w:t>2015-2018</w:t>
      </w:r>
      <w:r>
        <w:rPr>
          <w:rFonts w:hint="eastAsia"/>
        </w:rPr>
        <w:t>年复合增速达</w:t>
      </w:r>
      <w:r>
        <w:rPr>
          <w:rFonts w:hint="eastAsia"/>
        </w:rPr>
        <w:t>82%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2019</w:t>
      </w:r>
      <w:r>
        <w:rPr>
          <w:rFonts w:hint="eastAsia"/>
        </w:rPr>
        <w:t>年上半年所拿项目权益比例重新有所回升至</w:t>
      </w:r>
      <w:r>
        <w:rPr>
          <w:rFonts w:hint="eastAsia"/>
        </w:rPr>
        <w:t>70%</w:t>
      </w:r>
      <w:r>
        <w:rPr>
          <w:rFonts w:hint="eastAsia"/>
        </w:rPr>
        <w:t>以上。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、土地储备充足，公司土地储备可满足未来</w:t>
      </w:r>
      <w:r>
        <w:rPr>
          <w:rFonts w:hint="eastAsia"/>
        </w:rPr>
        <w:t xml:space="preserve">3 </w:t>
      </w:r>
      <w:r>
        <w:rPr>
          <w:rFonts w:hint="eastAsia"/>
        </w:rPr>
        <w:t>年左右发展需求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drawing>
          <wp:inline distT="0" distB="0" distL="0" distR="0">
            <wp:extent cx="5274310" cy="3738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二、地产</w:t>
      </w:r>
      <w:r>
        <w:rPr>
          <w:rFonts w:hint="eastAsia"/>
        </w:rPr>
        <w:t>+</w:t>
      </w:r>
      <w:r>
        <w:rPr>
          <w:rFonts w:hint="eastAsia"/>
        </w:rPr>
        <w:t>服务双轮驱动，隐形龙头，全国排名前十，具备独立发展实力！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、物业管理服务领域隐形龙头！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6</w:t>
      </w:r>
      <w:r>
        <w:rPr>
          <w:rFonts w:hint="eastAsia"/>
        </w:rPr>
        <w:t>月末，物业平台金科服务累计合同管理面积达</w:t>
      </w:r>
      <w:r>
        <w:rPr>
          <w:rFonts w:hint="eastAsia"/>
        </w:rPr>
        <w:t>2.39</w:t>
      </w:r>
      <w:r>
        <w:rPr>
          <w:rFonts w:hint="eastAsia"/>
        </w:rPr>
        <w:t>亿平方米，超过金科股份的开发面积，已具备相当的独立发展实力。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收入增速超</w:t>
      </w:r>
      <w:r>
        <w:rPr>
          <w:rFonts w:hint="eastAsia"/>
        </w:rPr>
        <w:t>80%</w:t>
      </w:r>
      <w:r>
        <w:rPr>
          <w:rFonts w:hint="eastAsia"/>
        </w:rPr>
        <w:t>，毛利率触底上扬，全面提升客户体验，未来向卓越社区服务商的定位积极转型。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drawing>
          <wp:inline distT="0" distB="0" distL="0" distR="0">
            <wp:extent cx="5274310" cy="2131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、科技产业投资运营，全国运营前十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年底金科产业已完成了“八城十二园”的投资布局，</w:t>
      </w:r>
      <w:r>
        <w:rPr>
          <w:rFonts w:hint="eastAsia"/>
        </w:rPr>
        <w:t>2018</w:t>
      </w:r>
      <w:r>
        <w:rPr>
          <w:rFonts w:hint="eastAsia"/>
        </w:rPr>
        <w:t>年实现签约收入约</w:t>
      </w:r>
      <w:r>
        <w:rPr>
          <w:rFonts w:hint="eastAsia"/>
        </w:rPr>
        <w:t>100</w:t>
      </w:r>
      <w:r>
        <w:rPr>
          <w:rFonts w:hint="eastAsia"/>
        </w:rPr>
        <w:t>亿元。</w:t>
      </w:r>
      <w:r>
        <w:rPr>
          <w:rFonts w:hint="eastAsia"/>
        </w:rPr>
        <w:t>2018</w:t>
      </w:r>
      <w:r>
        <w:rPr>
          <w:rFonts w:hint="eastAsia"/>
        </w:rPr>
        <w:t>年金科产业实现签约收入约</w:t>
      </w:r>
      <w:r>
        <w:rPr>
          <w:rFonts w:hint="eastAsia"/>
        </w:rPr>
        <w:t>100</w:t>
      </w:r>
      <w:r>
        <w:rPr>
          <w:rFonts w:hint="eastAsia"/>
        </w:rPr>
        <w:t>亿元，跻身中国产业运营商</w:t>
      </w:r>
      <w:r>
        <w:rPr>
          <w:rFonts w:hint="eastAsia"/>
        </w:rPr>
        <w:t>TOP10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三、员工持股计划绑定员工利益，融资成本持续下降，股息率高达</w:t>
      </w:r>
      <w:r>
        <w:rPr>
          <w:rFonts w:hint="eastAsia"/>
        </w:rPr>
        <w:t>6.1%</w:t>
      </w:r>
      <w:r>
        <w:rPr>
          <w:rFonts w:hint="eastAsia"/>
        </w:rPr>
        <w:t>，配置价值突出！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、员工持股计划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月，金科推出</w:t>
      </w:r>
      <w:r>
        <w:rPr>
          <w:rFonts w:hint="eastAsia"/>
        </w:rPr>
        <w:t>2019-2023</w:t>
      </w:r>
      <w:r>
        <w:rPr>
          <w:rFonts w:hint="eastAsia"/>
        </w:rPr>
        <w:t>年员工持股计划，存续期</w:t>
      </w:r>
      <w:r>
        <w:rPr>
          <w:rFonts w:hint="eastAsia"/>
        </w:rPr>
        <w:t>7</w:t>
      </w:r>
      <w:r>
        <w:rPr>
          <w:rFonts w:hint="eastAsia"/>
        </w:rPr>
        <w:t>年，参与对象为包括董监高在内的公司员工，计划累计持股占比不超过</w:t>
      </w:r>
      <w:r>
        <w:rPr>
          <w:rFonts w:hint="eastAsia"/>
        </w:rPr>
        <w:t>10%</w:t>
      </w:r>
      <w:r>
        <w:rPr>
          <w:rFonts w:hint="eastAsia"/>
        </w:rPr>
        <w:t>，单个参与人不得超过</w:t>
      </w:r>
      <w:r>
        <w:rPr>
          <w:rFonts w:hint="eastAsia"/>
        </w:rPr>
        <w:t>1%</w:t>
      </w:r>
      <w:r>
        <w:rPr>
          <w:rFonts w:hint="eastAsia"/>
        </w:rPr>
        <w:t>。计划共分为</w:t>
      </w:r>
      <w:r>
        <w:rPr>
          <w:rFonts w:hint="eastAsia"/>
        </w:rPr>
        <w:t>5</w:t>
      </w:r>
      <w:r>
        <w:rPr>
          <w:rFonts w:hint="eastAsia"/>
        </w:rPr>
        <w:t>期，一期资金总规模不超过</w:t>
      </w:r>
      <w:r>
        <w:rPr>
          <w:rFonts w:hint="eastAsia"/>
        </w:rPr>
        <w:t>32</w:t>
      </w:r>
      <w:r>
        <w:rPr>
          <w:rFonts w:hint="eastAsia"/>
        </w:rPr>
        <w:t>亿元，其中员工自筹资金和融资金额均不超过</w:t>
      </w:r>
      <w:r>
        <w:rPr>
          <w:rFonts w:hint="eastAsia"/>
        </w:rPr>
        <w:t>16</w:t>
      </w:r>
      <w:r>
        <w:rPr>
          <w:rFonts w:hint="eastAsia"/>
        </w:rPr>
        <w:t>亿元，后续各期根据</w:t>
      </w:r>
      <w:r>
        <w:rPr>
          <w:rFonts w:hint="eastAsia"/>
        </w:rPr>
        <w:t>2019-2022</w:t>
      </w:r>
      <w:r>
        <w:rPr>
          <w:rFonts w:hint="eastAsia"/>
        </w:rPr>
        <w:t>年业绩完成情况提取当年归母净利的</w:t>
      </w:r>
      <w:r>
        <w:rPr>
          <w:rFonts w:hint="eastAsia"/>
        </w:rPr>
        <w:t>3.5%</w:t>
      </w:r>
      <w:r>
        <w:rPr>
          <w:rFonts w:hint="eastAsia"/>
        </w:rPr>
        <w:t>作为专项基金，考核条件为</w:t>
      </w:r>
      <w:r>
        <w:rPr>
          <w:rFonts w:hint="eastAsia"/>
        </w:rPr>
        <w:t>2019-2022</w:t>
      </w:r>
      <w:r>
        <w:rPr>
          <w:rFonts w:hint="eastAsia"/>
        </w:rPr>
        <w:t>年归母净利润较</w:t>
      </w:r>
      <w:r>
        <w:rPr>
          <w:rFonts w:hint="eastAsia"/>
        </w:rPr>
        <w:t>2018</w:t>
      </w:r>
      <w:r>
        <w:rPr>
          <w:rFonts w:hint="eastAsia"/>
        </w:rPr>
        <w:t>年同比增长</w:t>
      </w:r>
      <w:r>
        <w:rPr>
          <w:rFonts w:hint="eastAsia"/>
        </w:rPr>
        <w:t>30%</w:t>
      </w:r>
      <w:r>
        <w:rPr>
          <w:rFonts w:hint="eastAsia"/>
        </w:rPr>
        <w:t>、</w:t>
      </w:r>
      <w:r>
        <w:rPr>
          <w:rFonts w:hint="eastAsia"/>
        </w:rPr>
        <w:t>60%</w:t>
      </w:r>
      <w:r>
        <w:rPr>
          <w:rFonts w:hint="eastAsia"/>
        </w:rPr>
        <w:t>、</w:t>
      </w:r>
      <w:r>
        <w:rPr>
          <w:rFonts w:hint="eastAsia"/>
        </w:rPr>
        <w:t>90%</w:t>
      </w:r>
      <w:r>
        <w:rPr>
          <w:rFonts w:hint="eastAsia"/>
        </w:rPr>
        <w:t>、</w:t>
      </w:r>
      <w:r>
        <w:rPr>
          <w:rFonts w:hint="eastAsia"/>
        </w:rPr>
        <w:t>110%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、融资成本持续下降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drawing>
          <wp:inline distT="0" distB="0" distL="0" distR="0">
            <wp:extent cx="5274310" cy="2354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、股利支付率达</w:t>
      </w:r>
      <w:r>
        <w:rPr>
          <w:rFonts w:hint="eastAsia"/>
        </w:rPr>
        <w:t>77%</w:t>
      </w:r>
      <w:r>
        <w:rPr>
          <w:rFonts w:hint="eastAsia"/>
        </w:rPr>
        <w:t>、</w:t>
      </w:r>
      <w:r>
        <w:rPr>
          <w:rFonts w:hint="eastAsia"/>
        </w:rPr>
        <w:t>67%</w:t>
      </w:r>
      <w:r>
        <w:rPr>
          <w:rFonts w:hint="eastAsia"/>
        </w:rPr>
        <w:t>、</w:t>
      </w:r>
      <w:r>
        <w:rPr>
          <w:rFonts w:hint="eastAsia"/>
        </w:rPr>
        <w:t>59%</w:t>
      </w:r>
      <w:r>
        <w:rPr>
          <w:rFonts w:hint="eastAsia"/>
        </w:rPr>
        <w:t>，公司近</w:t>
      </w:r>
      <w:r>
        <w:rPr>
          <w:rFonts w:hint="eastAsia"/>
        </w:rPr>
        <w:t>12</w:t>
      </w:r>
      <w:r>
        <w:rPr>
          <w:rFonts w:hint="eastAsia"/>
        </w:rPr>
        <w:t>个月股息率</w:t>
      </w:r>
      <w:r>
        <w:rPr>
          <w:rFonts w:hint="eastAsia"/>
        </w:rPr>
        <w:t>6.1%</w:t>
      </w:r>
      <w:r>
        <w:rPr>
          <w:rFonts w:hint="eastAsia"/>
        </w:rPr>
        <w:t>，</w:t>
      </w:r>
      <w:r>
        <w:rPr>
          <w:rFonts w:hint="eastAsia"/>
        </w:rPr>
        <w:t xml:space="preserve">2019 </w:t>
      </w:r>
      <w:r>
        <w:rPr>
          <w:rFonts w:hint="eastAsia"/>
        </w:rPr>
        <w:t>预测股息率高达</w:t>
      </w:r>
      <w:r>
        <w:rPr>
          <w:rFonts w:hint="eastAsia"/>
        </w:rPr>
        <w:t>8.0%</w:t>
      </w:r>
      <w:r>
        <w:rPr>
          <w:rFonts w:hint="eastAsia"/>
        </w:rPr>
        <w:t>，配置价值突出！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drawing>
          <wp:inline distT="0" distB="0" distL="0" distR="0">
            <wp:extent cx="5274310" cy="2068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四、盈利预测，上调公司评级，华泰证券目标价</w:t>
      </w:r>
      <w:r>
        <w:rPr>
          <w:rFonts w:hint="eastAsia"/>
        </w:rPr>
        <w:t>8.64</w:t>
      </w:r>
      <w:r>
        <w:rPr>
          <w:rFonts w:hint="eastAsia"/>
        </w:rPr>
        <w:t>元。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中信建投预计今年公司增长</w:t>
      </w:r>
      <w:r>
        <w:rPr>
          <w:rFonts w:hint="eastAsia"/>
        </w:rPr>
        <w:t>38.3%</w:t>
      </w:r>
      <w:r>
        <w:rPr>
          <w:rFonts w:hint="eastAsia"/>
        </w:rPr>
        <w:t>，并上调评级至“买入”。华泰证券分析师同样上调评级至“买入”。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E85C2B" w:rsidP="00F00FF4">
      <w:r w:rsidRPr="00E85C2B">
        <w:rPr>
          <w:noProof/>
        </w:rPr>
        <w:drawing>
          <wp:inline distT="0" distB="0" distL="0" distR="0">
            <wp:extent cx="5133975" cy="2076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本文由以下信息整理采编：</w:t>
      </w:r>
      <w:r>
        <w:rPr>
          <w:rFonts w:hint="eastAsia"/>
        </w:rPr>
        <w:t xml:space="preserve"> </w:t>
      </w:r>
    </w:p>
    <w:p w:rsidR="00F00FF4" w:rsidRDefault="00F00FF4" w:rsidP="00F00FF4"/>
    <w:p w:rsidR="00F00FF4" w:rsidRDefault="00F00FF4" w:rsidP="00F00F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、《中信建投证券：金科股份——成长之势，若马奔平川》中信建投地产团队、江宇辉（</w:t>
      </w:r>
      <w:r>
        <w:rPr>
          <w:rFonts w:hint="eastAsia"/>
        </w:rPr>
        <w:t>S1440517120002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尹欢科</w:t>
      </w:r>
      <w:r>
        <w:rPr>
          <w:rFonts w:hint="eastAsia"/>
        </w:rPr>
        <w:t xml:space="preserve">2019-08-14 </w:t>
      </w:r>
    </w:p>
    <w:p w:rsidR="00F00FF4" w:rsidRDefault="00F00FF4" w:rsidP="00F00FF4"/>
    <w:p w:rsidR="00FD2FED" w:rsidRDefault="00F00FF4" w:rsidP="00F00FF4">
      <w:r>
        <w:rPr>
          <w:rFonts w:hint="eastAsia"/>
        </w:rPr>
        <w:t>2</w:t>
      </w:r>
      <w:r>
        <w:rPr>
          <w:rFonts w:hint="eastAsia"/>
        </w:rPr>
        <w:t>、《华泰证券：金科股份——均衡布局见成效，长效激励护成长》华泰证券医药团队、陈慎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S0570519010002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刘璐（</w:t>
      </w:r>
      <w:r>
        <w:rPr>
          <w:rFonts w:hint="eastAsia"/>
        </w:rPr>
        <w:t>S0570519070001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韩笑（</w:t>
      </w:r>
      <w:r>
        <w:rPr>
          <w:rFonts w:hint="eastAsia"/>
        </w:rPr>
        <w:t>S0570518010002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林正衡</w:t>
      </w:r>
      <w:r>
        <w:rPr>
          <w:rFonts w:hint="eastAsia"/>
        </w:rPr>
        <w:t xml:space="preserve"> 2019-08-14</w:t>
      </w:r>
    </w:p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4"/>
    <w:rsid w:val="00E85C2B"/>
    <w:rsid w:val="00F00FF4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EEAC"/>
  <w15:chartTrackingRefBased/>
  <w15:docId w15:val="{C208B0FB-FC15-4599-A397-505DD471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2</cp:revision>
  <dcterms:created xsi:type="dcterms:W3CDTF">2019-10-19T14:45:00Z</dcterms:created>
  <dcterms:modified xsi:type="dcterms:W3CDTF">2019-10-19T14:49:00Z</dcterms:modified>
</cp:coreProperties>
</file>