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FC2" w:rsidRDefault="00A70FC2" w:rsidP="00A70FC2">
      <w:pPr>
        <w:rPr>
          <w:rFonts w:hint="eastAsia"/>
        </w:rPr>
      </w:pPr>
      <w:r>
        <w:rPr>
          <w:rFonts w:hint="eastAsia"/>
        </w:rPr>
        <w:t>这家抗周期的区域龙头已站上行业最大风口！市占率不断攀升，内生外延共同发力，逆势快速扩张，毛利率秒杀最大竞争对手，分析师上调目标价</w:t>
      </w:r>
    </w:p>
    <w:p w:rsidR="00A70FC2" w:rsidRDefault="00A70FC2" w:rsidP="00A70FC2"/>
    <w:p w:rsidR="00A70FC2" w:rsidRDefault="00A70FC2" w:rsidP="00A70FC2">
      <w:pPr>
        <w:rPr>
          <w:rFonts w:hint="eastAsia"/>
        </w:rPr>
      </w:pPr>
      <w:r>
        <w:rPr>
          <w:rFonts w:hint="eastAsia"/>
        </w:rPr>
        <w:t xml:space="preserve">2019-09-25  </w:t>
      </w:r>
      <w:r>
        <w:rPr>
          <w:rFonts w:hint="eastAsia"/>
        </w:rPr>
        <w:t>来自</w:t>
      </w:r>
      <w:r>
        <w:rPr>
          <w:rFonts w:hint="eastAsia"/>
        </w:rPr>
        <w:t xml:space="preserve">:  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萝卜小研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专栏头像脱水研报</w:t>
      </w:r>
      <w:r>
        <w:rPr>
          <w:rFonts w:hint="eastAsia"/>
        </w:rPr>
        <w:t>AI</w:t>
      </w:r>
      <w:r>
        <w:rPr>
          <w:rFonts w:hint="eastAsia"/>
        </w:rPr>
        <w:t>算法</w:t>
      </w:r>
      <w:r>
        <w:rPr>
          <w:rFonts w:hint="eastAsia"/>
        </w:rPr>
        <w:t>+</w:t>
      </w:r>
      <w:r>
        <w:rPr>
          <w:rFonts w:hint="eastAsia"/>
        </w:rPr>
        <w:t>明星分析师双重加持，再也不用担心错过大牛股！已关注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今日分析师重点关注标的</w:t>
      </w:r>
    </w:p>
    <w:p w:rsidR="00A70FC2" w:rsidRDefault="00A70FC2" w:rsidP="00A70FC2"/>
    <w:p w:rsidR="00A70FC2" w:rsidRDefault="00A70FC2" w:rsidP="00A70FC2">
      <w:pPr>
        <w:rPr>
          <w:rFonts w:hint="eastAsia"/>
        </w:rPr>
      </w:pPr>
      <w:r>
        <w:rPr>
          <w:rFonts w:hint="eastAsia"/>
        </w:rPr>
        <w:t>主要观点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一、行业抗周期属性强，小超市市占率攀升，集中度有望提升，生鲜的超市渠道快速发展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二、公司逆势扩张，以生鲜为突破口，不断深化“山东广度、胶东深度”区域密集战略，规模扩张同时提高坪效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三、维持平稳增长，上调目标价至</w:t>
      </w:r>
      <w:r>
        <w:rPr>
          <w:rFonts w:hint="eastAsia"/>
        </w:rPr>
        <w:t>28.78</w:t>
      </w:r>
      <w:r>
        <w:rPr>
          <w:rFonts w:hint="eastAsia"/>
        </w:rPr>
        <w:t>元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相关标的：家家悦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一、行业抗周期属性强，小超市市占率攀升，集中度有望提升，生鲜的超市渠道快速发展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、超市经营品类具有较强抗周期性，增速平稳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超市主营品类包括生鲜食品、日用百货等必需消费品，以家家悦为例，</w:t>
      </w:r>
      <w:r>
        <w:rPr>
          <w:rFonts w:hint="eastAsia"/>
        </w:rPr>
        <w:t>2018</w:t>
      </w:r>
      <w:r>
        <w:rPr>
          <w:rFonts w:hint="eastAsia"/>
        </w:rPr>
        <w:t>年食品化洗、生鲜、百货的收入占比分别为</w:t>
      </w:r>
      <w:r>
        <w:rPr>
          <w:rFonts w:hint="eastAsia"/>
        </w:rPr>
        <w:t>43.7%</w:t>
      </w:r>
      <w:r>
        <w:rPr>
          <w:rFonts w:hint="eastAsia"/>
        </w:rPr>
        <w:t>、</w:t>
      </w:r>
      <w:r>
        <w:rPr>
          <w:rFonts w:hint="eastAsia"/>
        </w:rPr>
        <w:t>40.7%</w:t>
      </w:r>
      <w:r>
        <w:rPr>
          <w:rFonts w:hint="eastAsia"/>
        </w:rPr>
        <w:t>和</w:t>
      </w:r>
      <w:r>
        <w:rPr>
          <w:rFonts w:hint="eastAsia"/>
        </w:rPr>
        <w:t>8.5%</w:t>
      </w:r>
      <w:r>
        <w:rPr>
          <w:rFonts w:hint="eastAsia"/>
        </w:rPr>
        <w:t>，具有较强的抗周期属性。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、大型超市规模趋减，便利店及小型超市的市占率不断攀升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我国主要存在的几种超市业态是：大型超市、综合社区以及小便利超市。大型超市卖场占率逐步降低，便利店以及小超市的占率不断提升。贝恩咨询数据显示，我国快消品销售中，</w:t>
      </w:r>
      <w:r>
        <w:rPr>
          <w:rFonts w:hint="eastAsia"/>
        </w:rPr>
        <w:t>2017</w:t>
      </w:r>
      <w:r>
        <w:rPr>
          <w:rFonts w:hint="eastAsia"/>
        </w:rPr>
        <w:t>年大卖场的市占率已经由</w:t>
      </w:r>
      <w:r>
        <w:rPr>
          <w:rFonts w:hint="eastAsia"/>
        </w:rPr>
        <w:t>2012</w:t>
      </w:r>
      <w:r>
        <w:rPr>
          <w:rFonts w:hint="eastAsia"/>
        </w:rPr>
        <w:t>年的</w:t>
      </w:r>
      <w:r>
        <w:rPr>
          <w:rFonts w:hint="eastAsia"/>
        </w:rPr>
        <w:t>25.6%</w:t>
      </w:r>
      <w:r>
        <w:rPr>
          <w:rFonts w:hint="eastAsia"/>
        </w:rPr>
        <w:t>下降至</w:t>
      </w:r>
      <w:r>
        <w:rPr>
          <w:rFonts w:hint="eastAsia"/>
        </w:rPr>
        <w:t>20.4%</w:t>
      </w:r>
      <w:r>
        <w:rPr>
          <w:rFonts w:hint="eastAsia"/>
        </w:rPr>
        <w:t>，而便利店的市占率从</w:t>
      </w:r>
      <w:r>
        <w:rPr>
          <w:rFonts w:hint="eastAsia"/>
        </w:rPr>
        <w:t>2012</w:t>
      </w:r>
      <w:r>
        <w:rPr>
          <w:rFonts w:hint="eastAsia"/>
        </w:rPr>
        <w:t>年的</w:t>
      </w:r>
      <w:r>
        <w:rPr>
          <w:rFonts w:hint="eastAsia"/>
        </w:rPr>
        <w:t>3.4%</w:t>
      </w:r>
      <w:r>
        <w:rPr>
          <w:rFonts w:hint="eastAsia"/>
        </w:rPr>
        <w:t>提升至</w:t>
      </w:r>
      <w:r>
        <w:rPr>
          <w:rFonts w:hint="eastAsia"/>
        </w:rPr>
        <w:t>4%</w:t>
      </w:r>
      <w:r>
        <w:rPr>
          <w:rFonts w:hint="eastAsia"/>
        </w:rPr>
        <w:t>，同期小型超市的市占率由</w:t>
      </w:r>
      <w:r>
        <w:rPr>
          <w:rFonts w:hint="eastAsia"/>
        </w:rPr>
        <w:t>37.3%</w:t>
      </w:r>
      <w:r>
        <w:rPr>
          <w:rFonts w:hint="eastAsia"/>
        </w:rPr>
        <w:t>提升至</w:t>
      </w:r>
      <w:r>
        <w:rPr>
          <w:rFonts w:hint="eastAsia"/>
        </w:rPr>
        <w:t>39.8%</w:t>
      </w:r>
      <w:r>
        <w:rPr>
          <w:rFonts w:hint="eastAsia"/>
        </w:rPr>
        <w:t>。</w:t>
      </w:r>
    </w:p>
    <w:p w:rsidR="00A70FC2" w:rsidRDefault="00A70FC2" w:rsidP="00A70FC2">
      <w:r w:rsidRPr="00A70FC2">
        <w:rPr>
          <w:noProof/>
        </w:rPr>
        <w:drawing>
          <wp:inline distT="0" distB="0" distL="0" distR="0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、线下商超市场分散，行业第一市占率仅</w:t>
      </w:r>
      <w:r>
        <w:rPr>
          <w:rFonts w:hint="eastAsia"/>
        </w:rPr>
        <w:t>3.5%</w:t>
      </w:r>
      <w:r>
        <w:rPr>
          <w:rFonts w:hint="eastAsia"/>
        </w:rPr>
        <w:t>，行业集中度有大幅提升空间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2018</w:t>
      </w:r>
      <w:r>
        <w:rPr>
          <w:rFonts w:hint="eastAsia"/>
        </w:rPr>
        <w:t>年国内超市行业（大卖场</w:t>
      </w:r>
      <w:r>
        <w:rPr>
          <w:rFonts w:hint="eastAsia"/>
        </w:rPr>
        <w:t>+</w:t>
      </w:r>
      <w:r>
        <w:rPr>
          <w:rFonts w:hint="eastAsia"/>
        </w:rPr>
        <w:t>标超）</w:t>
      </w:r>
      <w:r>
        <w:rPr>
          <w:rFonts w:hint="eastAsia"/>
        </w:rPr>
        <w:t>CR5</w:t>
      </w:r>
      <w:r>
        <w:rPr>
          <w:rFonts w:hint="eastAsia"/>
        </w:rPr>
        <w:t>为</w:t>
      </w:r>
      <w:r>
        <w:rPr>
          <w:rFonts w:hint="eastAsia"/>
        </w:rPr>
        <w:t>12.82%</w:t>
      </w:r>
      <w:r>
        <w:rPr>
          <w:rFonts w:hint="eastAsia"/>
        </w:rPr>
        <w:t>，</w:t>
      </w:r>
      <w:r>
        <w:rPr>
          <w:rFonts w:hint="eastAsia"/>
        </w:rPr>
        <w:t>2015-2018</w:t>
      </w:r>
      <w:r>
        <w:rPr>
          <w:rFonts w:hint="eastAsia"/>
        </w:rPr>
        <w:t>年提升约</w:t>
      </w:r>
      <w:r>
        <w:rPr>
          <w:rFonts w:hint="eastAsia"/>
        </w:rPr>
        <w:t>0.6</w:t>
      </w:r>
      <w:r>
        <w:rPr>
          <w:rFonts w:hint="eastAsia"/>
        </w:rPr>
        <w:t>个百分点。排名第一的高鑫零售</w:t>
      </w:r>
      <w:r>
        <w:rPr>
          <w:rFonts w:hint="eastAsia"/>
        </w:rPr>
        <w:t>2018</w:t>
      </w:r>
      <w:r>
        <w:rPr>
          <w:rFonts w:hint="eastAsia"/>
        </w:rPr>
        <w:t>年市场份额仅</w:t>
      </w:r>
      <w:r>
        <w:rPr>
          <w:rFonts w:hint="eastAsia"/>
        </w:rPr>
        <w:t>3.5%</w:t>
      </w:r>
      <w:r>
        <w:rPr>
          <w:rFonts w:hint="eastAsia"/>
        </w:rPr>
        <w:t>。在零售业高度发达的北美市场，沃尔玛已于美国超市行业中占据霸主地位，本土市占率超过</w:t>
      </w:r>
      <w:r>
        <w:rPr>
          <w:rFonts w:hint="eastAsia"/>
        </w:rPr>
        <w:t>30%</w:t>
      </w:r>
      <w:r>
        <w:rPr>
          <w:rFonts w:hint="eastAsia"/>
        </w:rPr>
        <w:t>。相比之下，我国超市的行业集中度还有很大提升空间。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、生鲜一枝独秀，是零售业的大风口，对标国外，超市渠道的渗透率提升空间大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生鲜是百货零售品类中供应链最复杂的一环，也是必购率最高的一种，在居民食品消费支出</w:t>
      </w:r>
      <w:r>
        <w:rPr>
          <w:rFonts w:hint="eastAsia"/>
        </w:rPr>
        <w:lastRenderedPageBreak/>
        <w:t>中占比高达</w:t>
      </w:r>
      <w:r>
        <w:rPr>
          <w:rFonts w:hint="eastAsia"/>
        </w:rPr>
        <w:t>50%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年中国农产品交易活动中，超市渠道只占到</w:t>
      </w:r>
      <w:r>
        <w:rPr>
          <w:rFonts w:hint="eastAsia"/>
        </w:rPr>
        <w:t>22%</w:t>
      </w:r>
      <w:r>
        <w:rPr>
          <w:rFonts w:hint="eastAsia"/>
        </w:rPr>
        <w:t>的市场份额，与发达国家相比差距甚远，美国和德国超市渠道占比达到</w:t>
      </w:r>
      <w:r>
        <w:rPr>
          <w:rFonts w:hint="eastAsia"/>
        </w:rPr>
        <w:t>90%</w:t>
      </w:r>
      <w:r>
        <w:rPr>
          <w:rFonts w:hint="eastAsia"/>
        </w:rPr>
        <w:t>，日本超市渠道销售的农产品也达到</w:t>
      </w:r>
      <w:r>
        <w:rPr>
          <w:rFonts w:hint="eastAsia"/>
        </w:rPr>
        <w:t>70%</w:t>
      </w:r>
      <w:r>
        <w:rPr>
          <w:rFonts w:hint="eastAsia"/>
        </w:rPr>
        <w:t>。</w:t>
      </w:r>
    </w:p>
    <w:p w:rsidR="00A70FC2" w:rsidRDefault="00A70FC2" w:rsidP="00A70FC2">
      <w:r w:rsidRPr="00A70FC2">
        <w:rPr>
          <w:noProof/>
        </w:rPr>
        <w:drawing>
          <wp:inline distT="0" distB="0" distL="0" distR="0">
            <wp:extent cx="5274310" cy="2014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二、公司逆势扩张，以生鲜为突破口，不断深化“山东广度、胶东深度”区域密集战略，规模扩张同时提高坪效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、公司是国内最早涉足生鲜经营的超市之一，逆势扩张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家家悦在行业低迷期逆势扩张，</w:t>
      </w:r>
      <w:r>
        <w:rPr>
          <w:rFonts w:hint="eastAsia"/>
        </w:rPr>
        <w:t xml:space="preserve"> 2016</w:t>
      </w:r>
      <w:r>
        <w:rPr>
          <w:rFonts w:hint="eastAsia"/>
        </w:rPr>
        <w:t>年至</w:t>
      </w:r>
      <w:r>
        <w:rPr>
          <w:rFonts w:hint="eastAsia"/>
        </w:rPr>
        <w:t>2018</w:t>
      </w:r>
      <w:r>
        <w:rPr>
          <w:rFonts w:hint="eastAsia"/>
        </w:rPr>
        <w:t>年净开店数分别为</w:t>
      </w:r>
      <w:r>
        <w:rPr>
          <w:rFonts w:hint="eastAsia"/>
        </w:rPr>
        <w:t>21</w:t>
      </w:r>
      <w:r>
        <w:rPr>
          <w:rFonts w:hint="eastAsia"/>
        </w:rPr>
        <w:t>家、</w:t>
      </w:r>
      <w:r>
        <w:rPr>
          <w:rFonts w:hint="eastAsia"/>
        </w:rPr>
        <w:t>44</w:t>
      </w:r>
      <w:r>
        <w:rPr>
          <w:rFonts w:hint="eastAsia"/>
        </w:rPr>
        <w:t>家、</w:t>
      </w:r>
      <w:r>
        <w:rPr>
          <w:rFonts w:hint="eastAsia"/>
        </w:rPr>
        <w:t>57</w:t>
      </w:r>
      <w:r>
        <w:rPr>
          <w:rFonts w:hint="eastAsia"/>
        </w:rPr>
        <w:t>家，展店复合增速为</w:t>
      </w:r>
      <w:r>
        <w:rPr>
          <w:rFonts w:hint="eastAsia"/>
        </w:rPr>
        <w:t>8%</w:t>
      </w:r>
      <w:r>
        <w:rPr>
          <w:rFonts w:hint="eastAsia"/>
        </w:rPr>
        <w:t>。</w:t>
      </w:r>
      <w:r>
        <w:rPr>
          <w:rFonts w:hint="eastAsia"/>
        </w:rPr>
        <w:t>2019</w:t>
      </w:r>
      <w:r>
        <w:rPr>
          <w:rFonts w:hint="eastAsia"/>
        </w:rPr>
        <w:t>年，计划展店数量为</w:t>
      </w:r>
      <w:r>
        <w:rPr>
          <w:rFonts w:hint="eastAsia"/>
        </w:rPr>
        <w:t>100</w:t>
      </w:r>
      <w:r>
        <w:rPr>
          <w:rFonts w:hint="eastAsia"/>
        </w:rPr>
        <w:t>家。按地区分类，家家悦的业务集中在山东胶东地区。公司的</w:t>
      </w:r>
      <w:r>
        <w:rPr>
          <w:rFonts w:hint="eastAsia"/>
        </w:rPr>
        <w:t>2018</w:t>
      </w:r>
      <w:r>
        <w:rPr>
          <w:rFonts w:hint="eastAsia"/>
        </w:rPr>
        <w:t>年生鲜销售收入达到</w:t>
      </w:r>
      <w:r>
        <w:rPr>
          <w:rFonts w:hint="eastAsia"/>
        </w:rPr>
        <w:t>51.75</w:t>
      </w:r>
      <w:r>
        <w:rPr>
          <w:rFonts w:hint="eastAsia"/>
        </w:rPr>
        <w:t>亿元，占比</w:t>
      </w:r>
      <w:r>
        <w:rPr>
          <w:rFonts w:hint="eastAsia"/>
        </w:rPr>
        <w:t>40.65%</w:t>
      </w:r>
      <w:r>
        <w:rPr>
          <w:rFonts w:hint="eastAsia"/>
        </w:rPr>
        <w:t>。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2140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、供应链优势保障高毛利率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公司生鲜业务销售占比及毛利率水平在行业中均处于前列，生鲜毛利率显著高于永辉超市。这主要得益于公司十几年建立起的成熟生鲜产业链。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4034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）生鲜供应：超</w:t>
      </w:r>
      <w:r>
        <w:rPr>
          <w:rFonts w:hint="eastAsia"/>
        </w:rPr>
        <w:t>80%</w:t>
      </w:r>
      <w:r>
        <w:rPr>
          <w:rFonts w:hint="eastAsia"/>
        </w:rPr>
        <w:t>的生鲜采取了“源头直采”模式，并积极开发全球直采，减少损耗，保证高毛利。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）加工：家家悦生鲜加工中心采用国际上最先进的标准建设，对农副产品进行统一集散、加工、储存、交易和配送。自有品牌比例不断提升，有效提升净利率。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1934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）配送：公司的生鲜配送体系已经覆盖鲁东地区。待“莱芜生鲜加工物流中心项目”建成后，公司的生鲜配送体系将实现覆盖山东省全境。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、内生</w:t>
      </w:r>
      <w:r>
        <w:rPr>
          <w:rFonts w:hint="eastAsia"/>
        </w:rPr>
        <w:t>+</w:t>
      </w:r>
      <w:r>
        <w:rPr>
          <w:rFonts w:hint="eastAsia"/>
        </w:rPr>
        <w:t>外延，夯实扩张战略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）内生扩张：</w:t>
      </w:r>
      <w:r>
        <w:rPr>
          <w:rFonts w:hint="eastAsia"/>
        </w:rPr>
        <w:t xml:space="preserve"> </w:t>
      </w:r>
      <w:r>
        <w:rPr>
          <w:rFonts w:hint="eastAsia"/>
        </w:rPr>
        <w:t>目前公司门店主要集中在胶东半岛地区，</w:t>
      </w:r>
      <w:r>
        <w:rPr>
          <w:rFonts w:hint="eastAsia"/>
        </w:rPr>
        <w:t>2018</w:t>
      </w:r>
      <w:r>
        <w:rPr>
          <w:rFonts w:hint="eastAsia"/>
        </w:rPr>
        <w:t>年数量占比达到</w:t>
      </w:r>
      <w:r>
        <w:rPr>
          <w:rFonts w:hint="eastAsia"/>
        </w:rPr>
        <w:t>85.93%</w:t>
      </w:r>
      <w:r>
        <w:rPr>
          <w:rFonts w:hint="eastAsia"/>
        </w:rPr>
        <w:t>。</w:t>
      </w:r>
      <w:r>
        <w:rPr>
          <w:rFonts w:hint="eastAsia"/>
        </w:rPr>
        <w:t>2016-2018</w:t>
      </w:r>
      <w:r>
        <w:rPr>
          <w:rFonts w:hint="eastAsia"/>
        </w:rPr>
        <w:t>年在胶东半岛分别开店</w:t>
      </w:r>
      <w:r>
        <w:rPr>
          <w:rFonts w:hint="eastAsia"/>
        </w:rPr>
        <w:t>41</w:t>
      </w:r>
      <w:r>
        <w:rPr>
          <w:rFonts w:hint="eastAsia"/>
        </w:rPr>
        <w:t>家、</w:t>
      </w:r>
      <w:r>
        <w:rPr>
          <w:rFonts w:hint="eastAsia"/>
        </w:rPr>
        <w:t>56</w:t>
      </w:r>
      <w:r>
        <w:rPr>
          <w:rFonts w:hint="eastAsia"/>
        </w:rPr>
        <w:t>家、</w:t>
      </w:r>
      <w:r>
        <w:rPr>
          <w:rFonts w:hint="eastAsia"/>
        </w:rPr>
        <w:t>63</w:t>
      </w:r>
      <w:r>
        <w:rPr>
          <w:rFonts w:hint="eastAsia"/>
        </w:rPr>
        <w:t>家，进一步强化了公司的物流配送优势，在山东省其他地区分别开设了</w:t>
      </w:r>
      <w:r>
        <w:rPr>
          <w:rFonts w:hint="eastAsia"/>
        </w:rPr>
        <w:t>7</w:t>
      </w:r>
      <w:r>
        <w:rPr>
          <w:rFonts w:hint="eastAsia"/>
        </w:rPr>
        <w:t>家、</w:t>
      </w:r>
      <w:r>
        <w:rPr>
          <w:rFonts w:hint="eastAsia"/>
        </w:rPr>
        <w:t>12</w:t>
      </w:r>
      <w:r>
        <w:rPr>
          <w:rFonts w:hint="eastAsia"/>
        </w:rPr>
        <w:t>家、</w:t>
      </w:r>
      <w:r>
        <w:rPr>
          <w:rFonts w:hint="eastAsia"/>
        </w:rPr>
        <w:t>22</w:t>
      </w:r>
      <w:r>
        <w:rPr>
          <w:rFonts w:hint="eastAsia"/>
        </w:rPr>
        <w:t>家，贯彻执行了公司“山东广度”的发展战略。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1955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）跨省收购落地：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月，公司以自有资金</w:t>
      </w:r>
      <w:r>
        <w:rPr>
          <w:rFonts w:hint="eastAsia"/>
        </w:rPr>
        <w:t>3.4</w:t>
      </w:r>
      <w:r>
        <w:rPr>
          <w:rFonts w:hint="eastAsia"/>
        </w:rPr>
        <w:t>亿元受让维客商业连锁</w:t>
      </w:r>
      <w:r>
        <w:rPr>
          <w:rFonts w:hint="eastAsia"/>
        </w:rPr>
        <w:t>51%</w:t>
      </w:r>
      <w:r>
        <w:rPr>
          <w:rFonts w:hint="eastAsia"/>
        </w:rPr>
        <w:t>股权（含拟注入物业），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月，公司以自有资金</w:t>
      </w:r>
      <w:r>
        <w:rPr>
          <w:rFonts w:hint="eastAsia"/>
        </w:rPr>
        <w:t>1.56</w:t>
      </w:r>
      <w:r>
        <w:rPr>
          <w:rFonts w:hint="eastAsia"/>
        </w:rPr>
        <w:t>亿元投资张家口福悦祥连锁超市</w:t>
      </w:r>
      <w:r>
        <w:rPr>
          <w:rFonts w:hint="eastAsia"/>
        </w:rPr>
        <w:t>67%</w:t>
      </w:r>
      <w:r>
        <w:rPr>
          <w:rFonts w:hint="eastAsia"/>
        </w:rPr>
        <w:t>股权。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月，公司与天津华润签署资产管理协议，全面托管山东华润下属正在经营的</w:t>
      </w:r>
      <w:r>
        <w:rPr>
          <w:rFonts w:hint="eastAsia"/>
        </w:rPr>
        <w:t>7</w:t>
      </w:r>
      <w:r>
        <w:rPr>
          <w:rFonts w:hint="eastAsia"/>
        </w:rPr>
        <w:t>家门店（济南</w:t>
      </w:r>
      <w:r>
        <w:rPr>
          <w:rFonts w:hint="eastAsia"/>
        </w:rPr>
        <w:t>2</w:t>
      </w:r>
      <w:r>
        <w:rPr>
          <w:rFonts w:hint="eastAsia"/>
        </w:rPr>
        <w:t>家，青岛</w:t>
      </w:r>
      <w:r>
        <w:rPr>
          <w:rFonts w:hint="eastAsia"/>
        </w:rPr>
        <w:t>3</w:t>
      </w:r>
      <w:r>
        <w:rPr>
          <w:rFonts w:hint="eastAsia"/>
        </w:rPr>
        <w:t>家，淄博</w:t>
      </w:r>
      <w:r>
        <w:rPr>
          <w:rFonts w:hint="eastAsia"/>
        </w:rPr>
        <w:t>1</w:t>
      </w:r>
      <w:r>
        <w:rPr>
          <w:rFonts w:hint="eastAsia"/>
        </w:rPr>
        <w:t>家，烟台</w:t>
      </w:r>
      <w:r>
        <w:rPr>
          <w:rFonts w:hint="eastAsia"/>
        </w:rPr>
        <w:t>1</w:t>
      </w:r>
      <w:r>
        <w:rPr>
          <w:rFonts w:hint="eastAsia"/>
        </w:rPr>
        <w:t>家），托管期为</w:t>
      </w:r>
      <w:r>
        <w:rPr>
          <w:rFonts w:hint="eastAsia"/>
        </w:rPr>
        <w:t>10</w:t>
      </w:r>
      <w:r>
        <w:rPr>
          <w:rFonts w:hint="eastAsia"/>
        </w:rPr>
        <w:t>年。通过并购整合外省门店以及托管门店，公司实现进一步规模扩张。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、坪效逐年提升，仍有较大上升空间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规模之外，经营效率也在持续提升。</w:t>
      </w:r>
      <w:r>
        <w:rPr>
          <w:rFonts w:hint="eastAsia"/>
        </w:rPr>
        <w:t>2018</w:t>
      </w:r>
      <w:r>
        <w:rPr>
          <w:rFonts w:hint="eastAsia"/>
        </w:rPr>
        <w:t>年底，公司主力领域大卖场以及综合超市的两年期门店坪效分别为</w:t>
      </w:r>
      <w:r>
        <w:rPr>
          <w:rFonts w:hint="eastAsia"/>
        </w:rPr>
        <w:t>1.56</w:t>
      </w:r>
      <w:r>
        <w:rPr>
          <w:rFonts w:hint="eastAsia"/>
        </w:rPr>
        <w:t>万元</w:t>
      </w:r>
      <w:r>
        <w:rPr>
          <w:rFonts w:hint="eastAsia"/>
        </w:rPr>
        <w:t>/</w:t>
      </w:r>
      <w:r>
        <w:rPr>
          <w:rFonts w:hint="eastAsia"/>
        </w:rPr>
        <w:t>年与</w:t>
      </w:r>
      <w:r>
        <w:rPr>
          <w:rFonts w:hint="eastAsia"/>
        </w:rPr>
        <w:t>1.37</w:t>
      </w:r>
      <w:r>
        <w:rPr>
          <w:rFonts w:hint="eastAsia"/>
        </w:rPr>
        <w:t>万元</w:t>
      </w:r>
      <w:r>
        <w:rPr>
          <w:rFonts w:hint="eastAsia"/>
        </w:rPr>
        <w:t>/</w:t>
      </w:r>
      <w:r>
        <w:rPr>
          <w:rFonts w:hint="eastAsia"/>
        </w:rPr>
        <w:t>年，略高于永辉可比两年期云超门店的</w:t>
      </w:r>
      <w:r>
        <w:rPr>
          <w:rFonts w:hint="eastAsia"/>
        </w:rPr>
        <w:t>1.27</w:t>
      </w:r>
      <w:r>
        <w:rPr>
          <w:rFonts w:hint="eastAsia"/>
        </w:rPr>
        <w:t>万元。但相比成熟门店，公司的坪效仍有进一步上升空间。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2044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三、维持平稳增长，上调目标价至</w:t>
      </w:r>
      <w:r>
        <w:rPr>
          <w:rFonts w:hint="eastAsia"/>
        </w:rPr>
        <w:t>28.78</w:t>
      </w:r>
      <w:r>
        <w:rPr>
          <w:rFonts w:hint="eastAsia"/>
        </w:rPr>
        <w:t>元</w:t>
      </w:r>
    </w:p>
    <w:p w:rsidR="00A70FC2" w:rsidRDefault="004034FF" w:rsidP="00A70FC2">
      <w:r w:rsidRPr="004034FF">
        <w:rPr>
          <w:noProof/>
        </w:rPr>
        <w:drawing>
          <wp:inline distT="0" distB="0" distL="0" distR="0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本文由以下信息整理采编：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、《广发证券：家家悦（</w:t>
      </w:r>
      <w:r>
        <w:rPr>
          <w:rFonts w:hint="eastAsia"/>
        </w:rPr>
        <w:t>603708.SH</w:t>
      </w:r>
      <w:r>
        <w:rPr>
          <w:rFonts w:hint="eastAsia"/>
        </w:rPr>
        <w:t>）——受让山东华润</w:t>
      </w:r>
      <w:r>
        <w:rPr>
          <w:rFonts w:hint="eastAsia"/>
        </w:rPr>
        <w:t>100%</w:t>
      </w:r>
      <w:r>
        <w:rPr>
          <w:rFonts w:hint="eastAsia"/>
        </w:rPr>
        <w:t>股权，提升山东市场竞争力》广发证券商业贸易团队、洪涛（</w:t>
      </w:r>
      <w:r>
        <w:rPr>
          <w:rFonts w:hint="eastAsia"/>
        </w:rPr>
        <w:t>S0260514050005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高峰（</w:t>
      </w:r>
      <w:r>
        <w:rPr>
          <w:rFonts w:hint="eastAsia"/>
        </w:rPr>
        <w:t>S0260518050003</w:t>
      </w:r>
      <w:r>
        <w:rPr>
          <w:rFonts w:hint="eastAsia"/>
        </w:rPr>
        <w:t>）</w:t>
      </w:r>
      <w:r>
        <w:rPr>
          <w:rFonts w:hint="eastAsia"/>
        </w:rPr>
        <w:t>2019-09-23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、《东方证券：家家悦（</w:t>
      </w:r>
      <w:r>
        <w:rPr>
          <w:rFonts w:hint="eastAsia"/>
        </w:rPr>
        <w:t>603708.SH</w:t>
      </w:r>
      <w:r>
        <w:rPr>
          <w:rFonts w:hint="eastAsia"/>
        </w:rPr>
        <w:t>）——同店增速进一步提升，省内外扩张有序推进》东方证券商业贸易团队、邓文慧（</w:t>
      </w:r>
      <w:r>
        <w:rPr>
          <w:rFonts w:hint="eastAsia"/>
        </w:rPr>
        <w:t>S08605170100002</w:t>
      </w:r>
      <w:r>
        <w:rPr>
          <w:rFonts w:hint="eastAsia"/>
        </w:rPr>
        <w:t>）</w:t>
      </w:r>
      <w:r>
        <w:rPr>
          <w:rFonts w:hint="eastAsia"/>
        </w:rPr>
        <w:t xml:space="preserve"> 2019-08-26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、《东北证券：家家悦（</w:t>
      </w:r>
      <w:r>
        <w:rPr>
          <w:rFonts w:hint="eastAsia"/>
        </w:rPr>
        <w:t>603708</w:t>
      </w:r>
      <w:r>
        <w:rPr>
          <w:rFonts w:hint="eastAsia"/>
        </w:rPr>
        <w:t>）——胶东生鲜龙头，加速跨区扩张》东北证券一般零售</w:t>
      </w:r>
      <w:r>
        <w:rPr>
          <w:rFonts w:hint="eastAsia"/>
        </w:rPr>
        <w:t>/</w:t>
      </w:r>
      <w:r>
        <w:rPr>
          <w:rFonts w:hint="eastAsia"/>
        </w:rPr>
        <w:t>商业贸易团队、李慧（</w:t>
      </w:r>
      <w:r>
        <w:rPr>
          <w:rFonts w:hint="eastAsia"/>
        </w:rPr>
        <w:t>S0550517110003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刘青松（</w:t>
      </w:r>
      <w:r>
        <w:rPr>
          <w:rFonts w:hint="eastAsia"/>
        </w:rPr>
        <w:t>S0550119010017</w:t>
      </w:r>
      <w:r>
        <w:rPr>
          <w:rFonts w:hint="eastAsia"/>
        </w:rPr>
        <w:t>）</w:t>
      </w:r>
      <w:r>
        <w:rPr>
          <w:rFonts w:hint="eastAsia"/>
        </w:rPr>
        <w:t>2019-08-08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、《国盛证券：家家悦（</w:t>
      </w:r>
      <w:r>
        <w:rPr>
          <w:rFonts w:hint="eastAsia"/>
        </w:rPr>
        <w:t>603708.SH</w:t>
      </w:r>
      <w:r>
        <w:rPr>
          <w:rFonts w:hint="eastAsia"/>
        </w:rPr>
        <w:t>）——“靠谱”的中小业态，“踏实”的区域龙头，再启征程》国盛证券一般零售团队、丁婷婷（</w:t>
      </w:r>
      <w:r>
        <w:rPr>
          <w:rFonts w:hint="eastAsia"/>
        </w:rPr>
        <w:t>S0680512050001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吴凡</w:t>
      </w:r>
      <w:r>
        <w:rPr>
          <w:rFonts w:hint="eastAsia"/>
        </w:rPr>
        <w:t>/</w:t>
      </w:r>
      <w:r>
        <w:rPr>
          <w:rFonts w:hint="eastAsia"/>
        </w:rPr>
        <w:t>辛泽熙</w:t>
      </w:r>
      <w:r>
        <w:rPr>
          <w:rFonts w:hint="eastAsia"/>
        </w:rPr>
        <w:t xml:space="preserve"> 2019-08-03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、《东方证券：家家悦（</w:t>
      </w:r>
      <w:r>
        <w:rPr>
          <w:rFonts w:hint="eastAsia"/>
        </w:rPr>
        <w:t>603708.SH</w:t>
      </w:r>
      <w:r>
        <w:rPr>
          <w:rFonts w:hint="eastAsia"/>
        </w:rPr>
        <w:t>）——区域生鲜龙头开启稳健成长之路》东方证券商业贸易团队、邓文慧（</w:t>
      </w:r>
      <w:r>
        <w:rPr>
          <w:rFonts w:hint="eastAsia"/>
        </w:rPr>
        <w:t>S08605170100002</w:t>
      </w:r>
      <w:r>
        <w:rPr>
          <w:rFonts w:hint="eastAsia"/>
        </w:rPr>
        <w:t>）</w:t>
      </w:r>
      <w:r>
        <w:rPr>
          <w:rFonts w:hint="eastAsia"/>
        </w:rPr>
        <w:t xml:space="preserve"> 2019-07-03</w:t>
      </w:r>
    </w:p>
    <w:p w:rsidR="00A70FC2" w:rsidRDefault="00A70FC2" w:rsidP="00A70FC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、《西南证券：家家悦（</w:t>
      </w:r>
      <w:r>
        <w:rPr>
          <w:rFonts w:hint="eastAsia"/>
        </w:rPr>
        <w:t>603708</w:t>
      </w:r>
      <w:r>
        <w:rPr>
          <w:rFonts w:hint="eastAsia"/>
        </w:rPr>
        <w:t>）——胶东生鲜之王，开启跨区域扩张之路》西南证券商业贸易团队、蔡欣（</w:t>
      </w:r>
      <w:r>
        <w:rPr>
          <w:rFonts w:hint="eastAsia"/>
        </w:rPr>
        <w:t>S1250517080002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嵇文欣</w:t>
      </w:r>
      <w:r>
        <w:rPr>
          <w:rFonts w:hint="eastAsia"/>
        </w:rPr>
        <w:t xml:space="preserve"> 2019-06-20</w:t>
      </w:r>
    </w:p>
    <w:p w:rsidR="00FD2FED" w:rsidRDefault="00A70FC2" w:rsidP="00A70FC2">
      <w:r>
        <w:rPr>
          <w:rFonts w:hint="eastAsia"/>
        </w:rPr>
        <w:t>7</w:t>
      </w:r>
      <w:r>
        <w:rPr>
          <w:rFonts w:hint="eastAsia"/>
        </w:rPr>
        <w:t>、《信达证券：家家悦（</w:t>
      </w:r>
      <w:r>
        <w:rPr>
          <w:rFonts w:hint="eastAsia"/>
        </w:rPr>
        <w:t>603708.SH</w:t>
      </w:r>
      <w:r>
        <w:rPr>
          <w:rFonts w:hint="eastAsia"/>
        </w:rPr>
        <w:t>）——未来已来，以生鲜直采和食品加工为成长驱动力的超市龙头》信达证券零售行业团队、李丹（</w:t>
      </w:r>
      <w:r>
        <w:rPr>
          <w:rFonts w:hint="eastAsia"/>
        </w:rPr>
        <w:t>S1500518010001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燕楠</w:t>
      </w:r>
    </w:p>
    <w:sectPr w:rsidR="00FD2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C2"/>
    <w:rsid w:val="004034FF"/>
    <w:rsid w:val="00A70FC2"/>
    <w:rsid w:val="00FD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97ED1"/>
  <w15:chartTrackingRefBased/>
  <w15:docId w15:val="{2F4DA731-9568-4020-92B2-53FA1BE6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5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jun</dc:creator>
  <cp:keywords/>
  <dc:description/>
  <cp:lastModifiedBy>tian jun</cp:lastModifiedBy>
  <cp:revision>2</cp:revision>
  <dcterms:created xsi:type="dcterms:W3CDTF">2019-10-19T02:03:00Z</dcterms:created>
  <dcterms:modified xsi:type="dcterms:W3CDTF">2019-10-19T14:34:00Z</dcterms:modified>
</cp:coreProperties>
</file>