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3D6B7" w14:textId="77777777" w:rsidR="004A00FF" w:rsidRPr="004A00FF" w:rsidRDefault="004A00FF" w:rsidP="004A00FF">
      <w:pPr>
        <w:widowControl/>
        <w:shd w:val="clear" w:color="auto" w:fill="FFFFFF"/>
        <w:spacing w:after="225" w:line="480" w:lineRule="atLeast"/>
        <w:outlineLvl w:val="0"/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</w:pPr>
      <w:r w:rsidRPr="004A00FF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这家光引发剂龙头企业全球产量最大、品种最全，受益市场份额头部集中，头部券商首次覆盖给予</w:t>
      </w:r>
      <w:r w:rsidRPr="004A00FF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“</w:t>
      </w:r>
      <w:r w:rsidRPr="004A00FF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买入</w:t>
      </w:r>
      <w:r w:rsidRPr="004A00FF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”</w:t>
      </w:r>
      <w:r w:rsidRPr="004A00FF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评级，目标价高于现价</w:t>
      </w:r>
      <w:r w:rsidRPr="004A00FF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57%</w:t>
      </w:r>
    </w:p>
    <w:p w14:paraId="21B10FF0" w14:textId="6A20A913" w:rsidR="004A00FF" w:rsidRPr="004A00FF" w:rsidRDefault="004A00FF" w:rsidP="004A00FF">
      <w:pPr>
        <w:widowControl/>
        <w:shd w:val="clear" w:color="auto" w:fill="FFFFFF"/>
        <w:rPr>
          <w:rFonts w:ascii="微软雅黑" w:eastAsia="微软雅黑" w:hAnsi="微软雅黑" w:cs="宋体"/>
          <w:color w:val="3D7DFF"/>
          <w:kern w:val="0"/>
          <w:szCs w:val="21"/>
        </w:rPr>
      </w:pPr>
      <w:r w:rsidRPr="004A00FF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4A00FF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"https://m-robo.datayes.com/mall/goods/detail/column?columnId=209" </w:instrText>
      </w:r>
      <w:r w:rsidRPr="004A00FF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4A00FF">
        <w:rPr>
          <w:rFonts w:ascii="微软雅黑" w:eastAsia="微软雅黑" w:hAnsi="微软雅黑" w:cs="宋体"/>
          <w:noProof/>
          <w:color w:val="3D7DFF"/>
          <w:kern w:val="0"/>
          <w:szCs w:val="21"/>
        </w:rPr>
        <w:drawing>
          <wp:inline distT="0" distB="0" distL="0" distR="0" wp14:anchorId="052DD8D3" wp14:editId="26E995B3">
            <wp:extent cx="1143000" cy="1143000"/>
            <wp:effectExtent l="0" t="0" r="0" b="0"/>
            <wp:docPr id="1" name="图片 1" descr="专栏头像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专栏头像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1B6B" w14:textId="77777777" w:rsidR="004A00FF" w:rsidRPr="004A00FF" w:rsidRDefault="004A00FF" w:rsidP="004A00FF">
      <w:pPr>
        <w:widowControl/>
        <w:shd w:val="clear" w:color="auto" w:fill="FFFFFF"/>
        <w:spacing w:before="45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 w:rsidRPr="004A00F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王牌脱水研报（体验专用，限指定用户）</w:t>
      </w:r>
    </w:p>
    <w:p w14:paraId="11D19850" w14:textId="77777777" w:rsidR="004A00FF" w:rsidRPr="004A00FF" w:rsidRDefault="004A00FF" w:rsidP="004A00FF">
      <w:pPr>
        <w:widowControl/>
        <w:shd w:val="clear" w:color="auto" w:fill="FFFFFF"/>
        <w:spacing w:before="60"/>
        <w:rPr>
          <w:rFonts w:ascii="微软雅黑" w:eastAsia="微软雅黑" w:hAnsi="微软雅黑" w:cs="宋体" w:hint="eastAsia"/>
          <w:color w:val="A5A5A5"/>
          <w:kern w:val="0"/>
          <w:sz w:val="18"/>
          <w:szCs w:val="18"/>
        </w:rPr>
      </w:pPr>
      <w:r w:rsidRPr="004A00FF">
        <w:rPr>
          <w:rFonts w:ascii="微软雅黑" w:eastAsia="微软雅黑" w:hAnsi="微软雅黑" w:cs="宋体" w:hint="eastAsia"/>
          <w:color w:val="A5A5A5"/>
          <w:kern w:val="0"/>
          <w:sz w:val="18"/>
          <w:szCs w:val="18"/>
        </w:rPr>
        <w:t>2020-12-25</w:t>
      </w:r>
    </w:p>
    <w:p w14:paraId="30CCF0A2" w14:textId="77777777" w:rsidR="004A00FF" w:rsidRPr="004A00FF" w:rsidRDefault="004A00FF" w:rsidP="004A00F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A00FF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4A00FF">
        <w:rPr>
          <w:rFonts w:ascii="微软雅黑" w:eastAsia="微软雅黑" w:hAnsi="微软雅黑" w:cs="宋体" w:hint="eastAsia"/>
          <w:color w:val="FFFFFF"/>
          <w:kern w:val="0"/>
          <w:szCs w:val="21"/>
          <w:bdr w:val="none" w:sz="0" w:space="0" w:color="auto" w:frame="1"/>
          <w:shd w:val="clear" w:color="auto" w:fill="3D7DFF"/>
        </w:rPr>
        <w:t>+关注</w:t>
      </w:r>
    </w:p>
    <w:p w14:paraId="413839D6" w14:textId="77777777" w:rsidR="004A00FF" w:rsidRPr="004A00FF" w:rsidRDefault="004A00FF" w:rsidP="004A00FF">
      <w:pPr>
        <w:widowControl/>
        <w:shd w:val="clear" w:color="auto" w:fill="FFFFFF"/>
        <w:outlineLvl w:val="2"/>
        <w:rPr>
          <w:rFonts w:ascii="PingFangSC-Medium" w:eastAsia="微软雅黑" w:hAnsi="PingFangSC-Medium" w:cs="宋体" w:hint="eastAsia"/>
          <w:b/>
          <w:bCs/>
          <w:color w:val="333333"/>
          <w:kern w:val="0"/>
          <w:sz w:val="27"/>
          <w:szCs w:val="27"/>
        </w:rPr>
      </w:pPr>
      <w:r w:rsidRPr="004A00FF">
        <w:rPr>
          <w:rFonts w:ascii="PingFangSC-Medium" w:eastAsia="微软雅黑" w:hAnsi="PingFangSC-Medium" w:cs="宋体"/>
          <w:b/>
          <w:bCs/>
          <w:color w:val="333333"/>
          <w:kern w:val="0"/>
          <w:sz w:val="27"/>
          <w:szCs w:val="27"/>
        </w:rPr>
        <w:t>线索主要标的</w:t>
      </w:r>
    </w:p>
    <w:p w14:paraId="250FAF6B" w14:textId="77777777" w:rsidR="004A00FF" w:rsidRPr="004A00FF" w:rsidRDefault="004A00FF" w:rsidP="004A00FF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4A00FF">
        <w:rPr>
          <w:rFonts w:ascii="微软雅黑" w:eastAsia="微软雅黑" w:hAnsi="微软雅黑" w:cs="宋体" w:hint="eastAsia"/>
          <w:color w:val="FF4439"/>
          <w:kern w:val="0"/>
          <w:sz w:val="18"/>
          <w:szCs w:val="18"/>
          <w:shd w:val="clear" w:color="auto" w:fill="FFEBEA"/>
        </w:rPr>
        <w:t>正面</w:t>
      </w:r>
    </w:p>
    <w:p w14:paraId="65C96C31" w14:textId="77777777" w:rsidR="004A00FF" w:rsidRPr="004A00FF" w:rsidRDefault="004A00FF" w:rsidP="004A00FF">
      <w:pPr>
        <w:widowControl/>
        <w:shd w:val="clear" w:color="auto" w:fill="FFFFFF"/>
        <w:spacing w:line="240" w:lineRule="atLeas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6" w:history="1">
        <w:r w:rsidRPr="004A00FF">
          <w:rPr>
            <w:rFonts w:ascii="微软雅黑" w:eastAsia="微软雅黑" w:hAnsi="微软雅黑" w:cs="宋体" w:hint="eastAsia"/>
            <w:color w:val="3D7DFF"/>
            <w:kern w:val="0"/>
            <w:sz w:val="18"/>
            <w:szCs w:val="18"/>
          </w:rPr>
          <w:t>久日新材 </w:t>
        </w:r>
        <w:r w:rsidRPr="004A00FF">
          <w:rPr>
            <w:rFonts w:ascii="微软雅黑" w:eastAsia="微软雅黑" w:hAnsi="微软雅黑" w:cs="宋体" w:hint="eastAsia"/>
            <w:color w:val="FF4439"/>
            <w:kern w:val="0"/>
            <w:sz w:val="18"/>
            <w:szCs w:val="18"/>
          </w:rPr>
          <w:t>+3.73%</w:t>
        </w:r>
      </w:hyperlink>
    </w:p>
    <w:p w14:paraId="7B488936" w14:textId="77777777" w:rsidR="004A00FF" w:rsidRPr="004A00FF" w:rsidRDefault="004A00FF" w:rsidP="004A00FF">
      <w:pPr>
        <w:widowControl/>
        <w:shd w:val="clear" w:color="auto" w:fill="F3F7FC"/>
        <w:spacing w:line="390" w:lineRule="atLeas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4A00FF">
        <w:rPr>
          <w:rFonts w:ascii="微软雅黑" w:eastAsia="微软雅黑" w:hAnsi="微软雅黑" w:cs="宋体" w:hint="eastAsia"/>
          <w:b/>
          <w:bCs/>
          <w:color w:val="2B2B2B"/>
          <w:kern w:val="0"/>
          <w:szCs w:val="21"/>
        </w:rPr>
        <w:t>线索摘要：</w:t>
      </w:r>
      <w:r w:rsidRPr="004A00FF">
        <w:rPr>
          <w:rFonts w:ascii="微软雅黑" w:eastAsia="微软雅黑" w:hAnsi="微软雅黑" w:cs="宋体" w:hint="eastAsia"/>
          <w:color w:val="2B2B2B"/>
          <w:kern w:val="0"/>
          <w:szCs w:val="21"/>
        </w:rPr>
        <w:t>一、行业格局：市场份额头部集中，下游需求不断开拓 二、公司亮点：光引发剂龙头企业，外延布局光刻胶领域 三、投资建议：头部券商首次覆盖，目标价高于现价57%</w:t>
      </w:r>
    </w:p>
    <w:p w14:paraId="28C4CEA9" w14:textId="77777777" w:rsidR="004A00FF" w:rsidRPr="004A00FF" w:rsidRDefault="004A00FF" w:rsidP="004A00FF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0F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一、行业格局：市场份额头部集中，下游需求不断开拓</w:t>
      </w:r>
    </w:p>
    <w:p w14:paraId="2138EE8E" w14:textId="77777777" w:rsidR="004A00FF" w:rsidRPr="004A00FF" w:rsidRDefault="004A00FF" w:rsidP="004A00FF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0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主要从事系列光引发剂的研发、生产和销售。光引发剂是光固化材料的核心原材料，光固化材料是传统溶剂型材料、油墨、胶黏剂的重要替代产品，是实现国家VOCs减排战略、治理大气污染的重要手段和措施。由于其环保、高效、节能、适应性广等优良特性，光固化材料广泛应用于国民经济的众多领域。除光引发剂外，公司还进行少量精细化学品的生产和销售，并出售单体产品。</w:t>
      </w:r>
    </w:p>
    <w:p w14:paraId="20248A2A" w14:textId="77777777" w:rsidR="004A00FF" w:rsidRPr="004A00FF" w:rsidRDefault="004A00FF" w:rsidP="004A00FF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0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前行业市场份额头部集中，下游需求不断开拓。从供给端看，国内光引发剂行业近年不断扩产，市场竞争较为剧烈，而公司在行业底部依托竞争优势不断提升自身市场份额。从需求端看，我国的光固化技术具有很大的应用潜力和市场机遇，</w:t>
      </w:r>
      <w:r w:rsidRPr="004A00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新的应用领域不断涌现，如管网修补、复合材料、汽车涂料、3D打印等。随着光固化技术的发展，将有更多好的新光固化产品被开发出来，推动行业良性发展。</w:t>
      </w:r>
    </w:p>
    <w:p w14:paraId="34D53929" w14:textId="77777777" w:rsidR="004A00FF" w:rsidRPr="004A00FF" w:rsidRDefault="004A00FF" w:rsidP="004A00FF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0F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二、公司亮点：光引发剂龙头企业，外延布局光刻胶领域</w:t>
      </w:r>
    </w:p>
    <w:p w14:paraId="72FEB3CE" w14:textId="77777777" w:rsidR="004A00FF" w:rsidRPr="004A00FF" w:rsidRDefault="004A00FF" w:rsidP="004A00FF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0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（1）光引发剂龙头企业，下游客户认可度高</w:t>
      </w:r>
    </w:p>
    <w:p w14:paraId="3044E4D7" w14:textId="77777777" w:rsidR="004A00FF" w:rsidRPr="004A00FF" w:rsidRDefault="004A00FF" w:rsidP="004A00FF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0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是全球产量最大、品种最全的光引发剂生产供应商，2019年光引发剂业务市场占有率超30%，具有184、TPO、1173、907、369、DETX、ITX等十余种光引发剂的规模化生产能力。公司长期专注于光引发剂产业，经过多年的市场耕耘与不断积累，公司的研发与技术服务能力、产品质量、产品线、稳定供货能力、品牌等获得了下游客户的充分认可，国际上前十大光固化涂料公司、光固化油墨公司大都使用公司的光引发剂产品。</w:t>
      </w:r>
    </w:p>
    <w:p w14:paraId="5E0BE173" w14:textId="77777777" w:rsidR="004A00FF" w:rsidRPr="004A00FF" w:rsidRDefault="004A00FF" w:rsidP="004A00FF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0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（2）外延布局光刻胶领域，有望填补国内空白</w:t>
      </w:r>
    </w:p>
    <w:p w14:paraId="08D4CE59" w14:textId="77777777" w:rsidR="004A00FF" w:rsidRPr="004A00FF" w:rsidRDefault="004A00FF" w:rsidP="004A00FF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0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2020年8月，公司收购大晶新材100%股权，大晶新材在电子化学品和半导体领域有成熟的人才团队和管理经验，并有正在建设的基地。2020年9月，公司投资微芯新材并持有其12.12%的股权。微芯新材主营业务为KrF光刻胶树脂和单体的研发、生产与销售。公司全力推进我国光刻胶国产化，以光敏剂为原点，打通光敏剂、光刻胶生产的上下游全产业链，有望实现光敏剂、高端光刻胶及其配套材料的进口替代。</w:t>
      </w:r>
    </w:p>
    <w:p w14:paraId="66FCF071" w14:textId="77777777" w:rsidR="004A00FF" w:rsidRPr="004A00FF" w:rsidRDefault="004A00FF" w:rsidP="004A00FF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0F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三、投资建议：头部券商首次覆盖给予买入评级，目标价高于现价57%</w:t>
      </w:r>
    </w:p>
    <w:p w14:paraId="10A0FD2A" w14:textId="77777777" w:rsidR="004A00FF" w:rsidRPr="004A00FF" w:rsidRDefault="004A00FF" w:rsidP="004A00FF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7" w:tgtFrame="_blank" w:history="1">
        <w:r w:rsidRPr="004A00FF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中信证券</w:t>
        </w:r>
      </w:hyperlink>
      <w:r w:rsidRPr="004A00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伴随公司募投产能的落地、释放及新应用领域的开拓，预计公司未来几年光引发剂业绩将保持高速增长，2021-2023年CAGR为42.58%。按照PEG估值，按PEG=1给予2021年43倍PE，对应目标价70元，首次覆盖，给予“买入”评级。</w:t>
      </w:r>
    </w:p>
    <w:p w14:paraId="0B1CED22" w14:textId="77777777" w:rsidR="004A00FF" w:rsidRPr="004A00FF" w:rsidRDefault="004A00FF" w:rsidP="004A00FF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0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风险因素：市场竞争加剧；产品价格大幅波动；产能建设进度不及预期。</w:t>
      </w:r>
    </w:p>
    <w:p w14:paraId="434FCFEA" w14:textId="77777777" w:rsidR="00D25CD3" w:rsidRPr="004A00FF" w:rsidRDefault="00D25CD3"/>
    <w:sectPr w:rsidR="00D25CD3" w:rsidRPr="004A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FF"/>
    <w:rsid w:val="004A00FF"/>
    <w:rsid w:val="00D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844A"/>
  <w15:chartTrackingRefBased/>
  <w15:docId w15:val="{4D6F4E77-E1A5-4873-8AAD-E237AB4A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00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4A00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0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4A00F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A00FF"/>
    <w:rPr>
      <w:color w:val="0000FF"/>
      <w:u w:val="single"/>
    </w:rPr>
  </w:style>
  <w:style w:type="paragraph" w:customStyle="1" w:styleId="column-name">
    <w:name w:val="column-name"/>
    <w:basedOn w:val="a"/>
    <w:rsid w:val="004A0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-desc">
    <w:name w:val="column-desc"/>
    <w:basedOn w:val="a"/>
    <w:rsid w:val="004A0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umn-btn-attention">
    <w:name w:val="column-btn-attention"/>
    <w:basedOn w:val="a0"/>
    <w:rsid w:val="004A00FF"/>
  </w:style>
  <w:style w:type="character" w:customStyle="1" w:styleId="label">
    <w:name w:val="label"/>
    <w:basedOn w:val="a0"/>
    <w:rsid w:val="004A00FF"/>
  </w:style>
  <w:style w:type="character" w:customStyle="1" w:styleId="target-name">
    <w:name w:val="target-name"/>
    <w:basedOn w:val="a0"/>
    <w:rsid w:val="004A00FF"/>
  </w:style>
  <w:style w:type="paragraph" w:styleId="a4">
    <w:name w:val="Normal (Web)"/>
    <w:basedOn w:val="a"/>
    <w:uiPriority w:val="99"/>
    <w:semiHidden/>
    <w:unhideWhenUsed/>
    <w:rsid w:val="004A0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A0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3253">
          <w:marLeft w:val="0"/>
          <w:marRight w:val="0"/>
          <w:marTop w:val="225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4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09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s-mobile.wmcloud.com/company/companyMarketDetail?ticker=600030&amp;stockName=%E4%B8%AD%E4%BF%A1%E8%AF%81%E5%88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s-mobile.wmcloud.com/company/companyMarketDetail?ticker=688199&amp;stockName=%E4%B9%85%E6%97%A5%E6%96%B0%E6%9D%9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-robo.datayes.com/mall/goods/detail/column?columnId=20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2020-12-27T12:12:00Z</dcterms:created>
  <dcterms:modified xsi:type="dcterms:W3CDTF">2020-12-27T12:15:00Z</dcterms:modified>
</cp:coreProperties>
</file>