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3CA" w:rsidRPr="00EB43CA" w:rsidRDefault="00EB43CA" w:rsidP="00EB43CA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EB43CA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三聚环保股价创新高 王亚伟坚守4年获8倍涨幅</w:t>
      </w:r>
    </w:p>
    <w:p w:rsidR="00EB43CA" w:rsidRPr="00EB43CA" w:rsidRDefault="00EB43CA" w:rsidP="00EB43CA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EB43CA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2017年03月16日 06:25</w:t>
      </w:r>
    </w:p>
    <w:p w:rsidR="00EB43CA" w:rsidRPr="00EB43CA" w:rsidRDefault="00EB43CA" w:rsidP="00EB43CA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EB43CA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457200" cy="112395"/>
            <wp:effectExtent l="19050" t="0" r="0" b="0"/>
            <wp:docPr id="1" name="图片 1" descr="证券时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证券时报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CA" w:rsidRPr="00EB43CA" w:rsidRDefault="00EB43CA" w:rsidP="00EB43CA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EB43CA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EB43CA">
          <w:rPr>
            <w:rFonts w:ascii="宋体" w:eastAsia="宋体" w:hAnsi="宋体" w:cs="宋体" w:hint="eastAsia"/>
            <w:color w:val="003399"/>
            <w:kern w:val="0"/>
            <w:sz w:val="16"/>
          </w:rPr>
          <w:t>东方</w:t>
        </w:r>
        <w:proofErr w:type="gramStart"/>
        <w:r w:rsidRPr="00EB43CA">
          <w:rPr>
            <w:rFonts w:ascii="宋体" w:eastAsia="宋体" w:hAnsi="宋体" w:cs="宋体" w:hint="eastAsia"/>
            <w:color w:val="003399"/>
            <w:kern w:val="0"/>
            <w:sz w:val="16"/>
          </w:rPr>
          <w:t>财富网</w:t>
        </w:r>
        <w:proofErr w:type="gramEnd"/>
      </w:hyperlink>
    </w:p>
    <w:p w:rsidR="00EB43CA" w:rsidRPr="00EB43CA" w:rsidRDefault="00EB43CA" w:rsidP="00EB43CA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EB43CA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EB43CA" w:rsidRPr="00EB43CA" w:rsidRDefault="00EB43CA" w:rsidP="00EB43CA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EB43CA">
          <w:rPr>
            <w:rFonts w:ascii="Arial" w:eastAsia="宋体" w:hAnsi="Arial" w:cs="Arial"/>
            <w:b/>
            <w:bCs/>
            <w:color w:val="FF4901"/>
            <w:kern w:val="0"/>
            <w:sz w:val="22"/>
            <w:u w:val="single"/>
          </w:rPr>
          <w:t>56</w:t>
        </w:r>
        <w:r w:rsidRPr="00EB43CA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人评论</w:t>
        </w:r>
        <w:r w:rsidRPr="00EB43CA">
          <w:rPr>
            <w:rFonts w:ascii="Arial" w:eastAsia="宋体" w:hAnsi="Arial" w:cs="Arial"/>
            <w:b/>
            <w:bCs/>
            <w:color w:val="FF4901"/>
            <w:kern w:val="0"/>
            <w:sz w:val="22"/>
            <w:u w:val="single"/>
          </w:rPr>
          <w:t>15954</w:t>
        </w:r>
        <w:r w:rsidRPr="00EB43CA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人参与讨论</w:t>
        </w:r>
      </w:hyperlink>
      <w:hyperlink r:id="rId7" w:anchor="newsComment" w:tgtFrame="_self" w:history="1">
        <w:r w:rsidRPr="00EB43CA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我来说两句</w:t>
        </w:r>
      </w:hyperlink>
      <w:hyperlink r:id="rId8" w:tgtFrame="_blank" w:history="1">
        <w:r w:rsidRPr="00EB43CA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手机免费看新闻</w:t>
        </w:r>
      </w:hyperlink>
    </w:p>
    <w:p w:rsidR="00EB43CA" w:rsidRPr="00EB43CA" w:rsidRDefault="00EB43CA" w:rsidP="00EB43CA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 w:hint="eastAsia"/>
          <w:color w:val="FFFFFF"/>
          <w:kern w:val="0"/>
          <w:sz w:val="22"/>
        </w:rPr>
      </w:pPr>
      <w:r w:rsidRPr="00EB43CA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EB43CA" w:rsidRPr="00EB43CA" w:rsidRDefault="00EB43CA" w:rsidP="00EB43CA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【三聚环保股价创新高 王亚伟坚守4年获8倍涨幅】知名私募王亚伟长期重仓的三聚</w:t>
      </w:r>
      <w:proofErr w:type="gramStart"/>
      <w:r w:rsidRPr="00EB43CA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环保昨日</w:t>
      </w:r>
      <w:proofErr w:type="gramEnd"/>
      <w:r w:rsidRPr="00EB43CA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股价再创历史新高。这位曾经的最知名公</w:t>
      </w:r>
      <w:proofErr w:type="gramStart"/>
      <w:r w:rsidRPr="00EB43CA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募基金</w:t>
      </w:r>
      <w:proofErr w:type="gramEnd"/>
      <w:r w:rsidRPr="00EB43CA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经理，2012年创办私募千合资本后，三聚环保是他持仓最久的股票。昨晚，三聚环保披露2016年年报，王亚伟仍在继续坚守。（证券时报）</w:t>
      </w:r>
    </w:p>
    <w:p w:rsidR="00EB43CA" w:rsidRPr="00EB43CA" w:rsidRDefault="00EB43CA" w:rsidP="00EB43CA">
      <w:pPr>
        <w:widowControl/>
        <w:spacing w:line="380" w:lineRule="atLeast"/>
        <w:jc w:val="center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hyperlink r:id="rId9" w:tgtFrame="_blank" w:history="1">
        <w:r w:rsidRPr="00EB43CA">
          <w:rPr>
            <w:rFonts w:ascii="宋体" w:eastAsia="宋体" w:hAnsi="宋体" w:cs="宋体"/>
            <w:color w:val="003399"/>
            <w:kern w:val="0"/>
            <w:sz w:val="19"/>
            <w:szCs w:val="19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K图 300072_2" href="http://quote.eastmoney.com/sz300072.html" target="&quot;_blank&quot;" style="width:433.35pt;height:207.15pt" o:button="t"/>
          </w:pict>
        </w:r>
      </w:hyperlink>
    </w:p>
    <w:p w:rsidR="00EB43CA" w:rsidRPr="00EB43CA" w:rsidRDefault="00EB43CA" w:rsidP="00EB43CA">
      <w:pPr>
        <w:widowControl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知名私募王亚伟长期重仓的</w:t>
      </w:r>
      <w:hyperlink r:id="rId10" w:tgtFrame="_blank" w:history="1">
        <w:r w:rsidRPr="00EB43CA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三聚环保</w:t>
        </w:r>
      </w:hyperlink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昨日股价再创历史新高。这位曾经的最知名公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募基金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经理，2012年创办私募千合资本后，三聚环保是他持仓最久的股票。昨晚，三聚环保披露2016年年报，王亚伟仍在继续坚守。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昨日，三聚环保股价平开震荡后一路走高，报收58.5元，涨幅为4.48%。这是该股连续3个交易日大涨，也是连续两个交易日刷新股价历史新高。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作为王亚伟的代表作，三聚环保早已被贴上王亚伟的标签。在近两年市场持续走弱的环境下，三聚环保的股价却屡屡创出新高。王亚伟对该股的选择也被市场广为称道。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三聚环保2016年年报显示，王亚伟的千合资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本继续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出现在前十大流通股东名单中。截至2016年末，千合资本旗下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证券投资信托和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3号证券投资信托两只产品分别为三聚环保的第四和第九大流通股东，持股数分别为2535万股和1026万股，两只产品合计持有3561万股，若以最新收盘价58.5元计算，持股市值约为20.83亿元。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虽然坊间传言，王亚伟的私募规模有一两百亿元甚至更多。但在一只股票上持仓如此之大，显示出王亚伟对三聚环保的看好程度。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与2016年三季度末相比，上述两只产品的持股数分别略微增加了5万股和6万股。去年三季度末，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和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3号分别持有三聚环保2530万股和1020万股。值得注意的是，到2016年末，王亚伟坚守三聚环保的时间已经长达15个季度。</w:t>
      </w:r>
    </w:p>
    <w:p w:rsidR="00EB43CA" w:rsidRPr="00EB43CA" w:rsidRDefault="00EB43CA" w:rsidP="00EB43CA">
      <w:pPr>
        <w:widowControl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作为前公募最牛基金经理，王亚伟2012年5月作别</w:t>
      </w:r>
      <w:hyperlink r:id="rId11" w:tgtFrame="_blank" w:history="1">
        <w:r w:rsidRPr="00EB43CA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华夏基金</w:t>
        </w:r>
      </w:hyperlink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，而后在2012年底创办了千合资本，并发行一系列产品。2013年一季度末，千合资本旗下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系列开始现身三聚环保前十大流通股东中，当时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证券投资信托持股1930万股，占三聚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环保总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股本的4.96%，离举牌只差一点点。</w:t>
      </w:r>
    </w:p>
    <w:p w:rsidR="00EB43CA" w:rsidRPr="00EB43CA" w:rsidRDefault="00EB43CA" w:rsidP="00EB43CA">
      <w:pPr>
        <w:widowControl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从2013年一季度开始，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证券投资</w:t>
      </w:r>
      <w:hyperlink r:id="rId12" w:tgtFrame="_blank" w:history="1">
        <w:r w:rsidRPr="00EB43CA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信托产品</w:t>
        </w:r>
      </w:hyperlink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一直持有三聚环保至今。虽然期间持股数有所变动，但始终坚守在三聚环保的前十大流通股东中。到2014年底，王亚伟旗下的千纸鹤1号也多次现身三聚环保，2016年二季度，千纸鹤1号不再现身，而</w:t>
      </w:r>
      <w:proofErr w:type="gramStart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昀沣</w:t>
      </w:r>
      <w:proofErr w:type="gramEnd"/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3号开始登场。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从股价表现来看，2013年一季度，三聚环保的均价为6.12元(复权)，目前最新股价为58.5元，股价涨幅高达8.56倍。</w:t>
      </w:r>
    </w:p>
    <w:p w:rsidR="00EB43CA" w:rsidRPr="00EB43CA" w:rsidRDefault="00EB43CA" w:rsidP="00EB43CA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EB43C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三聚环保股价创新高的背后是业绩的持续走牛。年报显示，2016年，三聚环保净利润16.17亿元，增幅高达97%；而2013年、2014年、2015年三年的净利润分别为2.05亿元、4.02亿元、8.21亿元，基本上是连年翻倍。</w:t>
      </w:r>
    </w:p>
    <w:p w:rsidR="006D3576" w:rsidRPr="00EB43CA" w:rsidRDefault="006D3576"/>
    <w:sectPr w:rsidR="006D3576" w:rsidRPr="00EB43CA" w:rsidSect="006D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43CA"/>
    <w:rsid w:val="006D3576"/>
    <w:rsid w:val="00EB4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43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3C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43CA"/>
    <w:rPr>
      <w:color w:val="0000FF"/>
      <w:u w:val="single"/>
    </w:rPr>
  </w:style>
  <w:style w:type="character" w:customStyle="1" w:styleId="cnumshow">
    <w:name w:val="cnumshow"/>
    <w:basedOn w:val="a0"/>
    <w:rsid w:val="00EB43CA"/>
  </w:style>
  <w:style w:type="character" w:customStyle="1" w:styleId="num">
    <w:name w:val="num"/>
    <w:basedOn w:val="a0"/>
    <w:rsid w:val="00EB43CA"/>
  </w:style>
  <w:style w:type="paragraph" w:customStyle="1" w:styleId="clearp">
    <w:name w:val="clearp"/>
    <w:basedOn w:val="a"/>
    <w:rsid w:val="00EB4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B4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43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43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93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621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11659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17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1770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75505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3117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ndact.eastmoney.com/app/?spm=001004005007.njj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und.eastmoney.com/news/1590,20170316720499096.html" TargetMode="External"/><Relationship Id="rId12" Type="http://schemas.openxmlformats.org/officeDocument/2006/relationships/hyperlink" Target="http://trust.eastmoney.com/product_list.aspx?type=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17710438.html" TargetMode="External"/><Relationship Id="rId11" Type="http://schemas.openxmlformats.org/officeDocument/2006/relationships/hyperlink" Target="http://fund.eastmoney.com/company/80000222.html" TargetMode="External"/><Relationship Id="rId5" Type="http://schemas.openxmlformats.org/officeDocument/2006/relationships/hyperlink" Target="http://www.eastmoney.com/" TargetMode="External"/><Relationship Id="rId10" Type="http://schemas.openxmlformats.org/officeDocument/2006/relationships/hyperlink" Target="http://quote.eastmoney.com/SZ300072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quote.eastmoney.com/sz30007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2017-03-16T14:53:00Z</dcterms:created>
  <dcterms:modified xsi:type="dcterms:W3CDTF">2017-03-16T14:55:00Z</dcterms:modified>
</cp:coreProperties>
</file>