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仿宋" w:hAnsi="仿宋" w:eastAsia="仿宋"/>
          <w:b/>
          <w:bCs/>
          <w:sz w:val="24"/>
          <w:szCs w:val="24"/>
        </w:rPr>
      </w:pPr>
      <w:bookmarkStart w:id="0" w:name="_GoBack"/>
      <w:bookmarkEnd w:id="0"/>
      <w:r>
        <w:rPr>
          <w:rFonts w:hint="eastAsia" w:ascii="仿宋" w:hAnsi="仿宋" w:eastAsia="仿宋"/>
          <w:b/>
          <w:bCs/>
          <w:sz w:val="24"/>
          <w:szCs w:val="24"/>
        </w:rPr>
        <w:t>导航信号对消器通信控制协议</w:t>
      </w:r>
    </w:p>
    <w:p>
      <w:pPr>
        <w:pStyle w:val="2"/>
      </w:pPr>
      <w:r>
        <w:rPr>
          <w:rFonts w:hint="eastAsia"/>
        </w:rPr>
        <w:t>1 概述</w:t>
      </w:r>
    </w:p>
    <w:p>
      <w:pPr>
        <w:spacing w:line="360" w:lineRule="auto"/>
        <w:ind w:firstLine="482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导航信号对消器</w:t>
      </w:r>
      <w:r>
        <w:rPr>
          <w:rFonts w:hint="eastAsia" w:ascii="仿宋" w:hAnsi="仿宋" w:eastAsia="仿宋"/>
          <w:sz w:val="24"/>
          <w:szCs w:val="24"/>
        </w:rPr>
        <w:t>主要用于复杂电磁环境下，从强噪声或干扰内提取导航信号，使导航设备接收到卫星信号。</w:t>
      </w:r>
      <w:r>
        <w:rPr>
          <w:rFonts w:hint="eastAsia" w:ascii="仿宋" w:hAnsi="仿宋" w:eastAsia="仿宋"/>
          <w:b/>
          <w:bCs/>
          <w:sz w:val="24"/>
          <w:szCs w:val="24"/>
        </w:rPr>
        <w:t>导航信号对消器核心器件为矢量调制器</w:t>
      </w:r>
      <w:r>
        <w:rPr>
          <w:rFonts w:hint="eastAsia" w:ascii="仿宋" w:hAnsi="仿宋" w:eastAsia="仿宋"/>
          <w:sz w:val="24"/>
          <w:szCs w:val="24"/>
        </w:rPr>
        <w:t>。上位机通过软件给下发指令控制</w:t>
      </w:r>
      <w:r>
        <w:rPr>
          <w:rFonts w:hint="eastAsia" w:ascii="仿宋" w:hAnsi="仿宋" w:eastAsia="仿宋"/>
          <w:b/>
          <w:bCs/>
          <w:sz w:val="24"/>
          <w:szCs w:val="24"/>
        </w:rPr>
        <w:t>导航信号对消器上集成的DAC芯片，输出控制矢量调制器的输入电压，从而控制信号的幅值与相位。导航信号对消器还集成有数字衰减器HMC624A。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本协议为</w:t>
      </w:r>
      <w:r>
        <w:rPr>
          <w:rFonts w:hint="eastAsia" w:ascii="仿宋" w:hAnsi="仿宋" w:eastAsia="仿宋"/>
          <w:b/>
          <w:bCs/>
          <w:sz w:val="24"/>
          <w:szCs w:val="24"/>
        </w:rPr>
        <w:t>导航信号对消器</w:t>
      </w:r>
      <w:r>
        <w:rPr>
          <w:rFonts w:hint="eastAsia" w:ascii="仿宋" w:hAnsi="仿宋" w:eastAsia="仿宋"/>
          <w:sz w:val="24"/>
          <w:szCs w:val="24"/>
        </w:rPr>
        <w:t>控制协议用于控制DAC芯片输出不同电压和控制HMC624A衰减。</w:t>
      </w:r>
    </w:p>
    <w:p>
      <w:pPr>
        <w:pStyle w:val="2"/>
      </w:pPr>
      <w:r>
        <w:rPr>
          <w:rFonts w:hint="eastAsia"/>
        </w:rPr>
        <w:t xml:space="preserve">2 控制协议 </w:t>
      </w:r>
    </w:p>
    <w:p>
      <w:pPr>
        <w:pStyle w:val="3"/>
      </w:pPr>
      <w:r>
        <w:rPr>
          <w:rFonts w:hint="eastAsia"/>
        </w:rPr>
        <w:t>2.1 硬件接口</w:t>
      </w:r>
    </w:p>
    <w:p>
      <w:pPr>
        <w:spacing w:line="360" w:lineRule="auto"/>
        <w:ind w:firstLine="241" w:firstLineChars="100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导航信号对消器</w:t>
      </w:r>
      <w:r>
        <w:rPr>
          <w:rFonts w:hint="eastAsia" w:ascii="仿宋" w:hAnsi="仿宋" w:eastAsia="仿宋"/>
          <w:sz w:val="24"/>
          <w:szCs w:val="24"/>
        </w:rPr>
        <w:t>采样CH9121作为网络芯片，网口对应串口数据率：115200,8,1，N。</w:t>
      </w:r>
    </w:p>
    <w:p>
      <w:pPr>
        <w:pStyle w:val="3"/>
      </w:pPr>
      <w:r>
        <w:rPr>
          <w:rFonts w:hint="eastAsia"/>
        </w:rPr>
        <w:t xml:space="preserve">2.2 IP地址 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系统上位机网络采用UDP协议，各节点采用C类IP地址，其子网地址是181.81.81.1，子网屏蔽码是255.255.255.0。 串口数据率：115200,8,1，N。</w:t>
      </w:r>
    </w:p>
    <w:p>
      <w:pPr>
        <w:spacing w:line="360" w:lineRule="auto"/>
        <w:ind w:firstLine="420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表1 各节点IP地址</w:t>
      </w:r>
    </w:p>
    <w:tbl>
      <w:tblPr>
        <w:tblStyle w:val="8"/>
        <w:tblW w:w="79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691"/>
        <w:gridCol w:w="2121"/>
        <w:gridCol w:w="998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  <w:jc w:val="center"/>
        </w:trPr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序号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hanging="3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节 点 名 称</w:t>
            </w:r>
          </w:p>
        </w:tc>
        <w:tc>
          <w:tcPr>
            <w:tcW w:w="2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hanging="3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IP地址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hanging="3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端口号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hanging="3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left="210" w:leftChars="100" w:firstLine="475" w:firstLineChars="198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系统控制主机</w:t>
            </w:r>
          </w:p>
        </w:tc>
        <w:tc>
          <w:tcPr>
            <w:tcW w:w="2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hanging="3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181.81.81.70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hanging="3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24576</w:t>
            </w:r>
          </w:p>
          <w:p>
            <w:pPr>
              <w:spacing w:line="360" w:lineRule="auto"/>
              <w:ind w:hanging="3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24577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可配置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71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2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4"/>
              </w:rPr>
              <w:t>导航信号对消器</w:t>
            </w:r>
          </w:p>
        </w:tc>
        <w:tc>
          <w:tcPr>
            <w:tcW w:w="21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181.81.81.80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24576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 xml:space="preserve">协议要求 </w:t>
      </w:r>
    </w:p>
    <w:p>
      <w:pPr>
        <w:pStyle w:val="4"/>
      </w:pPr>
      <w:r>
        <w:t>2.3.1 心跳数据</w:t>
      </w:r>
    </w:p>
    <w:p>
      <w:pPr>
        <w:spacing w:line="360" w:lineRule="auto"/>
        <w:jc w:val="center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表</w:t>
      </w:r>
      <w:r>
        <w:rPr>
          <w:rFonts w:hint="eastAsia" w:ascii="仿宋" w:hAnsi="仿宋" w:eastAsia="仿宋"/>
          <w:sz w:val="24"/>
          <w:szCs w:val="24"/>
        </w:rPr>
        <w:t>2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心跳包</w:t>
      </w:r>
    </w:p>
    <w:tbl>
      <w:tblPr>
        <w:tblStyle w:val="9"/>
        <w:tblpPr w:leftFromText="180" w:rightFromText="180" w:vertAnchor="text" w:horzAnchor="margin" w:tblpY="216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47"/>
        <w:gridCol w:w="1247"/>
        <w:gridCol w:w="4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字节序号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信息名称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数据类型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0-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心跳数据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0x686561727462656174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</w:t>
            </w:r>
          </w:p>
        </w:tc>
      </w:tr>
    </w:tbl>
    <w:p>
      <w:pPr>
        <w:spacing w:line="360" w:lineRule="auto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注：数据每4秒一次。</w:t>
      </w:r>
    </w:p>
    <w:p>
      <w:pPr>
        <w:pStyle w:val="4"/>
      </w:pPr>
      <w:r>
        <w:rPr>
          <w:rFonts w:hint="eastAsia"/>
        </w:rPr>
        <w:t>2.3.2</w:t>
      </w:r>
      <w:r>
        <w:t xml:space="preserve"> </w:t>
      </w:r>
      <w:r>
        <w:rPr>
          <w:rFonts w:hint="eastAsia" w:ascii="仿宋" w:hAnsi="仿宋" w:eastAsia="仿宋"/>
          <w:b w:val="0"/>
          <w:bCs w:val="0"/>
          <w:sz w:val="24"/>
          <w:szCs w:val="24"/>
        </w:rPr>
        <w:t>导航信号对消器控制协议</w:t>
      </w:r>
      <w:r>
        <w:rPr>
          <w:rFonts w:hint="eastAsia"/>
        </w:rPr>
        <w:t>。</w:t>
      </w:r>
    </w:p>
    <w:p>
      <w:pPr>
        <w:spacing w:line="360" w:lineRule="auto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表3-1 系统控制主机至</w:t>
      </w:r>
      <w:r>
        <w:rPr>
          <w:rFonts w:hint="eastAsia" w:ascii="仿宋" w:hAnsi="仿宋" w:eastAsia="仿宋"/>
          <w:b/>
          <w:bCs/>
          <w:sz w:val="24"/>
          <w:szCs w:val="24"/>
        </w:rPr>
        <w:t>导航信号对消器</w:t>
      </w:r>
      <w:r>
        <w:rPr>
          <w:rFonts w:hint="eastAsia" w:ascii="仿宋" w:hAnsi="仿宋" w:eastAsia="仿宋"/>
          <w:sz w:val="24"/>
          <w:szCs w:val="24"/>
        </w:rPr>
        <w:t>通信协议</w:t>
      </w:r>
    </w:p>
    <w:tbl>
      <w:tblPr>
        <w:tblStyle w:val="9"/>
        <w:tblpPr w:leftFromText="180" w:rightFromText="180" w:vertAnchor="text" w:horzAnchor="margin" w:tblpY="216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47"/>
        <w:gridCol w:w="1247"/>
        <w:gridCol w:w="4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字节序号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信息名称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数据类型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0-1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报文标识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0xD1A2，固定格式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0x0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报文长度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0x20，报文长度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4-5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0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x624A，衰减器控制指标标识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6-7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0x00XX，00固定格式，XX衰减器值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8-9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0xDAC1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10-13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0xXXXX，XXXX是DAC1数据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14-15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0xDAC2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16-19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0xXXXX，XXXX是DAC2数据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20-21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0xDAC3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22-25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0xXXXX，XXXX是DAC3数据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26-27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0xDAC4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28-31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0xXXXX，XXXX是DAC4数据</w:t>
            </w:r>
          </w:p>
        </w:tc>
      </w:tr>
    </w:tbl>
    <w:p/>
    <w:p>
      <w:pPr>
        <w:spacing w:line="360" w:lineRule="auto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表3-2 </w:t>
      </w:r>
      <w:r>
        <w:rPr>
          <w:rFonts w:hint="eastAsia" w:ascii="仿宋" w:hAnsi="仿宋" w:eastAsia="仿宋"/>
          <w:b/>
          <w:bCs/>
          <w:sz w:val="24"/>
          <w:szCs w:val="24"/>
        </w:rPr>
        <w:t>导航信号对消器</w:t>
      </w:r>
      <w:r>
        <w:rPr>
          <w:rFonts w:hint="eastAsia" w:ascii="仿宋" w:hAnsi="仿宋" w:eastAsia="仿宋"/>
          <w:sz w:val="24"/>
          <w:szCs w:val="24"/>
        </w:rPr>
        <w:t>回传</w:t>
      </w:r>
    </w:p>
    <w:tbl>
      <w:tblPr>
        <w:tblStyle w:val="9"/>
        <w:tblpPr w:leftFromText="180" w:rightFromText="180" w:vertAnchor="text" w:horzAnchor="margin" w:tblpY="216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47"/>
        <w:gridCol w:w="1247"/>
        <w:gridCol w:w="4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字节序号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信息名称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数据类型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0-1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报文标识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0xE2B1固定格式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0x00，00，导航信号对消器标文数据；0F，导航信号对消器开启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报文长度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0x20，报文长度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4-5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0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x624A，固定格式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6-7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0x00XX，00固定格式，XX衰减器值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8-9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0xDAC1固定格式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10-13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0xXXXX，XXXX是DAC1数据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14-15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0xDAC2固定格式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16-19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0xXXXX，XXXX是DAC2数据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20-21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0xDAC3固定格式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22-25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0xXXXX，XXXX是DAC3数据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26-27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0xDAC4固定格式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28-31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0xXXXX，XXXX是DAC4数据</w:t>
            </w:r>
          </w:p>
        </w:tc>
      </w:tr>
    </w:tbl>
    <w:p>
      <w:pPr>
        <w:spacing w:line="360" w:lineRule="auto"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表3-3 </w:t>
      </w:r>
      <w:r>
        <w:rPr>
          <w:rFonts w:hint="eastAsia" w:ascii="仿宋" w:hAnsi="仿宋" w:eastAsia="仿宋"/>
          <w:b/>
          <w:bCs/>
          <w:sz w:val="24"/>
          <w:szCs w:val="24"/>
        </w:rPr>
        <w:t>导航信号对消器</w:t>
      </w:r>
      <w:r>
        <w:rPr>
          <w:rFonts w:hint="eastAsia" w:ascii="仿宋" w:hAnsi="仿宋" w:eastAsia="仿宋"/>
          <w:sz w:val="24"/>
          <w:szCs w:val="24"/>
        </w:rPr>
        <w:t>上报协议</w:t>
      </w:r>
    </w:p>
    <w:tbl>
      <w:tblPr>
        <w:tblStyle w:val="9"/>
        <w:tblpPr w:leftFromText="180" w:rightFromText="180" w:vertAnchor="text" w:horzAnchor="margin" w:tblpY="216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47"/>
        <w:gridCol w:w="1247"/>
        <w:gridCol w:w="4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字节序号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信息名称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数据类型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0-1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报文标识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0xF2C1固定格式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0x00，00，导航信号对消器标文数据；0F，导航信号对消器开启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3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报文长度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0x20，报文长度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4-5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0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x624A，固定格式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6-7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0x00XX，00固定格式，XX衰减器值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8-9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0xDAC1固定格式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10-13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0xXXXX，XXXX是DAC1数据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14-15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0xDAC2固定格式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16-19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0xXXXX，XXXX是DAC2数据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20-21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0xDAC3固定格式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22-25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0xXXXX，XXXX是DAC3数据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26-27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0xDAC4固定格式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28-31</w:t>
            </w:r>
          </w:p>
        </w:tc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标文数据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UINT</w:t>
            </w: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0xXXXX，XXXX是DAC4数据</w:t>
            </w:r>
          </w:p>
        </w:tc>
      </w:tr>
    </w:tbl>
    <w:p>
      <w:r>
        <w:rPr>
          <w:rFonts w:hint="eastAsia"/>
        </w:rPr>
        <w:t>注：每秒上报</w:t>
      </w:r>
    </w:p>
    <w:p>
      <w:pPr>
        <w:pStyle w:val="3"/>
      </w:pPr>
      <w:r>
        <w:t>3.3</w:t>
      </w:r>
      <w:r>
        <w:rPr>
          <w:rFonts w:hint="eastAsia"/>
        </w:rPr>
        <w:t>嵌入式软件</w:t>
      </w:r>
    </w:p>
    <w:p>
      <w:r>
        <w:rPr>
          <w:rFonts w:hint="eastAsia"/>
        </w:rPr>
        <w:t>根据2.3协议反馈或控制DAC和衰减器值。</w:t>
      </w:r>
    </w:p>
    <w:p>
      <w:r>
        <w:rPr>
          <w:rFonts w:hint="eastAsia"/>
        </w:rPr>
        <w:t>DAC控制方法见</w:t>
      </w:r>
      <w:r>
        <w:t>dac8565.pdf</w:t>
      </w:r>
      <w:r>
        <w:rPr>
          <w:rFonts w:hint="eastAsia"/>
        </w:rPr>
        <w:t>.注：DAC值不可大于2V</w:t>
      </w:r>
    </w:p>
    <w:p>
      <w:r>
        <w:rPr>
          <w:rFonts w:hint="eastAsia"/>
        </w:rPr>
        <w:t>衰减器控制方法见H</w:t>
      </w:r>
      <w:r>
        <w:t>MC624A.pdf</w:t>
      </w:r>
    </w:p>
    <w:p>
      <w:pPr>
        <w:pStyle w:val="3"/>
        <w:rPr>
          <w:rFonts w:ascii="仿宋" w:hAnsi="仿宋" w:eastAsia="仿宋"/>
          <w:sz w:val="24"/>
          <w:szCs w:val="24"/>
        </w:rPr>
      </w:pPr>
      <w:r>
        <w:rPr>
          <w:rFonts w:hint="eastAsia"/>
        </w:rPr>
        <w:t>3.4 上位机程序</w:t>
      </w:r>
      <w:r>
        <w:rPr>
          <w:rFonts w:ascii="仿宋" w:hAnsi="仿宋" w:eastAsia="仿宋"/>
          <w:sz w:val="24"/>
          <w:szCs w:val="24"/>
        </w:rPr>
        <w:t xml:space="preserve"> </w:t>
      </w:r>
    </w:p>
    <w:p>
      <w:r>
        <w:t>DAC1=2.5*</w:t>
      </w:r>
      <w:r>
        <w:rPr>
          <w:rFonts w:hint="eastAsia"/>
        </w:rPr>
        <w:t>数据/65535</w:t>
      </w:r>
      <w:r>
        <w:t xml:space="preserve"> </w:t>
      </w:r>
      <w:r>
        <w:rPr>
          <w:rFonts w:hint="eastAsia"/>
        </w:rPr>
        <w:t>V</w:t>
      </w:r>
    </w:p>
    <w:p>
      <w:r>
        <w:t>DAC</w:t>
      </w:r>
      <w:r>
        <w:rPr>
          <w:rFonts w:hint="eastAsia"/>
        </w:rPr>
        <w:t>2</w:t>
      </w:r>
      <w:r>
        <w:t>=2.5*</w:t>
      </w:r>
      <w:r>
        <w:rPr>
          <w:rFonts w:hint="eastAsia"/>
        </w:rPr>
        <w:t>数据/65535</w:t>
      </w:r>
      <w:r>
        <w:t xml:space="preserve"> </w:t>
      </w:r>
      <w:r>
        <w:rPr>
          <w:rFonts w:hint="eastAsia"/>
        </w:rPr>
        <w:t>V</w:t>
      </w:r>
    </w:p>
    <w:p>
      <w:r>
        <w:t>DAC</w:t>
      </w:r>
      <w:r>
        <w:rPr>
          <w:rFonts w:hint="eastAsia"/>
        </w:rPr>
        <w:t>3</w:t>
      </w:r>
      <w:r>
        <w:t>=2.5*</w:t>
      </w:r>
      <w:r>
        <w:rPr>
          <w:rFonts w:hint="eastAsia"/>
        </w:rPr>
        <w:t>数据/65535</w:t>
      </w:r>
      <w:r>
        <w:t xml:space="preserve"> </w:t>
      </w:r>
      <w:r>
        <w:rPr>
          <w:rFonts w:hint="eastAsia"/>
        </w:rPr>
        <w:t>V</w:t>
      </w:r>
    </w:p>
    <w:p>
      <w:r>
        <w:t>DAC</w:t>
      </w:r>
      <w:r>
        <w:rPr>
          <w:rFonts w:hint="eastAsia"/>
        </w:rPr>
        <w:t>4</w:t>
      </w:r>
      <w:r>
        <w:t>=2.5*</w:t>
      </w:r>
      <w:r>
        <w:rPr>
          <w:rFonts w:hint="eastAsia"/>
        </w:rPr>
        <w:t>数据/65535</w:t>
      </w:r>
      <w:r>
        <w:t xml:space="preserve"> </w:t>
      </w:r>
      <w:r>
        <w:rPr>
          <w:rFonts w:hint="eastAsia"/>
        </w:rPr>
        <w:t>V</w:t>
      </w:r>
    </w:p>
    <w:p/>
    <w:p>
      <w:r>
        <w:rPr>
          <w:rFonts w:hint="eastAsia"/>
        </w:rPr>
        <w:t>V</w:t>
      </w:r>
      <w:r>
        <w:t>BBI=VIBBP-VIBBN</w:t>
      </w:r>
    </w:p>
    <w:p>
      <w:r>
        <w:rPr>
          <w:rFonts w:hint="eastAsia"/>
        </w:rPr>
        <w:t>V</w:t>
      </w:r>
      <w:r>
        <w:t>IBBP=DAC1;</w:t>
      </w:r>
    </w:p>
    <w:p>
      <w:r>
        <w:rPr>
          <w:rFonts w:hint="eastAsia"/>
        </w:rPr>
        <w:t>V</w:t>
      </w:r>
      <w:r>
        <w:t>IBB</w:t>
      </w:r>
      <w:r>
        <w:rPr>
          <w:rFonts w:hint="eastAsia"/>
        </w:rPr>
        <w:t>N</w:t>
      </w:r>
      <w:r>
        <w:t>=DAC2;</w:t>
      </w:r>
    </w:p>
    <w:p>
      <w:r>
        <w:rPr>
          <w:rFonts w:hint="eastAsia"/>
        </w:rPr>
        <w:t>V</w:t>
      </w:r>
      <w:r>
        <w:t>BBQ=VQBBP-VQBBN</w:t>
      </w:r>
    </w:p>
    <w:p>
      <w:r>
        <w:rPr>
          <w:rFonts w:hint="eastAsia"/>
        </w:rPr>
        <w:t>V</w:t>
      </w:r>
      <w:r>
        <w:t>QBBP=DAC</w:t>
      </w:r>
      <w:r>
        <w:rPr>
          <w:rFonts w:hint="eastAsia"/>
        </w:rPr>
        <w:t>4</w:t>
      </w:r>
      <w:r>
        <w:t>;</w:t>
      </w:r>
    </w:p>
    <w:p>
      <w:r>
        <w:rPr>
          <w:rFonts w:hint="eastAsia"/>
        </w:rPr>
        <w:t>V</w:t>
      </w:r>
      <w:r>
        <w:t>QBB</w:t>
      </w:r>
      <w:r>
        <w:rPr>
          <w:rFonts w:hint="eastAsia"/>
        </w:rPr>
        <w:t>N</w:t>
      </w:r>
      <w:r>
        <w:t>=DAC</w:t>
      </w:r>
      <w:r>
        <w:rPr>
          <w:rFonts w:hint="eastAsia"/>
        </w:rPr>
        <w:t>3</w:t>
      </w:r>
      <w:r>
        <w:t>;</w:t>
      </w:r>
    </w:p>
    <w:p>
      <w:r>
        <w:t>VO=500mV</w:t>
      </w:r>
    </w:p>
    <w:p>
      <w:r>
        <w:drawing>
          <wp:inline distT="0" distB="0" distL="0" distR="0">
            <wp:extent cx="5274310" cy="2684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要求：1.输入Gain和Phase。衰减器值</w:t>
      </w:r>
    </w:p>
    <w:p>
      <w:pPr>
        <w:widowControl/>
        <w:jc w:val="left"/>
        <w:rPr>
          <w:rFonts w:hint="eastAsia"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显示所有DAC输出值，衰减器值</w:t>
      </w:r>
    </w:p>
    <w:p>
      <w:pPr>
        <w:widowControl/>
        <w:jc w:val="left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注：Gain</w:t>
      </w:r>
      <w:r>
        <w:rPr>
          <w:rFonts w:ascii="仿宋" w:hAnsi="仿宋" w:eastAsia="仿宋"/>
          <w:b/>
          <w:bCs/>
          <w:sz w:val="24"/>
          <w:szCs w:val="24"/>
        </w:rPr>
        <w:t xml:space="preserve">  </w:t>
      </w:r>
      <w:r>
        <w:rPr>
          <w:rFonts w:hint="eastAsia" w:ascii="仿宋" w:hAnsi="仿宋" w:eastAsia="仿宋"/>
          <w:b/>
          <w:bCs/>
          <w:sz w:val="24"/>
          <w:szCs w:val="24"/>
        </w:rPr>
        <w:t xml:space="preserve">增益 </w:t>
      </w:r>
      <w:r>
        <w:rPr>
          <w:rFonts w:ascii="仿宋" w:hAnsi="仿宋" w:eastAsia="仿宋"/>
          <w:b/>
          <w:bCs/>
          <w:sz w:val="24"/>
          <w:szCs w:val="24"/>
        </w:rPr>
        <w:t xml:space="preserve">  </w:t>
      </w:r>
      <w:r>
        <w:rPr>
          <w:rFonts w:hint="eastAsia" w:ascii="仿宋" w:hAnsi="仿宋" w:eastAsia="仿宋"/>
          <w:b/>
          <w:bCs/>
          <w:sz w:val="24"/>
          <w:szCs w:val="24"/>
        </w:rPr>
        <w:t>Phase</w:t>
      </w:r>
      <w:r>
        <w:rPr>
          <w:rFonts w:ascii="仿宋" w:hAnsi="仿宋" w:eastAsia="仿宋"/>
          <w:b/>
          <w:bCs/>
          <w:sz w:val="24"/>
          <w:szCs w:val="24"/>
        </w:rPr>
        <w:t xml:space="preserve">  </w:t>
      </w:r>
      <w:r>
        <w:rPr>
          <w:rFonts w:hint="eastAsia" w:ascii="仿宋" w:hAnsi="仿宋" w:eastAsia="仿宋"/>
          <w:b/>
          <w:bCs/>
          <w:sz w:val="24"/>
          <w:szCs w:val="24"/>
        </w:rPr>
        <w:t>相位</w:t>
      </w:r>
    </w:p>
    <w:p>
      <w:pPr>
        <w:widowControl/>
        <w:jc w:val="left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相位：0-360°。</w:t>
      </w:r>
    </w:p>
    <w:p>
      <w:pPr>
        <w:widowControl/>
        <w:jc w:val="left"/>
        <w:rPr>
          <w:rFonts w:hint="eastAsia"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增益暂定：0</w:t>
      </w:r>
      <w:r>
        <w:rPr>
          <w:rFonts w:ascii="仿宋" w:hAnsi="仿宋" w:eastAsia="仿宋"/>
          <w:b/>
          <w:bCs/>
          <w:sz w:val="24"/>
          <w:szCs w:val="24"/>
        </w:rPr>
        <w:t>-2</w:t>
      </w:r>
    </w:p>
    <w:p>
      <w:pPr>
        <w:widowControl/>
        <w:jc w:val="left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注：更具相位取DAC1、DAC2、DAC3、DAC4的值</w:t>
      </w:r>
    </w:p>
    <w:p>
      <w:pPr>
        <w:widowControl/>
        <w:jc w:val="left"/>
        <w:rPr>
          <w:rFonts w:hint="eastAsia"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提议：可将DAC2和DAC3值恒设为1V</w:t>
      </w:r>
      <w:r>
        <w:rPr>
          <w:rFonts w:hint="eastAsia" w:ascii="仿宋" w:hAnsi="仿宋" w:eastAsia="仿宋"/>
          <w:b/>
          <w:bCs/>
          <w:sz w:val="24"/>
          <w:szCs w:val="24"/>
        </w:rPr>
        <w:drawing>
          <wp:inline distT="0" distB="0" distL="114300" distR="114300">
            <wp:extent cx="5260340" cy="3944620"/>
            <wp:effectExtent l="0" t="0" r="16510" b="17780"/>
            <wp:docPr id="2" name="图片 2" descr="932999a5beb868154d00bca43de9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32999a5beb868154d00bca43de9d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AE"/>
    <w:rsid w:val="000D2D1E"/>
    <w:rsid w:val="00157A78"/>
    <w:rsid w:val="00173103"/>
    <w:rsid w:val="00184FBD"/>
    <w:rsid w:val="001B76F5"/>
    <w:rsid w:val="001E16DF"/>
    <w:rsid w:val="00215D94"/>
    <w:rsid w:val="00265D55"/>
    <w:rsid w:val="00265F40"/>
    <w:rsid w:val="00286CDB"/>
    <w:rsid w:val="002A23CF"/>
    <w:rsid w:val="002B46AC"/>
    <w:rsid w:val="003701A7"/>
    <w:rsid w:val="003F68D9"/>
    <w:rsid w:val="004A3765"/>
    <w:rsid w:val="004F0362"/>
    <w:rsid w:val="005147B5"/>
    <w:rsid w:val="0052588E"/>
    <w:rsid w:val="005373CA"/>
    <w:rsid w:val="00573CAB"/>
    <w:rsid w:val="006722FA"/>
    <w:rsid w:val="00677296"/>
    <w:rsid w:val="006D01C2"/>
    <w:rsid w:val="006D374C"/>
    <w:rsid w:val="00710E01"/>
    <w:rsid w:val="007652B1"/>
    <w:rsid w:val="007716CC"/>
    <w:rsid w:val="00792271"/>
    <w:rsid w:val="007A0AFC"/>
    <w:rsid w:val="0082210C"/>
    <w:rsid w:val="0086029F"/>
    <w:rsid w:val="0086259B"/>
    <w:rsid w:val="00896149"/>
    <w:rsid w:val="008F5EAE"/>
    <w:rsid w:val="0094588F"/>
    <w:rsid w:val="009A260B"/>
    <w:rsid w:val="009B57EC"/>
    <w:rsid w:val="009D049E"/>
    <w:rsid w:val="00A31B11"/>
    <w:rsid w:val="00A40C53"/>
    <w:rsid w:val="00A66B47"/>
    <w:rsid w:val="00AC4339"/>
    <w:rsid w:val="00B06A94"/>
    <w:rsid w:val="00B26854"/>
    <w:rsid w:val="00B26A83"/>
    <w:rsid w:val="00B51884"/>
    <w:rsid w:val="00B65424"/>
    <w:rsid w:val="00B9155B"/>
    <w:rsid w:val="00BA6BAF"/>
    <w:rsid w:val="00BC5867"/>
    <w:rsid w:val="00BD271A"/>
    <w:rsid w:val="00C419A8"/>
    <w:rsid w:val="00C52455"/>
    <w:rsid w:val="00C54C37"/>
    <w:rsid w:val="00C663BD"/>
    <w:rsid w:val="00CF0E08"/>
    <w:rsid w:val="00D27028"/>
    <w:rsid w:val="00D31ECE"/>
    <w:rsid w:val="00D9382A"/>
    <w:rsid w:val="00DC68B1"/>
    <w:rsid w:val="00E140D3"/>
    <w:rsid w:val="00E14A8C"/>
    <w:rsid w:val="00E21F98"/>
    <w:rsid w:val="00E87BA5"/>
    <w:rsid w:val="00F3757C"/>
    <w:rsid w:val="00F912C4"/>
    <w:rsid w:val="00F959A6"/>
    <w:rsid w:val="00FA7893"/>
    <w:rsid w:val="02ED3889"/>
    <w:rsid w:val="0F033158"/>
    <w:rsid w:val="46FA3580"/>
    <w:rsid w:val="59081E86"/>
    <w:rsid w:val="6656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120" w:line="12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120" w:after="120" w:line="120" w:lineRule="auto"/>
      <w:outlineLvl w:val="2"/>
    </w:pPr>
    <w:rPr>
      <w:b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semiHidden/>
    <w:unhideWhenUsed/>
    <w:qFormat/>
    <w:uiPriority w:val="0"/>
    <w:pPr>
      <w:ind w:firstLine="480" w:firstLineChars="200"/>
    </w:pPr>
    <w:rPr>
      <w:sz w:val="24"/>
      <w:szCs w:val="21"/>
    </w:rPr>
  </w:style>
  <w:style w:type="paragraph" w:styleId="6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7">
    <w:name w:val="annotation subject"/>
    <w:basedOn w:val="6"/>
    <w:next w:val="6"/>
    <w:link w:val="16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10"/>
    <w:link w:val="4"/>
    <w:qFormat/>
    <w:uiPriority w:val="9"/>
    <w:rPr>
      <w:b/>
      <w:bCs/>
      <w:kern w:val="2"/>
      <w:sz w:val="30"/>
      <w:szCs w:val="32"/>
    </w:rPr>
  </w:style>
  <w:style w:type="character" w:customStyle="1" w:styleId="14">
    <w:name w:val="标题 1 字符"/>
    <w:basedOn w:val="10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5">
    <w:name w:val="批注文字 字符"/>
    <w:basedOn w:val="10"/>
    <w:link w:val="6"/>
    <w:semiHidden/>
    <w:qFormat/>
    <w:uiPriority w:val="99"/>
    <w:rPr>
      <w:kern w:val="2"/>
      <w:sz w:val="21"/>
      <w:szCs w:val="22"/>
    </w:rPr>
  </w:style>
  <w:style w:type="character" w:customStyle="1" w:styleId="16">
    <w:name w:val="批注主题 字符"/>
    <w:basedOn w:val="15"/>
    <w:link w:val="7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PC</Company>
  <Pages>5</Pages>
  <Words>355</Words>
  <Characters>2027</Characters>
  <Lines>16</Lines>
  <Paragraphs>4</Paragraphs>
  <TotalTime>3</TotalTime>
  <ScaleCrop>false</ScaleCrop>
  <LinksUpToDate>false</LinksUpToDate>
  <CharactersWithSpaces>2378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2021-09-10T05:51:00Z</dcterms:created>
  <dc:creator>PC</dc:creator>
  <cp:lastModifiedBy>Ahuoga</cp:lastModifiedBy>
  <cp:lastPrinted>2022-02-28T02:12:00Z</cp:lastPrinted>
  <dcterms:modified xsi:type="dcterms:W3CDTF">2022-03-14T08:33:43Z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E0240E967C544B0D92CDB32007148665</vt:lpwstr>
  </property>
</Properties>
</file>