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Puy-de-Dôme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1 326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3 874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58.0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2 899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2 169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38.0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2 177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2 096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2 015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3 915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3 614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4 393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3 005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1 578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782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