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Seine-et-Marne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3 224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2 854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2 424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34 914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31 277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27 129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7 150 (25%)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122.5 M€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5 374 (25%)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103.5 M€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4 079 (25%)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90.2 M€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28 925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552.5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21 834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472.8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16 514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414.4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(54%)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(54%)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(54%)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2 968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2 807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2 660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15 866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14 930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14 053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13 780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8 561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6 655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656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7 519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7 001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6 418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99 772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92 377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84 022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1 857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13 755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12 296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10 797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1 373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1 084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874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9 493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7 704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6 490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1 004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6 381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5 151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68 785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59 468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53 420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785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Seine-et-Marne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24 479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