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Aisne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1 253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12 663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10 959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3 275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55.3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2 433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45.0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1 896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38.9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35 277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27 209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391.4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21 336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337.7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18 258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17 449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2 109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31 823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29 703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5 533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1 307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12 140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10 058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8 476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2 386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2 081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1 668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29 049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24 617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20 989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Aisne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19 634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