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Marne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1 291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2 089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32.5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1 523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25.7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1 169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21.9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3 398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3 291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3 060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297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3 397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2 722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